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D42F4E">
      <w:pPr>
        <w:spacing w:line="360" w:lineRule="auto"/>
        <w:jc w:val="center"/>
        <w:rPr>
          <w:rFonts w:ascii="Times New Roman" w:hAnsi="Times New Roman"/>
          <w:b/>
          <w:bCs/>
          <w:color w:val="000000"/>
          <w:kern w:val="0"/>
          <w:sz w:val="44"/>
        </w:rPr>
      </w:pPr>
    </w:p>
    <w:p w14:paraId="4827A198">
      <w:pPr>
        <w:spacing w:line="360" w:lineRule="auto"/>
        <w:jc w:val="center"/>
        <w:rPr>
          <w:rFonts w:ascii="Times New Roman" w:hAnsi="Times New Roman"/>
          <w:b/>
          <w:bCs/>
          <w:color w:val="000000"/>
          <w:kern w:val="0"/>
          <w:sz w:val="44"/>
        </w:rPr>
      </w:pPr>
    </w:p>
    <w:p w14:paraId="336F3164">
      <w:pPr>
        <w:spacing w:line="360" w:lineRule="auto"/>
        <w:jc w:val="center"/>
        <w:rPr>
          <w:rFonts w:ascii="Times New Roman" w:hAnsi="Times New Roman"/>
          <w:b/>
          <w:bCs/>
          <w:color w:val="000000"/>
          <w:kern w:val="0"/>
          <w:sz w:val="44"/>
        </w:rPr>
      </w:pPr>
      <w:r>
        <w:rPr>
          <w:rFonts w:ascii="Times New Roman"/>
          <w:b/>
          <w:bCs/>
          <w:color w:val="000000"/>
          <w:kern w:val="0"/>
          <w:sz w:val="44"/>
        </w:rPr>
        <w:t>《</w:t>
      </w:r>
      <w:r>
        <w:rPr>
          <w:rFonts w:hint="eastAsia" w:ascii="Times New Roman"/>
          <w:b/>
          <w:bCs/>
          <w:color w:val="000000"/>
          <w:kern w:val="0"/>
          <w:sz w:val="44"/>
          <w:lang w:val="en-US" w:eastAsia="zh-CN"/>
        </w:rPr>
        <w:t>建材产品气味类型</w:t>
      </w:r>
      <w:r>
        <w:rPr>
          <w:rFonts w:hint="eastAsia" w:ascii="Times New Roman"/>
          <w:b/>
          <w:bCs/>
          <w:color w:val="000000"/>
          <w:kern w:val="0"/>
          <w:sz w:val="44"/>
        </w:rPr>
        <w:t>评价方法</w:t>
      </w:r>
      <w:r>
        <w:rPr>
          <w:rFonts w:ascii="Times New Roman"/>
          <w:b/>
          <w:bCs/>
          <w:color w:val="000000"/>
          <w:kern w:val="0"/>
          <w:sz w:val="44"/>
        </w:rPr>
        <w:t>》</w:t>
      </w:r>
    </w:p>
    <w:p w14:paraId="4BC695C1">
      <w:pPr>
        <w:spacing w:line="360" w:lineRule="auto"/>
        <w:jc w:val="center"/>
        <w:rPr>
          <w:rFonts w:ascii="Times New Roman" w:hAnsi="Times New Roman"/>
          <w:b/>
          <w:bCs/>
          <w:color w:val="000000"/>
          <w:kern w:val="0"/>
          <w:sz w:val="44"/>
        </w:rPr>
      </w:pPr>
    </w:p>
    <w:p w14:paraId="1C6BF172">
      <w:pPr>
        <w:spacing w:line="360" w:lineRule="auto"/>
        <w:jc w:val="center"/>
        <w:rPr>
          <w:rFonts w:ascii="Times New Roman" w:hAnsi="Times New Roman"/>
          <w:b/>
          <w:bCs/>
          <w:color w:val="000000"/>
          <w:kern w:val="0"/>
          <w:sz w:val="44"/>
        </w:rPr>
      </w:pPr>
      <w:r>
        <w:rPr>
          <w:rFonts w:ascii="Times New Roman"/>
          <w:b/>
          <w:bCs/>
          <w:color w:val="000000"/>
          <w:kern w:val="0"/>
          <w:sz w:val="44"/>
        </w:rPr>
        <w:t>编制说明</w:t>
      </w:r>
    </w:p>
    <w:p w14:paraId="741A5E34">
      <w:pPr>
        <w:spacing w:line="360" w:lineRule="auto"/>
        <w:jc w:val="center"/>
        <w:rPr>
          <w:rFonts w:ascii="Times New Roman" w:hAnsi="Times New Roman"/>
          <w:b/>
          <w:bCs/>
          <w:color w:val="000000"/>
          <w:kern w:val="0"/>
          <w:sz w:val="44"/>
        </w:rPr>
      </w:pPr>
    </w:p>
    <w:p w14:paraId="329CEF25">
      <w:pPr>
        <w:spacing w:line="360" w:lineRule="auto"/>
        <w:jc w:val="center"/>
        <w:rPr>
          <w:rFonts w:ascii="Times New Roman" w:hAnsi="Times New Roman"/>
          <w:sz w:val="30"/>
          <w:szCs w:val="30"/>
        </w:rPr>
      </w:pPr>
      <w:r>
        <w:rPr>
          <w:rFonts w:ascii="Times New Roman"/>
          <w:sz w:val="30"/>
          <w:szCs w:val="30"/>
        </w:rPr>
        <w:t>（</w:t>
      </w:r>
      <w:r>
        <w:rPr>
          <w:rFonts w:hint="eastAsia" w:ascii="Times New Roman"/>
          <w:sz w:val="30"/>
          <w:szCs w:val="30"/>
          <w:lang w:val="en-US" w:eastAsia="zh-CN"/>
        </w:rPr>
        <w:t>征求意见</w:t>
      </w:r>
      <w:r>
        <w:rPr>
          <w:rFonts w:hint="eastAsia" w:ascii="Times New Roman"/>
          <w:sz w:val="30"/>
          <w:szCs w:val="30"/>
        </w:rPr>
        <w:t>稿</w:t>
      </w:r>
      <w:r>
        <w:rPr>
          <w:rFonts w:ascii="Times New Roman"/>
          <w:sz w:val="30"/>
          <w:szCs w:val="30"/>
        </w:rPr>
        <w:t>）</w:t>
      </w:r>
    </w:p>
    <w:p w14:paraId="498F3AD4">
      <w:pPr>
        <w:pStyle w:val="14"/>
        <w:spacing w:line="360" w:lineRule="auto"/>
        <w:ind w:left="99" w:leftChars="47"/>
        <w:rPr>
          <w:rFonts w:ascii="Times New Roman" w:hAnsi="Times New Roman"/>
          <w:color w:val="000000"/>
          <w:sz w:val="32"/>
        </w:rPr>
      </w:pPr>
    </w:p>
    <w:p w14:paraId="16D0AF6F">
      <w:pPr>
        <w:rPr>
          <w:rFonts w:ascii="Times New Roman" w:hAnsi="Times New Roman"/>
          <w:color w:val="000000"/>
          <w:sz w:val="32"/>
        </w:rPr>
      </w:pPr>
    </w:p>
    <w:p w14:paraId="5EE6F5B0">
      <w:pPr>
        <w:rPr>
          <w:rFonts w:ascii="Times New Roman" w:hAnsi="Times New Roman"/>
          <w:color w:val="000000"/>
          <w:sz w:val="32"/>
        </w:rPr>
      </w:pPr>
    </w:p>
    <w:p w14:paraId="5D6C3BE6">
      <w:pPr>
        <w:rPr>
          <w:rFonts w:ascii="Times New Roman" w:hAnsi="Times New Roman"/>
          <w:color w:val="000000"/>
          <w:sz w:val="32"/>
        </w:rPr>
      </w:pPr>
    </w:p>
    <w:p w14:paraId="1C42D407">
      <w:pPr>
        <w:rPr>
          <w:rFonts w:ascii="Times New Roman" w:hAnsi="Times New Roman"/>
          <w:color w:val="000000"/>
          <w:sz w:val="32"/>
        </w:rPr>
      </w:pPr>
    </w:p>
    <w:p w14:paraId="4ACCD27B">
      <w:pPr>
        <w:rPr>
          <w:rFonts w:ascii="Times New Roman" w:hAnsi="Times New Roman"/>
          <w:color w:val="000000"/>
          <w:sz w:val="32"/>
        </w:rPr>
      </w:pPr>
    </w:p>
    <w:p w14:paraId="2EB38C88">
      <w:pPr>
        <w:spacing w:line="360" w:lineRule="auto"/>
        <w:jc w:val="center"/>
        <w:rPr>
          <w:rFonts w:ascii="Times New Roman" w:hAnsi="Times New Roman"/>
          <w:b/>
          <w:bCs/>
          <w:color w:val="000000"/>
          <w:sz w:val="32"/>
        </w:rPr>
      </w:pPr>
      <w:r>
        <w:rPr>
          <w:rFonts w:ascii="Times New Roman" w:hAnsi="宋体"/>
          <w:b/>
          <w:bCs/>
          <w:color w:val="000000"/>
          <w:sz w:val="32"/>
        </w:rPr>
        <w:t>中国</w:t>
      </w:r>
      <w:r>
        <w:rPr>
          <w:rFonts w:hint="eastAsia" w:ascii="Times New Roman" w:hAnsi="宋体"/>
          <w:b/>
          <w:bCs/>
          <w:color w:val="000000"/>
          <w:sz w:val="32"/>
        </w:rPr>
        <w:t>国检测试控股集团</w:t>
      </w:r>
      <w:r>
        <w:rPr>
          <w:rFonts w:ascii="Times New Roman" w:hAnsi="宋体"/>
          <w:b/>
          <w:bCs/>
          <w:color w:val="000000"/>
          <w:sz w:val="32"/>
        </w:rPr>
        <w:t>股份有限公司</w:t>
      </w:r>
    </w:p>
    <w:p w14:paraId="3922FAB3">
      <w:pPr>
        <w:pStyle w:val="9"/>
        <w:spacing w:line="360" w:lineRule="auto"/>
        <w:ind w:left="99" w:leftChars="47"/>
        <w:jc w:val="center"/>
        <w:rPr>
          <w:color w:val="000000"/>
          <w:kern w:val="2"/>
          <w:sz w:val="32"/>
          <w:szCs w:val="22"/>
        </w:rPr>
      </w:pPr>
      <w:r>
        <w:rPr>
          <w:color w:val="000000"/>
          <w:kern w:val="2"/>
          <w:sz w:val="32"/>
          <w:szCs w:val="22"/>
        </w:rPr>
        <w:t>202</w:t>
      </w:r>
      <w:r>
        <w:rPr>
          <w:rFonts w:hint="eastAsia"/>
          <w:color w:val="000000"/>
          <w:kern w:val="2"/>
          <w:sz w:val="32"/>
          <w:szCs w:val="22"/>
          <w:lang w:val="en-US" w:eastAsia="zh-CN"/>
        </w:rPr>
        <w:t>5</w:t>
      </w:r>
      <w:r>
        <w:rPr>
          <w:rFonts w:hAnsi="宋体"/>
          <w:color w:val="000000"/>
          <w:kern w:val="2"/>
          <w:sz w:val="32"/>
          <w:szCs w:val="22"/>
        </w:rPr>
        <w:t>年</w:t>
      </w:r>
      <w:r>
        <w:rPr>
          <w:color w:val="000000"/>
          <w:kern w:val="2"/>
          <w:sz w:val="32"/>
          <w:szCs w:val="22"/>
        </w:rPr>
        <w:t>0</w:t>
      </w:r>
      <w:r>
        <w:rPr>
          <w:rFonts w:hint="eastAsia"/>
          <w:color w:val="000000"/>
          <w:kern w:val="2"/>
          <w:sz w:val="32"/>
          <w:szCs w:val="22"/>
          <w:lang w:val="en-US" w:eastAsia="zh-CN"/>
        </w:rPr>
        <w:t>9</w:t>
      </w:r>
      <w:r>
        <w:rPr>
          <w:rFonts w:hAnsi="宋体"/>
          <w:color w:val="000000"/>
          <w:kern w:val="2"/>
          <w:sz w:val="32"/>
          <w:szCs w:val="22"/>
        </w:rPr>
        <w:t>月</w:t>
      </w:r>
    </w:p>
    <w:p w14:paraId="0DF86ED6">
      <w:pPr>
        <w:rPr>
          <w:rFonts w:ascii="Times New Roman" w:hAnsi="Times New Roman"/>
          <w:color w:val="000000"/>
          <w:sz w:val="32"/>
        </w:rPr>
        <w:sectPr>
          <w:footerReference r:id="rId3" w:type="default"/>
          <w:pgSz w:w="11906" w:h="16838"/>
          <w:pgMar w:top="1440" w:right="1400" w:bottom="1440" w:left="1400" w:header="851" w:footer="992" w:gutter="0"/>
          <w:cols w:space="0" w:num="1"/>
          <w:docGrid w:type="lines" w:linePitch="314" w:charSpace="304"/>
        </w:sectPr>
      </w:pPr>
    </w:p>
    <w:p w14:paraId="0EC0B800">
      <w:pPr>
        <w:tabs>
          <w:tab w:val="left" w:pos="4310"/>
        </w:tabs>
        <w:ind w:firstLine="142" w:firstLineChars="47"/>
        <w:jc w:val="center"/>
        <w:rPr>
          <w:rFonts w:ascii="Times New Roman" w:hAnsi="Times New Roman"/>
          <w:b/>
          <w:sz w:val="30"/>
          <w:szCs w:val="30"/>
        </w:rPr>
      </w:pPr>
      <w:r>
        <w:rPr>
          <w:rFonts w:ascii="Times New Roman"/>
          <w:b/>
          <w:sz w:val="30"/>
          <w:szCs w:val="30"/>
        </w:rPr>
        <w:t>目录</w:t>
      </w:r>
    </w:p>
    <w:p w14:paraId="125F8A94">
      <w:pPr>
        <w:pStyle w:val="13"/>
        <w:rPr>
          <w:rFonts w:asciiTheme="minorHAnsi" w:hAnsiTheme="minorHAnsi" w:cstheme="minorBidi"/>
          <w:b w:val="0"/>
          <w:sz w:val="21"/>
          <w:szCs w:val="22"/>
        </w:rPr>
      </w:pPr>
      <w:r>
        <w:rPr>
          <w:b w:val="0"/>
          <w:sz w:val="24"/>
        </w:rPr>
        <w:fldChar w:fldCharType="begin"/>
      </w:r>
      <w:r>
        <w:rPr>
          <w:sz w:val="24"/>
        </w:rPr>
        <w:instrText xml:space="preserve"> TOC \o "1-3" \h \z \u </w:instrText>
      </w:r>
      <w:r>
        <w:rPr>
          <w:b w:val="0"/>
          <w:sz w:val="24"/>
        </w:rPr>
        <w:fldChar w:fldCharType="separate"/>
      </w:r>
      <w:r>
        <w:fldChar w:fldCharType="begin"/>
      </w:r>
      <w:r>
        <w:instrText xml:space="preserve"> HYPERLINK \l "_Toc37604919" </w:instrText>
      </w:r>
      <w:r>
        <w:fldChar w:fldCharType="separate"/>
      </w:r>
      <w:r>
        <w:rPr>
          <w:rStyle w:val="22"/>
        </w:rPr>
        <w:t xml:space="preserve">1. </w:t>
      </w:r>
      <w:r>
        <w:rPr>
          <w:rStyle w:val="22"/>
          <w:rFonts w:hint="eastAsia"/>
        </w:rPr>
        <w:t>工作简况</w:t>
      </w:r>
      <w:r>
        <w:tab/>
      </w:r>
      <w:r>
        <w:fldChar w:fldCharType="end"/>
      </w:r>
      <w:r>
        <w:t>1</w:t>
      </w:r>
    </w:p>
    <w:p w14:paraId="76541A8B">
      <w:pPr>
        <w:pStyle w:val="13"/>
        <w:rPr>
          <w:rFonts w:asciiTheme="minorHAnsi" w:hAnsiTheme="minorHAnsi" w:cstheme="minorBidi"/>
          <w:b w:val="0"/>
          <w:sz w:val="21"/>
          <w:szCs w:val="22"/>
        </w:rPr>
      </w:pPr>
      <w:r>
        <w:fldChar w:fldCharType="begin"/>
      </w:r>
      <w:r>
        <w:instrText xml:space="preserve"> HYPERLINK \l "_Toc37604925" </w:instrText>
      </w:r>
      <w:r>
        <w:fldChar w:fldCharType="separate"/>
      </w:r>
      <w:r>
        <w:rPr>
          <w:rStyle w:val="22"/>
        </w:rPr>
        <w:t xml:space="preserve">2. </w:t>
      </w:r>
      <w:r>
        <w:rPr>
          <w:rStyle w:val="22"/>
          <w:rFonts w:hint="eastAsia"/>
        </w:rPr>
        <w:t>标准编制原则和主要内容的说明</w:t>
      </w:r>
      <w:r>
        <w:tab/>
      </w:r>
      <w:r>
        <w:rPr>
          <w:rFonts w:hint="eastAsia"/>
          <w:lang w:val="en-US" w:eastAsia="zh-CN"/>
        </w:rPr>
        <w:t>2</w:t>
      </w:r>
      <w:r>
        <w:fldChar w:fldCharType="end"/>
      </w:r>
    </w:p>
    <w:p w14:paraId="138B2AFA">
      <w:pPr>
        <w:pStyle w:val="13"/>
        <w:rPr>
          <w:rFonts w:asciiTheme="minorHAnsi" w:hAnsiTheme="minorHAnsi" w:cstheme="minorBidi"/>
          <w:b w:val="0"/>
          <w:sz w:val="21"/>
          <w:szCs w:val="22"/>
        </w:rPr>
      </w:pPr>
      <w:r>
        <w:fldChar w:fldCharType="begin"/>
      </w:r>
      <w:r>
        <w:instrText xml:space="preserve"> HYPERLINK \l "_Toc37604933" </w:instrText>
      </w:r>
      <w:r>
        <w:fldChar w:fldCharType="separate"/>
      </w:r>
      <w:r>
        <w:rPr>
          <w:rStyle w:val="22"/>
        </w:rPr>
        <w:t xml:space="preserve">3. </w:t>
      </w:r>
      <w:r>
        <w:rPr>
          <w:rStyle w:val="22"/>
          <w:rFonts w:hint="eastAsia"/>
        </w:rPr>
        <w:t>主要实验和验证情况分析</w:t>
      </w:r>
      <w:r>
        <w:tab/>
      </w:r>
      <w:r>
        <w:fldChar w:fldCharType="begin"/>
      </w:r>
      <w:r>
        <w:instrText xml:space="preserve"> PAGEREF _Toc37604933 \h </w:instrText>
      </w:r>
      <w:r>
        <w:fldChar w:fldCharType="separate"/>
      </w:r>
      <w:r>
        <w:t>5</w:t>
      </w:r>
      <w:r>
        <w:fldChar w:fldCharType="end"/>
      </w:r>
      <w:r>
        <w:fldChar w:fldCharType="end"/>
      </w:r>
    </w:p>
    <w:p w14:paraId="5CFC82A0">
      <w:pPr>
        <w:pStyle w:val="13"/>
        <w:rPr>
          <w:rFonts w:asciiTheme="minorHAnsi" w:hAnsiTheme="minorHAnsi" w:cstheme="minorBidi"/>
          <w:b w:val="0"/>
          <w:sz w:val="21"/>
          <w:szCs w:val="22"/>
        </w:rPr>
      </w:pPr>
      <w:r>
        <w:fldChar w:fldCharType="begin"/>
      </w:r>
      <w:r>
        <w:instrText xml:space="preserve"> HYPERLINK \l "_Toc37604939" </w:instrText>
      </w:r>
      <w:r>
        <w:fldChar w:fldCharType="separate"/>
      </w:r>
      <w:r>
        <w:rPr>
          <w:rStyle w:val="22"/>
        </w:rPr>
        <w:t xml:space="preserve">4. </w:t>
      </w:r>
      <w:r>
        <w:rPr>
          <w:rStyle w:val="22"/>
          <w:rFonts w:hint="eastAsia"/>
        </w:rPr>
        <w:t>标准涉及专利的情况</w:t>
      </w:r>
      <w:r>
        <w:tab/>
      </w:r>
      <w:r>
        <w:rPr>
          <w:rFonts w:hint="eastAsia"/>
          <w:lang w:val="en-US" w:eastAsia="zh-CN"/>
        </w:rPr>
        <w:t>6</w:t>
      </w:r>
      <w:r>
        <w:fldChar w:fldCharType="end"/>
      </w:r>
    </w:p>
    <w:p w14:paraId="5E2C0ABE">
      <w:pPr>
        <w:pStyle w:val="13"/>
        <w:rPr>
          <w:rFonts w:asciiTheme="minorHAnsi" w:hAnsiTheme="minorHAnsi" w:cstheme="minorBidi"/>
          <w:b w:val="0"/>
          <w:sz w:val="21"/>
          <w:szCs w:val="22"/>
        </w:rPr>
      </w:pPr>
      <w:r>
        <w:fldChar w:fldCharType="begin"/>
      </w:r>
      <w:r>
        <w:instrText xml:space="preserve"> HYPERLINK \l "_Toc37604940" </w:instrText>
      </w:r>
      <w:r>
        <w:fldChar w:fldCharType="separate"/>
      </w:r>
      <w:r>
        <w:rPr>
          <w:rStyle w:val="22"/>
        </w:rPr>
        <w:t xml:space="preserve">5. </w:t>
      </w:r>
      <w:r>
        <w:rPr>
          <w:rStyle w:val="22"/>
          <w:rFonts w:hint="eastAsia"/>
        </w:rPr>
        <w:t>推广应用论证和预期达到的经济效果</w:t>
      </w:r>
      <w:r>
        <w:tab/>
      </w:r>
      <w:r>
        <w:rPr>
          <w:rFonts w:hint="eastAsia"/>
          <w:lang w:val="en-US" w:eastAsia="zh-CN"/>
        </w:rPr>
        <w:t>6</w:t>
      </w:r>
      <w:r>
        <w:fldChar w:fldCharType="end"/>
      </w:r>
    </w:p>
    <w:p w14:paraId="5AA4F3F6">
      <w:pPr>
        <w:pStyle w:val="13"/>
        <w:rPr>
          <w:rFonts w:asciiTheme="minorHAnsi" w:hAnsiTheme="minorHAnsi" w:cstheme="minorBidi"/>
          <w:b w:val="0"/>
          <w:sz w:val="21"/>
          <w:szCs w:val="22"/>
        </w:rPr>
      </w:pPr>
      <w:r>
        <w:fldChar w:fldCharType="begin"/>
      </w:r>
      <w:r>
        <w:instrText xml:space="preserve"> HYPERLINK \l "_Toc37604941" </w:instrText>
      </w:r>
      <w:r>
        <w:fldChar w:fldCharType="separate"/>
      </w:r>
      <w:r>
        <w:rPr>
          <w:rStyle w:val="22"/>
        </w:rPr>
        <w:t xml:space="preserve">6. </w:t>
      </w:r>
      <w:r>
        <w:rPr>
          <w:rStyle w:val="22"/>
          <w:rFonts w:hint="eastAsia"/>
        </w:rPr>
        <w:t>采用国际标准和国外先进标准的情况</w:t>
      </w:r>
      <w:r>
        <w:tab/>
      </w:r>
      <w:r>
        <w:rPr>
          <w:rFonts w:hint="eastAsia"/>
          <w:lang w:val="en-US" w:eastAsia="zh-CN"/>
        </w:rPr>
        <w:t>6</w:t>
      </w:r>
      <w:r>
        <w:fldChar w:fldCharType="end"/>
      </w:r>
    </w:p>
    <w:p w14:paraId="05301583">
      <w:pPr>
        <w:pStyle w:val="13"/>
        <w:rPr>
          <w:rFonts w:asciiTheme="minorHAnsi" w:hAnsiTheme="minorHAnsi" w:cstheme="minorBidi"/>
          <w:b w:val="0"/>
          <w:sz w:val="21"/>
          <w:szCs w:val="22"/>
        </w:rPr>
      </w:pPr>
      <w:r>
        <w:fldChar w:fldCharType="begin"/>
      </w:r>
      <w:r>
        <w:instrText xml:space="preserve"> HYPERLINK \l "_Toc37604942" </w:instrText>
      </w:r>
      <w:r>
        <w:fldChar w:fldCharType="separate"/>
      </w:r>
      <w:r>
        <w:rPr>
          <w:rStyle w:val="22"/>
        </w:rPr>
        <w:t xml:space="preserve">7. </w:t>
      </w:r>
      <w:r>
        <w:rPr>
          <w:rStyle w:val="22"/>
          <w:rFonts w:hint="eastAsia"/>
        </w:rPr>
        <w:t>与现行相关法律、法规、规章及相关标准，特别是强制性标准的协调性</w:t>
      </w:r>
      <w:r>
        <w:tab/>
      </w:r>
      <w:r>
        <w:rPr>
          <w:rFonts w:hint="eastAsia"/>
          <w:lang w:val="en-US" w:eastAsia="zh-CN"/>
        </w:rPr>
        <w:t>6</w:t>
      </w:r>
      <w:r>
        <w:fldChar w:fldCharType="end"/>
      </w:r>
    </w:p>
    <w:p w14:paraId="20B600B5">
      <w:pPr>
        <w:pStyle w:val="13"/>
        <w:rPr>
          <w:rFonts w:asciiTheme="minorHAnsi" w:hAnsiTheme="minorHAnsi" w:cstheme="minorBidi"/>
          <w:b w:val="0"/>
          <w:sz w:val="21"/>
          <w:szCs w:val="22"/>
        </w:rPr>
      </w:pPr>
      <w:r>
        <w:fldChar w:fldCharType="begin"/>
      </w:r>
      <w:r>
        <w:instrText xml:space="preserve"> HYPERLINK \l "_Toc37604943" </w:instrText>
      </w:r>
      <w:r>
        <w:fldChar w:fldCharType="separate"/>
      </w:r>
      <w:r>
        <w:rPr>
          <w:rStyle w:val="22"/>
        </w:rPr>
        <w:t xml:space="preserve">8. </w:t>
      </w:r>
      <w:r>
        <w:rPr>
          <w:rStyle w:val="22"/>
          <w:rFonts w:hint="eastAsia"/>
        </w:rPr>
        <w:t>重大分歧意见的处理过程和依据</w:t>
      </w:r>
      <w:r>
        <w:tab/>
      </w:r>
      <w:r>
        <w:rPr>
          <w:rFonts w:hint="eastAsia"/>
          <w:lang w:val="en-US" w:eastAsia="zh-CN"/>
        </w:rPr>
        <w:t>7</w:t>
      </w:r>
      <w:r>
        <w:fldChar w:fldCharType="end"/>
      </w:r>
    </w:p>
    <w:p w14:paraId="0145E97D">
      <w:pPr>
        <w:pStyle w:val="13"/>
        <w:rPr>
          <w:rFonts w:asciiTheme="minorHAnsi" w:hAnsiTheme="minorHAnsi" w:cstheme="minorBidi"/>
          <w:b w:val="0"/>
          <w:sz w:val="21"/>
          <w:szCs w:val="22"/>
        </w:rPr>
      </w:pPr>
      <w:r>
        <w:fldChar w:fldCharType="begin"/>
      </w:r>
      <w:r>
        <w:instrText xml:space="preserve"> HYPERLINK \l "_Toc37604944" </w:instrText>
      </w:r>
      <w:r>
        <w:fldChar w:fldCharType="separate"/>
      </w:r>
      <w:r>
        <w:rPr>
          <w:rStyle w:val="22"/>
        </w:rPr>
        <w:t xml:space="preserve">9. </w:t>
      </w:r>
      <w:r>
        <w:rPr>
          <w:rStyle w:val="22"/>
          <w:rFonts w:hint="eastAsia"/>
        </w:rPr>
        <w:t>标准性质的建议说明</w:t>
      </w:r>
      <w:r>
        <w:tab/>
      </w:r>
      <w:r>
        <w:rPr>
          <w:rFonts w:hint="eastAsia"/>
          <w:lang w:val="en-US" w:eastAsia="zh-CN"/>
        </w:rPr>
        <w:t>7</w:t>
      </w:r>
      <w:r>
        <w:fldChar w:fldCharType="end"/>
      </w:r>
    </w:p>
    <w:p w14:paraId="721B09B1">
      <w:pPr>
        <w:pStyle w:val="13"/>
        <w:rPr>
          <w:rFonts w:asciiTheme="minorHAnsi" w:hAnsiTheme="minorHAnsi" w:cstheme="minorBidi"/>
          <w:b w:val="0"/>
          <w:sz w:val="21"/>
          <w:szCs w:val="22"/>
        </w:rPr>
      </w:pPr>
      <w:r>
        <w:fldChar w:fldCharType="begin"/>
      </w:r>
      <w:r>
        <w:instrText xml:space="preserve"> HYPERLINK \l "_Toc37604945" </w:instrText>
      </w:r>
      <w:r>
        <w:fldChar w:fldCharType="separate"/>
      </w:r>
      <w:r>
        <w:rPr>
          <w:rStyle w:val="22"/>
        </w:rPr>
        <w:t xml:space="preserve">10. </w:t>
      </w:r>
      <w:r>
        <w:rPr>
          <w:rStyle w:val="22"/>
          <w:rFonts w:hint="eastAsia"/>
        </w:rPr>
        <w:t>贯彻本标准的要求和措施建议</w:t>
      </w:r>
      <w:r>
        <w:tab/>
      </w:r>
      <w:r>
        <w:rPr>
          <w:rFonts w:hint="eastAsia"/>
          <w:lang w:val="en-US" w:eastAsia="zh-CN"/>
        </w:rPr>
        <w:t>7</w:t>
      </w:r>
      <w:r>
        <w:fldChar w:fldCharType="end"/>
      </w:r>
    </w:p>
    <w:p w14:paraId="124FCEBB">
      <w:pPr>
        <w:pStyle w:val="13"/>
        <w:rPr>
          <w:rFonts w:asciiTheme="minorHAnsi" w:hAnsiTheme="minorHAnsi" w:cstheme="minorBidi"/>
          <w:b w:val="0"/>
          <w:sz w:val="21"/>
          <w:szCs w:val="22"/>
        </w:rPr>
      </w:pPr>
      <w:r>
        <w:fldChar w:fldCharType="begin"/>
      </w:r>
      <w:r>
        <w:instrText xml:space="preserve"> HYPERLINK \l "_Toc37604946" </w:instrText>
      </w:r>
      <w:r>
        <w:fldChar w:fldCharType="separate"/>
      </w:r>
      <w:r>
        <w:rPr>
          <w:rStyle w:val="22"/>
        </w:rPr>
        <w:t>11.</w:t>
      </w:r>
      <w:r>
        <w:rPr>
          <w:rStyle w:val="22"/>
          <w:rFonts w:hint="eastAsia"/>
        </w:rPr>
        <w:t>废止现行有关标准的建议</w:t>
      </w:r>
      <w:r>
        <w:tab/>
      </w:r>
      <w:r>
        <w:rPr>
          <w:rFonts w:hint="eastAsia"/>
          <w:lang w:val="en-US" w:eastAsia="zh-CN"/>
        </w:rPr>
        <w:t>7</w:t>
      </w:r>
      <w:r>
        <w:fldChar w:fldCharType="end"/>
      </w:r>
    </w:p>
    <w:p w14:paraId="1ABA8B84">
      <w:pPr>
        <w:pStyle w:val="13"/>
        <w:rPr>
          <w:rFonts w:asciiTheme="minorHAnsi" w:hAnsiTheme="minorHAnsi" w:cstheme="minorBidi"/>
          <w:b w:val="0"/>
          <w:sz w:val="21"/>
          <w:szCs w:val="22"/>
        </w:rPr>
      </w:pPr>
      <w:r>
        <w:fldChar w:fldCharType="begin"/>
      </w:r>
      <w:r>
        <w:instrText xml:space="preserve"> HYPERLINK \l "_Toc37604947" </w:instrText>
      </w:r>
      <w:r>
        <w:fldChar w:fldCharType="separate"/>
      </w:r>
      <w:r>
        <w:rPr>
          <w:rStyle w:val="22"/>
        </w:rPr>
        <w:t>12</w:t>
      </w:r>
      <w:r>
        <w:rPr>
          <w:rStyle w:val="22"/>
          <w:rFonts w:hint="eastAsia"/>
        </w:rPr>
        <w:t>．其他应说明的事项</w:t>
      </w:r>
      <w:r>
        <w:tab/>
      </w:r>
      <w:r>
        <w:rPr>
          <w:rFonts w:hint="eastAsia"/>
          <w:lang w:val="en-US" w:eastAsia="zh-CN"/>
        </w:rPr>
        <w:t>7</w:t>
      </w:r>
      <w:r>
        <w:fldChar w:fldCharType="end"/>
      </w:r>
    </w:p>
    <w:p w14:paraId="0187078C">
      <w:pPr>
        <w:pStyle w:val="13"/>
        <w:rPr>
          <w:rFonts w:hint="eastAsia" w:asciiTheme="minorHAnsi" w:hAnsiTheme="minorHAnsi" w:eastAsiaTheme="minorEastAsia" w:cstheme="minorBidi"/>
          <w:b w:val="0"/>
          <w:sz w:val="21"/>
          <w:szCs w:val="22"/>
          <w:lang w:val="en-US" w:eastAsia="zh-CN"/>
        </w:rPr>
      </w:pPr>
      <w:r>
        <w:fldChar w:fldCharType="begin"/>
      </w:r>
      <w:r>
        <w:instrText xml:space="preserve"> HYPERLINK \l "_Toc37604948" </w:instrText>
      </w:r>
      <w:r>
        <w:fldChar w:fldCharType="separate"/>
      </w:r>
      <w:r>
        <w:rPr>
          <w:rStyle w:val="22"/>
          <w:rFonts w:hint="eastAsia"/>
        </w:rPr>
        <w:t>附录</w:t>
      </w:r>
      <w:r>
        <w:rPr>
          <w:rStyle w:val="22"/>
        </w:rPr>
        <w:t>A</w:t>
      </w:r>
      <w:r>
        <w:rPr>
          <w:rStyle w:val="22"/>
          <w:rFonts w:hint="eastAsia"/>
        </w:rPr>
        <w:t>验证</w:t>
      </w:r>
      <w:r>
        <w:rPr>
          <w:rStyle w:val="22"/>
        </w:rPr>
        <w:t>试验结果报告</w:t>
      </w:r>
      <w:r>
        <w:tab/>
      </w:r>
      <w:r>
        <w:rPr>
          <w:rFonts w:hint="eastAsia"/>
          <w:lang w:val="en-US" w:eastAsia="zh-CN"/>
        </w:rPr>
        <w:t>8</w:t>
      </w:r>
      <w:r>
        <w:fldChar w:fldCharType="end"/>
      </w:r>
      <w:bookmarkStart w:id="57" w:name="_GoBack"/>
      <w:bookmarkEnd w:id="57"/>
    </w:p>
    <w:p w14:paraId="34392900">
      <w:pPr>
        <w:pStyle w:val="2"/>
        <w:spacing w:before="312" w:beforeLines="100" w:after="156" w:afterLines="50" w:line="360" w:lineRule="auto"/>
        <w:rPr>
          <w:rFonts w:ascii="Times New Roman" w:hAnsi="Times New Roman" w:eastAsiaTheme="minorEastAsia"/>
          <w:sz w:val="24"/>
          <w:szCs w:val="24"/>
        </w:rPr>
        <w:sectPr>
          <w:pgSz w:w="11906" w:h="16838"/>
          <w:pgMar w:top="1440" w:right="1800" w:bottom="1135" w:left="1800" w:header="851" w:footer="992" w:gutter="0"/>
          <w:pgNumType w:fmt="upperRoman" w:start="1"/>
          <w:cols w:space="425" w:num="1"/>
          <w:docGrid w:type="lines" w:linePitch="312" w:charSpace="0"/>
        </w:sectPr>
      </w:pPr>
      <w:r>
        <w:rPr>
          <w:rFonts w:ascii="Times New Roman" w:hAnsi="Times New Roman"/>
          <w:sz w:val="24"/>
          <w:szCs w:val="24"/>
        </w:rPr>
        <w:fldChar w:fldCharType="end"/>
      </w:r>
    </w:p>
    <w:p w14:paraId="0FE6C61D">
      <w:pPr>
        <w:pStyle w:val="2"/>
        <w:spacing w:before="326" w:beforeLines="100" w:after="163" w:afterLines="50" w:line="360" w:lineRule="auto"/>
        <w:rPr>
          <w:rFonts w:ascii="Times New Roman" w:hAnsi="Times New Roman"/>
          <w:sz w:val="28"/>
          <w:szCs w:val="24"/>
        </w:rPr>
      </w:pPr>
      <w:bookmarkStart w:id="0" w:name="_Toc37604919"/>
      <w:r>
        <w:rPr>
          <w:rFonts w:ascii="Times New Roman" w:hAnsi="Times New Roman"/>
          <w:sz w:val="28"/>
          <w:szCs w:val="24"/>
        </w:rPr>
        <w:t>1. 工作简况</w:t>
      </w:r>
      <w:bookmarkEnd w:id="0"/>
    </w:p>
    <w:p w14:paraId="234AEEBC">
      <w:pPr>
        <w:tabs>
          <w:tab w:val="left" w:pos="375"/>
          <w:tab w:val="left" w:pos="2692"/>
        </w:tabs>
        <w:spacing w:before="326" w:beforeLines="100" w:after="326" w:afterLines="100" w:line="360" w:lineRule="auto"/>
        <w:outlineLvl w:val="1"/>
        <w:rPr>
          <w:rFonts w:ascii="黑体" w:hAnsi="Times New Roman" w:eastAsia="黑体"/>
          <w:b/>
          <w:sz w:val="24"/>
          <w:szCs w:val="24"/>
        </w:rPr>
      </w:pPr>
      <w:bookmarkStart w:id="1" w:name="_Toc37601244"/>
      <w:bookmarkStart w:id="2" w:name="_Toc37604920"/>
      <w:r>
        <w:rPr>
          <w:rFonts w:ascii="黑体" w:hAnsi="Times New Roman" w:eastAsia="黑体"/>
          <w:b/>
          <w:sz w:val="24"/>
          <w:szCs w:val="24"/>
        </w:rPr>
        <w:t>1.1任务来源</w:t>
      </w:r>
      <w:bookmarkEnd w:id="1"/>
      <w:bookmarkEnd w:id="2"/>
    </w:p>
    <w:p w14:paraId="0CB57A3B">
      <w:pPr>
        <w:spacing w:line="360" w:lineRule="auto"/>
        <w:ind w:firstLine="420"/>
        <w:rPr>
          <w:rFonts w:ascii="Times New Roman" w:hAnsi="Times New Roman"/>
          <w:color w:val="000000"/>
          <w:sz w:val="24"/>
          <w:szCs w:val="24"/>
        </w:rPr>
      </w:pPr>
      <w:r>
        <w:rPr>
          <w:rFonts w:hint="eastAsia" w:ascii="Times New Roman" w:hAnsi="Times New Roman"/>
          <w:color w:val="000000"/>
          <w:sz w:val="24"/>
          <w:szCs w:val="24"/>
        </w:rPr>
        <w:t>根据中国建筑材料联合会在中建材联标发[20</w:t>
      </w:r>
      <w:r>
        <w:rPr>
          <w:rFonts w:ascii="Times New Roman" w:hAnsi="Times New Roman"/>
          <w:color w:val="000000"/>
          <w:sz w:val="24"/>
          <w:szCs w:val="24"/>
        </w:rPr>
        <w:t>2</w:t>
      </w:r>
      <w:r>
        <w:rPr>
          <w:rFonts w:hint="eastAsia" w:ascii="Times New Roman" w:hAnsi="Times New Roman"/>
          <w:color w:val="000000"/>
          <w:sz w:val="24"/>
          <w:szCs w:val="24"/>
          <w:lang w:val="en-US" w:eastAsia="zh-CN"/>
        </w:rPr>
        <w:t>3</w:t>
      </w:r>
      <w:r>
        <w:rPr>
          <w:rFonts w:hint="eastAsia" w:ascii="Times New Roman" w:hAnsi="Times New Roman"/>
          <w:color w:val="000000"/>
          <w:sz w:val="24"/>
          <w:szCs w:val="24"/>
        </w:rPr>
        <w:t>]</w:t>
      </w:r>
      <w:r>
        <w:rPr>
          <w:rFonts w:hint="eastAsia" w:ascii="Times New Roman" w:hAnsi="Times New Roman"/>
          <w:color w:val="000000"/>
          <w:sz w:val="24"/>
          <w:szCs w:val="24"/>
          <w:lang w:val="en-US" w:eastAsia="zh-CN"/>
        </w:rPr>
        <w:t>85</w:t>
      </w:r>
      <w:r>
        <w:rPr>
          <w:rFonts w:hint="eastAsia" w:ascii="Times New Roman" w:hAnsi="Times New Roman"/>
          <w:color w:val="000000"/>
          <w:sz w:val="24"/>
          <w:szCs w:val="24"/>
        </w:rPr>
        <w:t>号《中国建筑材料联合会文件》中要求，由中国国检测试控股集团股份有限公司承担团体标准《建材产品气味类型评价方法》（计划号：20</w:t>
      </w:r>
      <w:r>
        <w:rPr>
          <w:rFonts w:ascii="Times New Roman" w:hAnsi="Times New Roman"/>
          <w:color w:val="000000"/>
          <w:sz w:val="24"/>
          <w:szCs w:val="24"/>
        </w:rPr>
        <w:t>2</w:t>
      </w:r>
      <w:r>
        <w:rPr>
          <w:rFonts w:hint="eastAsia" w:ascii="Times New Roman" w:hAnsi="Times New Roman"/>
          <w:color w:val="000000"/>
          <w:sz w:val="24"/>
          <w:szCs w:val="24"/>
          <w:lang w:val="en-US" w:eastAsia="zh-CN"/>
        </w:rPr>
        <w:t>3</w:t>
      </w:r>
      <w:r>
        <w:rPr>
          <w:rFonts w:hint="eastAsia" w:ascii="Times New Roman" w:hAnsi="Times New Roman"/>
          <w:color w:val="000000"/>
          <w:sz w:val="24"/>
          <w:szCs w:val="24"/>
        </w:rPr>
        <w:t>-</w:t>
      </w:r>
      <w:r>
        <w:rPr>
          <w:rFonts w:hint="eastAsia" w:ascii="Times New Roman" w:hAnsi="Times New Roman"/>
          <w:color w:val="000000"/>
          <w:sz w:val="24"/>
          <w:szCs w:val="24"/>
          <w:lang w:val="en-US" w:eastAsia="zh-CN"/>
        </w:rPr>
        <w:t>100</w:t>
      </w:r>
      <w:r>
        <w:rPr>
          <w:rFonts w:hint="eastAsia" w:ascii="Times New Roman" w:hAnsi="Times New Roman"/>
          <w:color w:val="000000"/>
          <w:sz w:val="24"/>
          <w:szCs w:val="24"/>
        </w:rPr>
        <w:t>-xbjh）的编制工作。</w:t>
      </w:r>
    </w:p>
    <w:p w14:paraId="291ECFB0">
      <w:pPr>
        <w:tabs>
          <w:tab w:val="left" w:pos="375"/>
          <w:tab w:val="left" w:pos="2692"/>
        </w:tabs>
        <w:spacing w:before="326" w:beforeLines="100" w:after="326" w:afterLines="100" w:line="360" w:lineRule="auto"/>
        <w:outlineLvl w:val="1"/>
        <w:rPr>
          <w:rFonts w:ascii="黑体" w:hAnsi="Times New Roman" w:eastAsia="黑体"/>
          <w:b/>
          <w:sz w:val="24"/>
          <w:szCs w:val="24"/>
        </w:rPr>
      </w:pPr>
      <w:bookmarkStart w:id="3" w:name="_Toc37604921"/>
      <w:bookmarkStart w:id="4" w:name="_Toc37601245"/>
      <w:r>
        <w:rPr>
          <w:rFonts w:ascii="黑体" w:hAnsi="Times New Roman" w:eastAsia="黑体"/>
          <w:b/>
          <w:sz w:val="24"/>
          <w:szCs w:val="24"/>
        </w:rPr>
        <w:t>1.2简要工作过程</w:t>
      </w:r>
      <w:bookmarkEnd w:id="3"/>
      <w:bookmarkEnd w:id="4"/>
    </w:p>
    <w:p w14:paraId="1E124F25">
      <w:pPr>
        <w:spacing w:line="360" w:lineRule="auto"/>
        <w:ind w:firstLine="420"/>
        <w:rPr>
          <w:rFonts w:ascii="Times New Roman" w:hAnsi="宋体"/>
          <w:color w:val="000000"/>
          <w:sz w:val="24"/>
          <w:szCs w:val="24"/>
        </w:rPr>
      </w:pPr>
      <w:r>
        <w:rPr>
          <w:rFonts w:hint="eastAsia" w:ascii="Times New Roman" w:hAnsi="宋体"/>
          <w:color w:val="000000"/>
          <w:sz w:val="24"/>
          <w:szCs w:val="24"/>
          <w:lang w:eastAsia="zh-CN"/>
        </w:rPr>
        <w:t>本文件</w:t>
      </w:r>
      <w:r>
        <w:rPr>
          <w:rFonts w:ascii="Times New Roman" w:hAnsi="宋体"/>
          <w:color w:val="000000"/>
          <w:sz w:val="24"/>
          <w:szCs w:val="24"/>
        </w:rPr>
        <w:t>制定严格按GB/T1.1《标准化工作导则</w:t>
      </w:r>
      <w:r>
        <w:rPr>
          <w:rFonts w:hint="eastAsia" w:ascii="Times New Roman" w:hAnsi="宋体"/>
          <w:color w:val="000000"/>
          <w:sz w:val="24"/>
          <w:szCs w:val="24"/>
          <w:lang w:val="en-US" w:eastAsia="zh-CN"/>
        </w:rPr>
        <w:t xml:space="preserve"> </w:t>
      </w:r>
      <w:r>
        <w:rPr>
          <w:rFonts w:ascii="Times New Roman" w:hAnsi="宋体"/>
          <w:color w:val="000000"/>
          <w:sz w:val="24"/>
          <w:szCs w:val="24"/>
        </w:rPr>
        <w:t>第1部分：标准的结构和编写规则》，GB/T</w:t>
      </w:r>
      <w:r>
        <w:rPr>
          <w:rFonts w:hint="eastAsia" w:ascii="Times New Roman" w:hAnsi="宋体"/>
          <w:color w:val="000000"/>
          <w:sz w:val="24"/>
          <w:szCs w:val="24"/>
          <w:lang w:val="en-US" w:eastAsia="zh-CN"/>
        </w:rPr>
        <w:t xml:space="preserve"> </w:t>
      </w:r>
      <w:r>
        <w:rPr>
          <w:rFonts w:ascii="Times New Roman" w:hAnsi="宋体"/>
          <w:color w:val="000000"/>
          <w:sz w:val="24"/>
          <w:szCs w:val="24"/>
        </w:rPr>
        <w:t>1.2《标准化工作导则</w:t>
      </w:r>
      <w:r>
        <w:rPr>
          <w:rFonts w:hint="eastAsia" w:ascii="Times New Roman" w:hAnsi="宋体"/>
          <w:color w:val="000000"/>
          <w:sz w:val="24"/>
          <w:szCs w:val="24"/>
          <w:lang w:val="en-US" w:eastAsia="zh-CN"/>
        </w:rPr>
        <w:t xml:space="preserve"> </w:t>
      </w:r>
      <w:r>
        <w:rPr>
          <w:rFonts w:ascii="Times New Roman" w:hAnsi="宋体"/>
          <w:color w:val="000000"/>
          <w:sz w:val="24"/>
          <w:szCs w:val="24"/>
        </w:rPr>
        <w:t>第2部分:</w:t>
      </w:r>
      <w:r>
        <w:rPr>
          <w:rFonts w:hint="eastAsia" w:ascii="Times New Roman" w:hAnsi="宋体"/>
          <w:color w:val="000000"/>
          <w:sz w:val="24"/>
          <w:szCs w:val="24"/>
        </w:rPr>
        <w:t>以ISO/IEC标准化文件为基础的标准化文件起草规则</w:t>
      </w:r>
      <w:r>
        <w:rPr>
          <w:rFonts w:ascii="Times New Roman" w:hAnsi="宋体"/>
          <w:color w:val="000000"/>
          <w:sz w:val="24"/>
          <w:szCs w:val="24"/>
        </w:rPr>
        <w:t>》要求进行。</w:t>
      </w:r>
    </w:p>
    <w:p w14:paraId="3F73031D">
      <w:pPr>
        <w:tabs>
          <w:tab w:val="left" w:pos="375"/>
          <w:tab w:val="left" w:pos="2692"/>
        </w:tabs>
        <w:spacing w:before="326" w:beforeLines="100" w:after="326" w:afterLines="100" w:line="360" w:lineRule="auto"/>
        <w:outlineLvl w:val="2"/>
        <w:rPr>
          <w:rFonts w:ascii="黑体" w:hAnsi="Times New Roman" w:eastAsia="黑体"/>
          <w:b/>
          <w:sz w:val="24"/>
          <w:szCs w:val="24"/>
        </w:rPr>
      </w:pPr>
      <w:bookmarkStart w:id="5" w:name="_Toc37601246"/>
      <w:bookmarkStart w:id="6" w:name="_Toc37604922"/>
      <w:r>
        <w:rPr>
          <w:rFonts w:ascii="黑体" w:hAnsi="Times New Roman" w:eastAsia="黑体"/>
          <w:b/>
          <w:sz w:val="24"/>
          <w:szCs w:val="24"/>
        </w:rPr>
        <w:t>1.2.1 成立标准编制组</w:t>
      </w:r>
      <w:bookmarkEnd w:id="5"/>
      <w:bookmarkEnd w:id="6"/>
    </w:p>
    <w:p w14:paraId="3A4B485D">
      <w:pPr>
        <w:spacing w:line="360" w:lineRule="auto"/>
        <w:ind w:firstLine="420"/>
        <w:rPr>
          <w:rFonts w:ascii="Times New Roman" w:hAnsi="宋体"/>
          <w:color w:val="000000"/>
          <w:sz w:val="24"/>
          <w:szCs w:val="24"/>
        </w:rPr>
      </w:pPr>
      <w:r>
        <w:rPr>
          <w:rFonts w:ascii="Times New Roman" w:hAnsi="宋体"/>
          <w:color w:val="000000"/>
          <w:sz w:val="24"/>
          <w:szCs w:val="24"/>
        </w:rPr>
        <w:t>202</w:t>
      </w:r>
      <w:r>
        <w:rPr>
          <w:rFonts w:hint="eastAsia" w:ascii="Times New Roman" w:hAnsi="宋体"/>
          <w:color w:val="000000"/>
          <w:sz w:val="24"/>
          <w:szCs w:val="24"/>
          <w:lang w:val="en-US" w:eastAsia="zh-CN"/>
        </w:rPr>
        <w:t>3</w:t>
      </w:r>
      <w:r>
        <w:rPr>
          <w:rFonts w:ascii="Times New Roman" w:hAnsi="宋体"/>
          <w:color w:val="000000"/>
          <w:sz w:val="24"/>
          <w:szCs w:val="24"/>
        </w:rPr>
        <w:t>年</w:t>
      </w:r>
      <w:r>
        <w:rPr>
          <w:rFonts w:hint="eastAsia" w:ascii="Times New Roman" w:hAnsi="宋体"/>
          <w:color w:val="000000"/>
          <w:sz w:val="24"/>
          <w:szCs w:val="24"/>
          <w:lang w:val="en-US" w:eastAsia="zh-CN"/>
        </w:rPr>
        <w:t>10</w:t>
      </w:r>
      <w:r>
        <w:rPr>
          <w:rFonts w:ascii="Times New Roman" w:hAnsi="宋体"/>
          <w:color w:val="000000"/>
          <w:sz w:val="24"/>
          <w:szCs w:val="24"/>
        </w:rPr>
        <w:t>月，中国</w:t>
      </w:r>
      <w:r>
        <w:rPr>
          <w:rFonts w:hint="eastAsia" w:ascii="Times New Roman" w:hAnsi="宋体"/>
          <w:color w:val="000000"/>
          <w:sz w:val="24"/>
          <w:szCs w:val="24"/>
        </w:rPr>
        <w:t>国检测试控股集团</w:t>
      </w:r>
      <w:r>
        <w:rPr>
          <w:rFonts w:ascii="Times New Roman" w:hAnsi="宋体"/>
          <w:color w:val="000000"/>
          <w:sz w:val="24"/>
          <w:szCs w:val="24"/>
        </w:rPr>
        <w:t>股份有限公司接到《</w:t>
      </w:r>
      <w:r>
        <w:rPr>
          <w:rFonts w:hint="eastAsia" w:ascii="Times New Roman" w:hAnsi="宋体"/>
          <w:color w:val="000000"/>
          <w:sz w:val="24"/>
          <w:szCs w:val="24"/>
        </w:rPr>
        <w:t>建材产品气味类型评价方法</w:t>
      </w:r>
      <w:r>
        <w:rPr>
          <w:rFonts w:ascii="Times New Roman" w:hAnsi="宋体"/>
          <w:color w:val="000000"/>
          <w:sz w:val="24"/>
          <w:szCs w:val="24"/>
        </w:rPr>
        <w:t>》协会标准的任务以后，成立了标准编制组，负责标准的调研、新方法的开发、方法验证等系列工作的开展。</w:t>
      </w:r>
    </w:p>
    <w:p w14:paraId="7523EB41">
      <w:pPr>
        <w:tabs>
          <w:tab w:val="left" w:pos="375"/>
          <w:tab w:val="left" w:pos="2692"/>
        </w:tabs>
        <w:spacing w:before="326" w:beforeLines="100" w:after="326" w:afterLines="100" w:line="360" w:lineRule="auto"/>
        <w:outlineLvl w:val="1"/>
        <w:rPr>
          <w:rFonts w:ascii="黑体" w:hAnsi="Times New Roman" w:eastAsia="黑体"/>
          <w:b/>
          <w:sz w:val="24"/>
          <w:szCs w:val="24"/>
        </w:rPr>
      </w:pPr>
      <w:bookmarkStart w:id="7" w:name="_Toc37604923"/>
      <w:bookmarkStart w:id="8" w:name="_Toc37601247"/>
      <w:r>
        <w:rPr>
          <w:rFonts w:ascii="黑体" w:hAnsi="Times New Roman" w:eastAsia="黑体"/>
          <w:b/>
          <w:sz w:val="24"/>
          <w:szCs w:val="24"/>
        </w:rPr>
        <w:t>1.2.2 标准及文献调研</w:t>
      </w:r>
      <w:bookmarkEnd w:id="7"/>
      <w:bookmarkEnd w:id="8"/>
    </w:p>
    <w:p w14:paraId="6C927BE4">
      <w:pPr>
        <w:spacing w:line="360" w:lineRule="auto"/>
        <w:ind w:firstLine="420"/>
        <w:rPr>
          <w:rFonts w:hint="eastAsia" w:ascii="Times New Roman" w:hAnsi="宋体"/>
          <w:color w:val="000000"/>
          <w:sz w:val="24"/>
          <w:szCs w:val="24"/>
        </w:rPr>
      </w:pPr>
      <w:r>
        <w:rPr>
          <w:rFonts w:ascii="Times New Roman" w:hAnsi="宋体"/>
          <w:color w:val="000000"/>
          <w:sz w:val="24"/>
          <w:szCs w:val="24"/>
        </w:rPr>
        <w:t>202</w:t>
      </w:r>
      <w:r>
        <w:rPr>
          <w:rFonts w:hint="eastAsia" w:ascii="Times New Roman" w:hAnsi="宋体"/>
          <w:color w:val="000000"/>
          <w:sz w:val="24"/>
          <w:szCs w:val="24"/>
          <w:lang w:val="en-US" w:eastAsia="zh-CN"/>
        </w:rPr>
        <w:t>3</w:t>
      </w:r>
      <w:r>
        <w:rPr>
          <w:rFonts w:ascii="Times New Roman" w:hAnsi="宋体"/>
          <w:color w:val="000000"/>
          <w:sz w:val="24"/>
          <w:szCs w:val="24"/>
        </w:rPr>
        <w:t>年</w:t>
      </w:r>
      <w:r>
        <w:rPr>
          <w:rFonts w:hint="eastAsia" w:ascii="Times New Roman" w:hAnsi="宋体"/>
          <w:color w:val="000000"/>
          <w:sz w:val="24"/>
          <w:szCs w:val="24"/>
          <w:lang w:val="en-US" w:eastAsia="zh-CN"/>
        </w:rPr>
        <w:t>10月～12月</w:t>
      </w:r>
      <w:r>
        <w:rPr>
          <w:rFonts w:ascii="Times New Roman" w:hAnsi="宋体"/>
          <w:color w:val="000000"/>
          <w:sz w:val="24"/>
          <w:szCs w:val="24"/>
        </w:rPr>
        <w:t>，</w:t>
      </w:r>
      <w:r>
        <w:rPr>
          <w:rFonts w:hint="eastAsia" w:ascii="Times New Roman" w:hAnsi="宋体"/>
          <w:color w:val="000000"/>
          <w:sz w:val="24"/>
          <w:szCs w:val="24"/>
        </w:rPr>
        <w:t>调研学习，收集了国内外现有的</w:t>
      </w:r>
      <w:r>
        <w:rPr>
          <w:rFonts w:hint="eastAsia" w:ascii="Times New Roman" w:hAnsi="宋体"/>
          <w:color w:val="000000"/>
          <w:sz w:val="24"/>
          <w:szCs w:val="24"/>
          <w:lang w:val="en-US" w:eastAsia="zh-CN"/>
        </w:rPr>
        <w:t>多种建材</w:t>
      </w:r>
      <w:r>
        <w:rPr>
          <w:rFonts w:hint="eastAsia" w:ascii="Times New Roman" w:hAnsi="宋体"/>
          <w:color w:val="000000"/>
          <w:sz w:val="24"/>
          <w:szCs w:val="24"/>
        </w:rPr>
        <w:t>产品有关气味的检测方法及相关标准，在此基础上形成了开题报告和标准编制方案。</w:t>
      </w:r>
    </w:p>
    <w:p w14:paraId="216F3ADF">
      <w:pPr>
        <w:tabs>
          <w:tab w:val="left" w:pos="375"/>
          <w:tab w:val="left" w:pos="2205"/>
        </w:tabs>
        <w:spacing w:before="326" w:beforeLines="100" w:after="326" w:afterLines="100" w:line="360" w:lineRule="auto"/>
        <w:outlineLvl w:val="1"/>
        <w:rPr>
          <w:rFonts w:ascii="Times New Roman" w:hAnsi="Times New Roman"/>
          <w:sz w:val="24"/>
          <w:szCs w:val="24"/>
        </w:rPr>
      </w:pPr>
      <w:bookmarkStart w:id="9" w:name="_Toc37601248"/>
      <w:bookmarkStart w:id="10" w:name="_Toc37604924"/>
      <w:r>
        <w:rPr>
          <w:rFonts w:ascii="黑体" w:hAnsi="Times New Roman" w:eastAsia="黑体"/>
          <w:b/>
          <w:sz w:val="24"/>
          <w:szCs w:val="24"/>
        </w:rPr>
        <w:t>1.2.3 方法建立</w:t>
      </w:r>
      <w:bookmarkEnd w:id="9"/>
      <w:bookmarkEnd w:id="10"/>
      <w:r>
        <w:rPr>
          <w:rFonts w:hint="eastAsia" w:ascii="黑体" w:hAnsi="Times New Roman" w:eastAsia="黑体"/>
          <w:b/>
          <w:sz w:val="24"/>
          <w:szCs w:val="24"/>
          <w:lang w:eastAsia="zh-CN"/>
        </w:rPr>
        <w:t>、</w:t>
      </w:r>
      <w:r>
        <w:rPr>
          <w:rFonts w:hint="eastAsia" w:ascii="黑体" w:hAnsi="Times New Roman" w:eastAsia="黑体"/>
          <w:b/>
          <w:sz w:val="24"/>
          <w:szCs w:val="24"/>
          <w:lang w:val="en-US" w:eastAsia="zh-CN"/>
        </w:rPr>
        <w:t>优化及验证试验</w:t>
      </w:r>
      <w:r>
        <w:rPr>
          <w:rFonts w:ascii="Times New Roman" w:hAnsi="Times New Roman"/>
          <w:sz w:val="24"/>
          <w:szCs w:val="24"/>
        </w:rPr>
        <w:tab/>
      </w:r>
    </w:p>
    <w:p w14:paraId="4178921C">
      <w:pPr>
        <w:spacing w:line="360" w:lineRule="auto"/>
        <w:ind w:firstLine="480" w:firstLineChars="200"/>
        <w:rPr>
          <w:rFonts w:hint="eastAsia" w:ascii="Times New Roman"/>
          <w:sz w:val="24"/>
          <w:szCs w:val="24"/>
        </w:rPr>
      </w:pPr>
      <w:r>
        <w:rPr>
          <w:rFonts w:hint="eastAsia" w:ascii="Times New Roman" w:hAnsi="Times New Roman"/>
          <w:sz w:val="24"/>
          <w:szCs w:val="24"/>
        </w:rPr>
        <w:t>2024年1月~2024年5月</w:t>
      </w:r>
      <w:r>
        <w:rPr>
          <w:rFonts w:ascii="Times New Roman"/>
          <w:sz w:val="24"/>
          <w:szCs w:val="24"/>
        </w:rPr>
        <w:t>，标准编制组</w:t>
      </w:r>
      <w:r>
        <w:rPr>
          <w:rFonts w:hint="eastAsia" w:ascii="Times New Roman"/>
          <w:sz w:val="24"/>
          <w:szCs w:val="24"/>
        </w:rPr>
        <w:t>培训了一批具有气味评价资质的</w:t>
      </w:r>
      <w:r>
        <w:rPr>
          <w:rFonts w:hint="eastAsia" w:ascii="Times New Roman"/>
          <w:sz w:val="24"/>
          <w:szCs w:val="24"/>
          <w:lang w:val="en-US" w:eastAsia="zh-CN"/>
        </w:rPr>
        <w:t>气味检验师和</w:t>
      </w:r>
      <w:r>
        <w:rPr>
          <w:rFonts w:hint="eastAsia" w:ascii="Times New Roman"/>
          <w:sz w:val="24"/>
          <w:szCs w:val="24"/>
        </w:rPr>
        <w:t>气味评价人员，收集了</w:t>
      </w:r>
      <w:r>
        <w:rPr>
          <w:rFonts w:hint="eastAsia" w:ascii="Times New Roman"/>
          <w:sz w:val="24"/>
          <w:szCs w:val="24"/>
          <w:lang w:val="en-US" w:eastAsia="zh-CN"/>
        </w:rPr>
        <w:t>代表性建材</w:t>
      </w:r>
      <w:r>
        <w:rPr>
          <w:rFonts w:hint="eastAsia" w:ascii="Times New Roman"/>
          <w:sz w:val="24"/>
          <w:szCs w:val="24"/>
        </w:rPr>
        <w:t>产品进行了</w:t>
      </w:r>
      <w:r>
        <w:rPr>
          <w:rFonts w:hint="eastAsia" w:ascii="Times New Roman"/>
          <w:sz w:val="24"/>
          <w:szCs w:val="24"/>
          <w:lang w:val="en-US" w:eastAsia="zh-CN"/>
        </w:rPr>
        <w:t>气味类型的</w:t>
      </w:r>
      <w:r>
        <w:rPr>
          <w:rFonts w:hint="eastAsia" w:ascii="Times New Roman"/>
          <w:sz w:val="24"/>
          <w:szCs w:val="24"/>
        </w:rPr>
        <w:t>前期试验和研究。</w:t>
      </w:r>
    </w:p>
    <w:p w14:paraId="77C5B9B7">
      <w:pPr>
        <w:spacing w:line="360" w:lineRule="auto"/>
        <w:ind w:firstLine="480" w:firstLineChars="200"/>
        <w:rPr>
          <w:rFonts w:ascii="Times New Roman" w:hAnsi="Times New Roman"/>
          <w:sz w:val="24"/>
          <w:szCs w:val="24"/>
        </w:rPr>
      </w:pPr>
      <w:r>
        <w:rPr>
          <w:rFonts w:ascii="Times New Roman" w:hAnsi="Times New Roman"/>
          <w:sz w:val="24"/>
          <w:szCs w:val="24"/>
        </w:rPr>
        <w:t>202</w:t>
      </w:r>
      <w:r>
        <w:rPr>
          <w:rFonts w:hint="eastAsia" w:ascii="Times New Roman" w:hAnsi="Times New Roman"/>
          <w:sz w:val="24"/>
          <w:szCs w:val="24"/>
          <w:lang w:val="en-US" w:eastAsia="zh-CN"/>
        </w:rPr>
        <w:t>4</w:t>
      </w:r>
      <w:r>
        <w:rPr>
          <w:rFonts w:ascii="Times New Roman"/>
          <w:sz w:val="24"/>
          <w:szCs w:val="24"/>
        </w:rPr>
        <w:t>年</w:t>
      </w:r>
      <w:r>
        <w:rPr>
          <w:rFonts w:hint="eastAsia" w:ascii="Times New Roman" w:hAnsi="Times New Roman"/>
          <w:sz w:val="24"/>
          <w:szCs w:val="24"/>
          <w:lang w:val="en-US" w:eastAsia="zh-CN"/>
        </w:rPr>
        <w:t>5</w:t>
      </w:r>
      <w:r>
        <w:rPr>
          <w:rFonts w:ascii="Times New Roman"/>
          <w:sz w:val="24"/>
          <w:szCs w:val="24"/>
        </w:rPr>
        <w:t>月，召开第一次标准</w:t>
      </w:r>
      <w:r>
        <w:rPr>
          <w:rFonts w:hint="eastAsia" w:ascii="Times New Roman"/>
          <w:sz w:val="24"/>
          <w:szCs w:val="24"/>
        </w:rPr>
        <w:t>内部</w:t>
      </w:r>
      <w:r>
        <w:rPr>
          <w:rFonts w:ascii="Times New Roman"/>
          <w:sz w:val="24"/>
          <w:szCs w:val="24"/>
        </w:rPr>
        <w:t>研讨会，</w:t>
      </w:r>
      <w:r>
        <w:rPr>
          <w:rFonts w:hint="eastAsia" w:ascii="Times New Roman"/>
          <w:sz w:val="24"/>
          <w:szCs w:val="24"/>
        </w:rPr>
        <w:t>结合前期实验数据</w:t>
      </w:r>
      <w:r>
        <w:rPr>
          <w:rFonts w:ascii="Times New Roman"/>
          <w:sz w:val="24"/>
          <w:szCs w:val="24"/>
        </w:rPr>
        <w:t>，</w:t>
      </w:r>
      <w:r>
        <w:rPr>
          <w:rFonts w:hint="eastAsia" w:ascii="Times New Roman"/>
          <w:sz w:val="24"/>
          <w:szCs w:val="24"/>
        </w:rPr>
        <w:t>标准编制组内部</w:t>
      </w:r>
      <w:r>
        <w:rPr>
          <w:rFonts w:ascii="Times New Roman"/>
          <w:sz w:val="24"/>
          <w:szCs w:val="24"/>
        </w:rPr>
        <w:t>对标准的方案进行了充分的交流与沟通。</w:t>
      </w:r>
    </w:p>
    <w:p w14:paraId="7772A92C">
      <w:pPr>
        <w:tabs>
          <w:tab w:val="left" w:pos="375"/>
          <w:tab w:val="left" w:pos="2692"/>
        </w:tabs>
        <w:spacing w:before="326" w:beforeLines="100" w:after="326" w:afterLines="100" w:line="360" w:lineRule="auto"/>
        <w:rPr>
          <w:rFonts w:ascii="黑体" w:hAnsi="Times New Roman" w:eastAsia="黑体"/>
          <w:b/>
          <w:sz w:val="24"/>
          <w:szCs w:val="24"/>
        </w:rPr>
      </w:pPr>
      <w:bookmarkStart w:id="11" w:name="_Toc37601249"/>
      <w:r>
        <w:rPr>
          <w:rFonts w:ascii="黑体" w:hAnsi="Times New Roman" w:eastAsia="黑体"/>
          <w:b/>
          <w:sz w:val="24"/>
          <w:szCs w:val="24"/>
        </w:rPr>
        <w:t>1.2.4 方法验证</w:t>
      </w:r>
      <w:bookmarkEnd w:id="11"/>
    </w:p>
    <w:p w14:paraId="4A2A4239">
      <w:pPr>
        <w:spacing w:line="360" w:lineRule="auto"/>
        <w:ind w:firstLine="360" w:firstLineChars="150"/>
        <w:rPr>
          <w:rFonts w:hint="eastAsia" w:asci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202</w:t>
      </w:r>
      <w:r>
        <w:rPr>
          <w:rFonts w:hint="eastAsia" w:ascii="Times New Roman" w:hAnsi="Times New Roman"/>
          <w:color w:val="000000" w:themeColor="text1"/>
          <w:sz w:val="24"/>
          <w:szCs w:val="24"/>
          <w:lang w:val="en-US" w:eastAsia="zh-CN"/>
          <w14:textFill>
            <w14:solidFill>
              <w14:schemeClr w14:val="tx1"/>
            </w14:solidFill>
          </w14:textFill>
        </w:rPr>
        <w:t>4</w:t>
      </w:r>
      <w:r>
        <w:rPr>
          <w:rFonts w:ascii="Times New Roman"/>
          <w:color w:val="000000" w:themeColor="text1"/>
          <w:sz w:val="24"/>
          <w:szCs w:val="24"/>
          <w14:textFill>
            <w14:solidFill>
              <w14:schemeClr w14:val="tx1"/>
            </w14:solidFill>
          </w14:textFill>
        </w:rPr>
        <w:t>年</w:t>
      </w:r>
      <w:r>
        <w:rPr>
          <w:rFonts w:hint="eastAsia" w:ascii="Times New Roman" w:hAnsi="Times New Roman"/>
          <w:color w:val="000000" w:themeColor="text1"/>
          <w:sz w:val="24"/>
          <w:szCs w:val="24"/>
          <w:lang w:val="en-US" w:eastAsia="zh-CN"/>
          <w14:textFill>
            <w14:solidFill>
              <w14:schemeClr w14:val="tx1"/>
            </w14:solidFill>
          </w14:textFill>
        </w:rPr>
        <w:t>5</w:t>
      </w:r>
      <w:r>
        <w:rPr>
          <w:rFonts w:ascii="Times New Roman"/>
          <w:color w:val="000000" w:themeColor="text1"/>
          <w:sz w:val="24"/>
          <w:szCs w:val="24"/>
          <w14:textFill>
            <w14:solidFill>
              <w14:schemeClr w14:val="tx1"/>
            </w14:solidFill>
          </w14:textFill>
        </w:rPr>
        <w:t>月</w:t>
      </w:r>
      <w:r>
        <w:rPr>
          <w:rFonts w:hint="eastAsia" w:ascii="Times New Roman"/>
          <w:color w:val="000000" w:themeColor="text1"/>
          <w:sz w:val="24"/>
          <w:szCs w:val="24"/>
          <w14:textFill>
            <w14:solidFill>
              <w14:schemeClr w14:val="tx1"/>
            </w14:solidFill>
          </w14:textFill>
        </w:rPr>
        <w:t>～</w:t>
      </w:r>
      <w:r>
        <w:rPr>
          <w:rFonts w:ascii="Times New Roman"/>
          <w:color w:val="000000" w:themeColor="text1"/>
          <w:sz w:val="24"/>
          <w:szCs w:val="24"/>
          <w14:textFill>
            <w14:solidFill>
              <w14:schemeClr w14:val="tx1"/>
            </w14:solidFill>
          </w14:textFill>
        </w:rPr>
        <w:t>202</w:t>
      </w:r>
      <w:r>
        <w:rPr>
          <w:rFonts w:hint="eastAsia" w:ascii="Times New Roman"/>
          <w:color w:val="000000" w:themeColor="text1"/>
          <w:sz w:val="24"/>
          <w:szCs w:val="24"/>
          <w:lang w:val="en-US" w:eastAsia="zh-CN"/>
          <w14:textFill>
            <w14:solidFill>
              <w14:schemeClr w14:val="tx1"/>
            </w14:solidFill>
          </w14:textFill>
        </w:rPr>
        <w:t>4</w:t>
      </w:r>
      <w:r>
        <w:rPr>
          <w:rFonts w:hint="eastAsia" w:ascii="Times New Roman"/>
          <w:color w:val="000000" w:themeColor="text1"/>
          <w:sz w:val="24"/>
          <w:szCs w:val="24"/>
          <w14:textFill>
            <w14:solidFill>
              <w14:schemeClr w14:val="tx1"/>
            </w14:solidFill>
          </w14:textFill>
        </w:rPr>
        <w:t>年</w:t>
      </w:r>
      <w:r>
        <w:rPr>
          <w:rFonts w:hint="eastAsia" w:ascii="Times New Roman"/>
          <w:color w:val="000000" w:themeColor="text1"/>
          <w:sz w:val="24"/>
          <w:szCs w:val="24"/>
          <w:lang w:val="en-US" w:eastAsia="zh-CN"/>
          <w14:textFill>
            <w14:solidFill>
              <w14:schemeClr w14:val="tx1"/>
            </w14:solidFill>
          </w14:textFill>
        </w:rPr>
        <w:t>11</w:t>
      </w:r>
      <w:r>
        <w:rPr>
          <w:rFonts w:hint="eastAsia" w:ascii="Times New Roman"/>
          <w:color w:val="000000" w:themeColor="text1"/>
          <w:sz w:val="24"/>
          <w:szCs w:val="24"/>
          <w14:textFill>
            <w14:solidFill>
              <w14:schemeClr w14:val="tx1"/>
            </w14:solidFill>
          </w14:textFill>
        </w:rPr>
        <w:t>月，补充了部分收集的样品试验，对标准的文本内容进行了进一步的修改和调整。</w:t>
      </w:r>
    </w:p>
    <w:p w14:paraId="6048EF49">
      <w:pPr>
        <w:spacing w:line="360" w:lineRule="auto"/>
        <w:ind w:firstLine="360" w:firstLineChars="150"/>
        <w:rPr>
          <w:rFonts w:hint="default" w:ascii="Times New Roman" w:eastAsia="宋体"/>
          <w:color w:val="000000" w:themeColor="text1"/>
          <w:sz w:val="24"/>
          <w:szCs w:val="24"/>
          <w:lang w:val="en-US" w:eastAsia="zh-CN"/>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202</w:t>
      </w:r>
      <w:r>
        <w:rPr>
          <w:rFonts w:hint="eastAsia" w:ascii="Times New Roman" w:hAnsi="Times New Roman"/>
          <w:color w:val="000000" w:themeColor="text1"/>
          <w:sz w:val="24"/>
          <w:szCs w:val="24"/>
          <w:lang w:val="en-US" w:eastAsia="zh-CN"/>
          <w14:textFill>
            <w14:solidFill>
              <w14:schemeClr w14:val="tx1"/>
            </w14:solidFill>
          </w14:textFill>
        </w:rPr>
        <w:t>4</w:t>
      </w:r>
      <w:r>
        <w:rPr>
          <w:rFonts w:ascii="Times New Roman"/>
          <w:color w:val="000000" w:themeColor="text1"/>
          <w:sz w:val="24"/>
          <w:szCs w:val="24"/>
          <w14:textFill>
            <w14:solidFill>
              <w14:schemeClr w14:val="tx1"/>
            </w14:solidFill>
          </w14:textFill>
        </w:rPr>
        <w:t>年</w:t>
      </w:r>
      <w:r>
        <w:rPr>
          <w:rFonts w:hint="eastAsia" w:ascii="Times New Roman" w:hAnsi="Times New Roman"/>
          <w:color w:val="000000" w:themeColor="text1"/>
          <w:sz w:val="24"/>
          <w:szCs w:val="24"/>
          <w:lang w:val="en-US" w:eastAsia="zh-CN"/>
          <w14:textFill>
            <w14:solidFill>
              <w14:schemeClr w14:val="tx1"/>
            </w14:solidFill>
          </w14:textFill>
        </w:rPr>
        <w:t>11</w:t>
      </w:r>
      <w:r>
        <w:rPr>
          <w:rFonts w:ascii="Times New Roman"/>
          <w:color w:val="000000" w:themeColor="text1"/>
          <w:sz w:val="24"/>
          <w:szCs w:val="24"/>
          <w14:textFill>
            <w14:solidFill>
              <w14:schemeClr w14:val="tx1"/>
            </w14:solidFill>
          </w14:textFill>
        </w:rPr>
        <w:t>月召开第二次标准研讨会，邀请了相关行业的技术人员和检测机构的相关专家，对标准的文本内容及标准在制定中可能存在的问题进行了进一步的交流与沟通。</w:t>
      </w:r>
      <w:r>
        <w:rPr>
          <w:rFonts w:hint="eastAsia" w:ascii="Times New Roman"/>
          <w:color w:val="000000" w:themeColor="text1"/>
          <w:sz w:val="24"/>
          <w:szCs w:val="24"/>
          <w:lang w:val="en-US" w:eastAsia="zh-CN"/>
          <w14:textFill>
            <w14:solidFill>
              <w14:schemeClr w14:val="tx1"/>
            </w14:solidFill>
          </w14:textFill>
        </w:rPr>
        <w:t>对标准中的气味类型判定方法进行了调整。</w:t>
      </w:r>
    </w:p>
    <w:p w14:paraId="6910BA0E">
      <w:pPr>
        <w:tabs>
          <w:tab w:val="left" w:pos="375"/>
          <w:tab w:val="left" w:pos="2692"/>
        </w:tabs>
        <w:spacing w:before="326" w:beforeLines="100" w:after="326" w:afterLines="100" w:line="360" w:lineRule="auto"/>
        <w:rPr>
          <w:rFonts w:ascii="黑体" w:hAnsi="Times New Roman" w:eastAsia="黑体"/>
          <w:b/>
          <w:sz w:val="24"/>
          <w:szCs w:val="24"/>
        </w:rPr>
      </w:pPr>
      <w:bookmarkStart w:id="12" w:name="_Toc37601250"/>
      <w:r>
        <w:rPr>
          <w:rFonts w:hint="eastAsia" w:ascii="黑体" w:hAnsi="Times New Roman" w:eastAsia="黑体"/>
          <w:b/>
          <w:sz w:val="24"/>
          <w:szCs w:val="24"/>
        </w:rPr>
        <w:t>1.2.5征求意见稿编制</w:t>
      </w:r>
      <w:bookmarkEnd w:id="12"/>
    </w:p>
    <w:p w14:paraId="41BE9290">
      <w:pPr>
        <w:spacing w:line="360" w:lineRule="auto"/>
        <w:ind w:firstLine="360" w:firstLineChars="150"/>
        <w:rPr>
          <w:rFonts w:ascii="Times New Roman"/>
          <w:color w:val="000000" w:themeColor="text1"/>
          <w:sz w:val="24"/>
          <w:szCs w:val="24"/>
          <w14:textFill>
            <w14:solidFill>
              <w14:schemeClr w14:val="tx1"/>
            </w14:solidFill>
          </w14:textFill>
        </w:rPr>
      </w:pPr>
      <w:r>
        <w:rPr>
          <w:rFonts w:hint="eastAsia" w:ascii="Times New Roman" w:hAnsi="Times New Roman"/>
          <w:color w:val="000000" w:themeColor="text1"/>
          <w:sz w:val="24"/>
          <w:szCs w:val="24"/>
          <w14:textFill>
            <w14:solidFill>
              <w14:schemeClr w14:val="tx1"/>
            </w14:solidFill>
          </w14:textFill>
        </w:rPr>
        <w:t>2024年12月～2025年8月：补充</w:t>
      </w:r>
      <w:r>
        <w:rPr>
          <w:rFonts w:hint="eastAsia" w:ascii="Times New Roman" w:hAnsi="Times New Roman"/>
          <w:color w:val="000000" w:themeColor="text1"/>
          <w:sz w:val="24"/>
          <w:szCs w:val="24"/>
          <w:lang w:val="en-US" w:eastAsia="zh-CN"/>
          <w14:textFill>
            <w14:solidFill>
              <w14:schemeClr w14:val="tx1"/>
            </w14:solidFill>
          </w14:textFill>
        </w:rPr>
        <w:t>了一些验证</w:t>
      </w:r>
      <w:r>
        <w:rPr>
          <w:rFonts w:hint="eastAsia" w:ascii="Times New Roman" w:hAnsi="Times New Roman"/>
          <w:color w:val="000000" w:themeColor="text1"/>
          <w:sz w:val="24"/>
          <w:szCs w:val="24"/>
          <w14:textFill>
            <w14:solidFill>
              <w14:schemeClr w14:val="tx1"/>
            </w14:solidFill>
          </w14:textFill>
        </w:rPr>
        <w:t>试验，</w:t>
      </w:r>
      <w:r>
        <w:rPr>
          <w:rFonts w:ascii="Times New Roman"/>
          <w:color w:val="000000" w:themeColor="text1"/>
          <w:sz w:val="24"/>
          <w:szCs w:val="24"/>
          <w14:textFill>
            <w14:solidFill>
              <w14:schemeClr w14:val="tx1"/>
            </w14:solidFill>
          </w14:textFill>
        </w:rPr>
        <w:t>形成了最终的《</w:t>
      </w:r>
      <w:r>
        <w:rPr>
          <w:rFonts w:hint="eastAsia" w:ascii="Times New Roman"/>
          <w:color w:val="000000" w:themeColor="text1"/>
          <w:sz w:val="24"/>
          <w:szCs w:val="24"/>
          <w14:textFill>
            <w14:solidFill>
              <w14:schemeClr w14:val="tx1"/>
            </w14:solidFill>
          </w14:textFill>
        </w:rPr>
        <w:t>建材产品气味类型评价方法</w:t>
      </w:r>
      <w:r>
        <w:rPr>
          <w:rFonts w:ascii="Times New Roman"/>
          <w:color w:val="000000" w:themeColor="text1"/>
          <w:sz w:val="24"/>
          <w:szCs w:val="24"/>
          <w14:textFill>
            <w14:solidFill>
              <w14:schemeClr w14:val="tx1"/>
            </w14:solidFill>
          </w14:textFill>
        </w:rPr>
        <w:t>》（征求意见稿）以及编制说明。</w:t>
      </w:r>
    </w:p>
    <w:p w14:paraId="4709723B">
      <w:pPr>
        <w:tabs>
          <w:tab w:val="left" w:pos="375"/>
          <w:tab w:val="left" w:pos="2692"/>
        </w:tabs>
        <w:spacing w:before="326" w:beforeLines="100" w:after="326" w:afterLines="100" w:line="360" w:lineRule="auto"/>
        <w:rPr>
          <w:rFonts w:ascii="黑体" w:hAnsi="Times New Roman" w:eastAsia="黑体"/>
          <w:b/>
          <w:sz w:val="24"/>
          <w:szCs w:val="24"/>
        </w:rPr>
      </w:pPr>
      <w:r>
        <w:rPr>
          <w:rFonts w:hint="eastAsia" w:ascii="黑体" w:hAnsi="Times New Roman" w:eastAsia="黑体"/>
          <w:b/>
          <w:sz w:val="24"/>
          <w:szCs w:val="24"/>
        </w:rPr>
        <w:t>1.</w:t>
      </w:r>
      <w:r>
        <w:rPr>
          <w:rFonts w:ascii="黑体" w:hAnsi="Times New Roman" w:eastAsia="黑体"/>
          <w:b/>
          <w:sz w:val="24"/>
          <w:szCs w:val="24"/>
        </w:rPr>
        <w:t>3</w:t>
      </w:r>
      <w:r>
        <w:rPr>
          <w:rFonts w:hint="eastAsia" w:ascii="黑体" w:hAnsi="Times New Roman" w:eastAsia="黑体"/>
          <w:b/>
          <w:sz w:val="24"/>
          <w:szCs w:val="24"/>
        </w:rPr>
        <w:t>主要参加单位和标准编制组成员及其所做的工作</w:t>
      </w:r>
    </w:p>
    <w:p w14:paraId="50702C0E">
      <w:pPr>
        <w:spacing w:line="360" w:lineRule="auto"/>
        <w:rPr>
          <w:rFonts w:ascii="Times New Roman" w:hAnsi="Times New Roman"/>
          <w:sz w:val="24"/>
          <w:szCs w:val="24"/>
        </w:rPr>
      </w:pPr>
      <w:r>
        <w:rPr>
          <w:rFonts w:hint="eastAsia" w:ascii="Times New Roman" w:hAnsi="Times New Roman"/>
          <w:sz w:val="24"/>
          <w:szCs w:val="24"/>
        </w:rPr>
        <w:t>本标准的主要参编单位及其分工如下：</w:t>
      </w:r>
    </w:p>
    <w:p w14:paraId="7A570121">
      <w:pPr>
        <w:spacing w:line="360" w:lineRule="auto"/>
        <w:ind w:left="0" w:leftChars="0" w:firstLine="420" w:firstLineChars="175"/>
        <w:rPr>
          <w:rFonts w:ascii="Times New Roman" w:hAnsi="Times New Roman"/>
          <w:sz w:val="24"/>
          <w:szCs w:val="24"/>
        </w:rPr>
      </w:pPr>
      <w:r>
        <w:rPr>
          <w:rFonts w:hint="eastAsia" w:ascii="Times New Roman" w:hAnsi="Times New Roman"/>
          <w:sz w:val="24"/>
          <w:szCs w:val="24"/>
        </w:rPr>
        <w:t>（1）中国国检测试控股集团股份有限公司：主要负责标准立项、标准讨论会组织及筹备、标准相关文献的收集标准文本的编写及修改、开展验证性实验等。</w:t>
      </w:r>
    </w:p>
    <w:p w14:paraId="76D34C57">
      <w:pPr>
        <w:spacing w:line="360" w:lineRule="auto"/>
        <w:ind w:left="0" w:leftChars="0" w:firstLine="420" w:firstLineChars="175"/>
        <w:rPr>
          <w:rFonts w:ascii="Times New Roman" w:hAnsi="Times New Roman"/>
          <w:sz w:val="24"/>
          <w:szCs w:val="24"/>
        </w:rPr>
      </w:pPr>
      <w:r>
        <w:rPr>
          <w:rFonts w:hint="eastAsia" w:ascii="Times New Roman" w:hAnsi="Times New Roman"/>
          <w:sz w:val="24"/>
          <w:szCs w:val="24"/>
        </w:rPr>
        <w:t>（2）天津市生态环境科学研究院：主要负责技术支持，提供了大量国内外最新的科技查新咨讯。</w:t>
      </w:r>
    </w:p>
    <w:p w14:paraId="2324A177">
      <w:pPr>
        <w:spacing w:line="360" w:lineRule="auto"/>
        <w:ind w:left="0" w:leftChars="0" w:firstLine="420" w:firstLineChars="175"/>
        <w:rPr>
          <w:rFonts w:hint="eastAsia" w:ascii="Times New Roman" w:hAnsi="Times New Roman"/>
          <w:sz w:val="24"/>
          <w:szCs w:val="24"/>
        </w:rPr>
      </w:pPr>
      <w:r>
        <w:rPr>
          <w:rFonts w:hint="eastAsia" w:ascii="Times New Roman" w:hAnsi="Times New Roman"/>
          <w:sz w:val="24"/>
          <w:szCs w:val="24"/>
        </w:rPr>
        <w:t>（3）立邦涂料(中国)有限公司</w:t>
      </w:r>
      <w:r>
        <w:rPr>
          <w:rFonts w:hint="eastAsia" w:ascii="Times New Roman" w:hAnsi="Times New Roman"/>
          <w:sz w:val="24"/>
          <w:szCs w:val="24"/>
          <w:lang w:eastAsia="zh-CN"/>
        </w:rPr>
        <w:t>、</w:t>
      </w:r>
      <w:r>
        <w:rPr>
          <w:rFonts w:hint="eastAsia" w:ascii="Times New Roman" w:hAnsi="Times New Roman"/>
          <w:sz w:val="24"/>
          <w:szCs w:val="24"/>
        </w:rPr>
        <w:t>北京为康环保科技有限公司：提供验证试验样品，负责对标准文本的技术内容进行审核并提供相关专业意见。</w:t>
      </w:r>
    </w:p>
    <w:p w14:paraId="4084719D">
      <w:pPr>
        <w:widowControl/>
        <w:kinsoku w:val="0"/>
        <w:overflowPunct w:val="0"/>
        <w:spacing w:line="360" w:lineRule="auto"/>
        <w:ind w:left="0" w:leftChars="0" w:firstLine="420" w:firstLineChars="175"/>
        <w:textAlignment w:val="baseline"/>
        <w:rPr>
          <w:rFonts w:ascii="Times New Roman" w:hAnsi="Times New Roman"/>
          <w:sz w:val="24"/>
          <w:szCs w:val="24"/>
        </w:rPr>
      </w:pPr>
      <w:r>
        <w:rPr>
          <w:rFonts w:hint="eastAsia" w:ascii="Times New Roman" w:hAnsi="Times New Roman"/>
          <w:sz w:val="24"/>
          <w:szCs w:val="24"/>
        </w:rPr>
        <w:t>（4）</w:t>
      </w:r>
      <w:r>
        <w:rPr>
          <w:rFonts w:ascii="Times New Roman" w:hAnsi="Times New Roman"/>
          <w:bCs/>
          <w:kern w:val="24"/>
          <w:sz w:val="24"/>
          <w:szCs w:val="32"/>
        </w:rPr>
        <w:t>另外，本工作还得到了业内许多其他单位的积极响应和大力支持，进一步保障了标准工作组的技术实力。以上来自不同行业和领域的单位分别从不同角度为本标准的制定提供了强大的软、硬件支撑，为顺利完成标准制定工作奠定了基础条件。</w:t>
      </w:r>
    </w:p>
    <w:p w14:paraId="34076EC6">
      <w:pPr>
        <w:pStyle w:val="2"/>
        <w:spacing w:before="326" w:beforeLines="100" w:after="163" w:afterLines="50" w:line="360" w:lineRule="auto"/>
        <w:rPr>
          <w:rFonts w:ascii="Times New Roman" w:hAnsi="Times New Roman"/>
          <w:sz w:val="28"/>
          <w:szCs w:val="24"/>
        </w:rPr>
      </w:pPr>
      <w:bookmarkStart w:id="13" w:name="_Toc37604925"/>
      <w:r>
        <w:rPr>
          <w:rFonts w:ascii="Times New Roman" w:hAnsi="Times New Roman"/>
          <w:sz w:val="28"/>
          <w:szCs w:val="24"/>
        </w:rPr>
        <w:t>2. 标准编制原则和主要内容</w:t>
      </w:r>
      <w:r>
        <w:rPr>
          <w:rFonts w:hint="eastAsia" w:ascii="Times New Roman" w:hAnsi="Times New Roman"/>
          <w:sz w:val="28"/>
          <w:szCs w:val="24"/>
        </w:rPr>
        <w:t>的</w:t>
      </w:r>
      <w:r>
        <w:rPr>
          <w:rFonts w:ascii="Times New Roman" w:hAnsi="Times New Roman"/>
          <w:sz w:val="28"/>
          <w:szCs w:val="24"/>
        </w:rPr>
        <w:t>说明</w:t>
      </w:r>
      <w:bookmarkEnd w:id="13"/>
    </w:p>
    <w:p w14:paraId="1C317A7F">
      <w:pPr>
        <w:tabs>
          <w:tab w:val="left" w:pos="375"/>
          <w:tab w:val="left" w:pos="2692"/>
        </w:tabs>
        <w:spacing w:before="326" w:beforeLines="100" w:after="326" w:afterLines="100" w:line="360" w:lineRule="auto"/>
        <w:outlineLvl w:val="0"/>
        <w:rPr>
          <w:rFonts w:ascii="黑体" w:hAnsi="Times New Roman" w:eastAsia="黑体"/>
          <w:b/>
          <w:sz w:val="24"/>
          <w:szCs w:val="24"/>
        </w:rPr>
      </w:pPr>
      <w:bookmarkStart w:id="14" w:name="_Toc37604926"/>
      <w:bookmarkStart w:id="15" w:name="_Toc37601252"/>
      <w:r>
        <w:rPr>
          <w:rFonts w:ascii="黑体" w:hAnsi="Times New Roman" w:eastAsia="黑体"/>
          <w:b/>
          <w:sz w:val="24"/>
          <w:szCs w:val="24"/>
        </w:rPr>
        <w:t>2.1 标准编制的基本原则</w:t>
      </w:r>
      <w:bookmarkEnd w:id="14"/>
      <w:bookmarkEnd w:id="15"/>
    </w:p>
    <w:p w14:paraId="31352870">
      <w:pPr>
        <w:spacing w:line="360" w:lineRule="auto"/>
        <w:ind w:firstLine="480" w:firstLineChars="200"/>
        <w:rPr>
          <w:rFonts w:ascii="Times New Roman"/>
          <w:sz w:val="24"/>
          <w:szCs w:val="24"/>
        </w:rPr>
      </w:pPr>
      <w:r>
        <w:rPr>
          <w:rFonts w:ascii="Times New Roman"/>
          <w:sz w:val="24"/>
          <w:szCs w:val="24"/>
        </w:rPr>
        <w:t>先进性：方法</w:t>
      </w:r>
      <w:r>
        <w:rPr>
          <w:rFonts w:hint="eastAsia" w:ascii="Times New Roman"/>
          <w:sz w:val="24"/>
          <w:szCs w:val="24"/>
        </w:rPr>
        <w:t>补充了目前建材</w:t>
      </w:r>
      <w:r>
        <w:rPr>
          <w:rFonts w:ascii="Times New Roman"/>
          <w:sz w:val="24"/>
          <w:szCs w:val="24"/>
        </w:rPr>
        <w:t>领域</w:t>
      </w:r>
      <w:r>
        <w:rPr>
          <w:rFonts w:hint="eastAsia" w:ascii="Times New Roman"/>
          <w:sz w:val="24"/>
          <w:szCs w:val="24"/>
          <w:lang w:val="en-US" w:eastAsia="zh-CN"/>
        </w:rPr>
        <w:t>气味类型</w:t>
      </w:r>
      <w:r>
        <w:rPr>
          <w:rFonts w:hint="eastAsia" w:ascii="Times New Roman"/>
          <w:sz w:val="24"/>
          <w:szCs w:val="24"/>
        </w:rPr>
        <w:t>评价方法</w:t>
      </w:r>
      <w:r>
        <w:rPr>
          <w:rFonts w:ascii="Times New Roman"/>
          <w:sz w:val="24"/>
          <w:szCs w:val="24"/>
        </w:rPr>
        <w:t>的缺失</w:t>
      </w:r>
      <w:r>
        <w:rPr>
          <w:rFonts w:hint="eastAsia" w:ascii="Times New Roman"/>
          <w:sz w:val="24"/>
          <w:szCs w:val="24"/>
        </w:rPr>
        <w:t>。</w:t>
      </w:r>
    </w:p>
    <w:p w14:paraId="5F5D2368">
      <w:pPr>
        <w:spacing w:line="360" w:lineRule="auto"/>
        <w:ind w:firstLine="480" w:firstLineChars="200"/>
        <w:rPr>
          <w:rFonts w:ascii="Times New Roman" w:hAnsi="Times New Roman"/>
          <w:sz w:val="24"/>
          <w:szCs w:val="24"/>
        </w:rPr>
      </w:pPr>
      <w:r>
        <w:rPr>
          <w:rFonts w:ascii="Times New Roman"/>
          <w:sz w:val="24"/>
          <w:szCs w:val="24"/>
        </w:rPr>
        <w:t>操作性：方法符合我国目前检测设备仪器和试剂、材料的供应条件。</w:t>
      </w:r>
    </w:p>
    <w:p w14:paraId="13243B01">
      <w:pPr>
        <w:spacing w:line="360" w:lineRule="auto"/>
        <w:ind w:firstLine="480" w:firstLineChars="200"/>
        <w:rPr>
          <w:rFonts w:ascii="Times New Roman" w:hAnsi="Times New Roman"/>
          <w:sz w:val="24"/>
          <w:szCs w:val="24"/>
        </w:rPr>
      </w:pPr>
      <w:r>
        <w:rPr>
          <w:rFonts w:ascii="Times New Roman"/>
          <w:sz w:val="24"/>
          <w:szCs w:val="24"/>
        </w:rPr>
        <w:t>适用性：方法</w:t>
      </w:r>
      <w:r>
        <w:rPr>
          <w:rFonts w:ascii="Times New Roman"/>
          <w:color w:val="000000"/>
          <w:sz w:val="24"/>
          <w:szCs w:val="24"/>
        </w:rPr>
        <w:t>测试过程可操作性强，</w:t>
      </w:r>
      <w:r>
        <w:rPr>
          <w:rFonts w:ascii="Times New Roman"/>
          <w:sz w:val="24"/>
          <w:szCs w:val="24"/>
        </w:rPr>
        <w:t>能被国内分析实验室所使用并达到所规定的要求，具有普遍适用性，易于推广使用。</w:t>
      </w:r>
    </w:p>
    <w:p w14:paraId="6FF85041">
      <w:pPr>
        <w:tabs>
          <w:tab w:val="left" w:pos="375"/>
          <w:tab w:val="left" w:pos="2692"/>
        </w:tabs>
        <w:spacing w:before="326" w:beforeLines="100" w:after="326" w:afterLines="100" w:line="360" w:lineRule="auto"/>
        <w:outlineLvl w:val="1"/>
        <w:rPr>
          <w:rFonts w:ascii="黑体" w:hAnsi="Times New Roman" w:eastAsia="黑体"/>
          <w:b/>
          <w:sz w:val="24"/>
          <w:szCs w:val="24"/>
        </w:rPr>
      </w:pPr>
      <w:bookmarkStart w:id="16" w:name="_Toc37604927"/>
      <w:bookmarkStart w:id="17" w:name="_Toc37601253"/>
      <w:r>
        <w:rPr>
          <w:rFonts w:ascii="黑体" w:hAnsi="Times New Roman" w:eastAsia="黑体"/>
          <w:b/>
          <w:sz w:val="24"/>
          <w:szCs w:val="24"/>
        </w:rPr>
        <w:t>2.2标准制订的背景及技术路线</w:t>
      </w:r>
      <w:bookmarkEnd w:id="16"/>
      <w:bookmarkEnd w:id="17"/>
    </w:p>
    <w:p w14:paraId="242BC4FA">
      <w:pPr>
        <w:tabs>
          <w:tab w:val="left" w:pos="2692"/>
        </w:tabs>
        <w:spacing w:before="326" w:beforeLines="100" w:after="326" w:afterLines="100" w:line="360" w:lineRule="auto"/>
        <w:outlineLvl w:val="2"/>
        <w:rPr>
          <w:rFonts w:ascii="黑体" w:hAnsi="Times New Roman" w:eastAsia="黑体"/>
          <w:b/>
          <w:sz w:val="24"/>
          <w:szCs w:val="24"/>
        </w:rPr>
      </w:pPr>
      <w:bookmarkStart w:id="18" w:name="_Toc37604928"/>
      <w:bookmarkStart w:id="19" w:name="_Toc37601254"/>
      <w:r>
        <w:rPr>
          <w:rFonts w:ascii="黑体" w:hAnsi="Times New Roman" w:eastAsia="黑体"/>
          <w:b/>
          <w:sz w:val="24"/>
          <w:szCs w:val="24"/>
        </w:rPr>
        <w:t>2.2.1标准制定的背景</w:t>
      </w:r>
      <w:bookmarkEnd w:id="18"/>
      <w:bookmarkEnd w:id="19"/>
    </w:p>
    <w:p w14:paraId="4B106289">
      <w:pPr>
        <w:adjustRightInd w:val="0"/>
        <w:snapToGrid w:val="0"/>
        <w:spacing w:before="156" w:beforeLines="50"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随着工业迅猛发展和城市化进程的加快，建筑室内居住环境的环保性受到了广泛的关注。室内大量使用的建材产品带来了诸多负面影响，其中之一就是气味污染，严重影响居民的生活质量，针对气味的感官评价已经逐渐成为目前各行业各领域的研究热点。</w:t>
      </w:r>
    </w:p>
    <w:p w14:paraId="0B9F07FE">
      <w:pPr>
        <w:adjustRightInd w:val="0"/>
        <w:snapToGrid w:val="0"/>
        <w:spacing w:line="360" w:lineRule="auto"/>
        <w:ind w:firstLine="480" w:firstLineChars="200"/>
        <w:outlineLvl w:val="2"/>
        <w:rPr>
          <w:rFonts w:hint="eastAsia" w:ascii="宋体" w:hAnsi="宋体" w:eastAsia="宋体" w:cs="宋体"/>
          <w:sz w:val="24"/>
          <w:szCs w:val="24"/>
        </w:rPr>
      </w:pPr>
      <w:r>
        <w:rPr>
          <w:rFonts w:hint="eastAsia" w:ascii="宋体" w:hAnsi="宋体" w:eastAsia="宋体" w:cs="宋体"/>
          <w:sz w:val="24"/>
          <w:szCs w:val="24"/>
        </w:rPr>
        <w:t>为了控制建材产品带来的气味影响，目前国外已经形成了较为成熟的气味评价方法，包括：气味浓度、气味强度、气味可接受度、气味愉悦度，但针对气味类型这一气味指标，仍没有科学、规范的评价方法。我国的气味评价技术起步较晚，评价方法相对不完善，指标体系尚存在缺失。如HG/T 4065-2008《胶粘剂气味评价方法》、QB/T 2725-2005《皮革气味的测定》、GB 36246-2018《中小学合成材料面层运动场地》中仅利用五阶段法进行气味强度测试，同样未涉及气味类型这一指标。</w:t>
      </w:r>
    </w:p>
    <w:p w14:paraId="151F1326">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气味类型评价对于室内气味问题的控制具有重要的现实意义，主要体现在：（1）通过对室内空气和材料进行气味类型的评价可以对气味的来源进行初步的判断；（2）通过气味类型指标对材料的气味性能进行控制，可以有效避免材料中添加导致空气可接受度或愉悦度偏低的情况。</w:t>
      </w:r>
    </w:p>
    <w:p w14:paraId="56B01056">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气味类型评价是以人的嗅觉为基础，在实际执行过程中不同评价人员之间描述差异性较大的问题是制约气味类型评价在建材行业有效推广应用的关键因素。本标准拟根据涂料、胶粘剂、家具、壁纸、地毯、水性木器漆、皮革等不同建材产品释放的污染物组成，筛选主要致味物质，组织气味评价小组对主要致味物质进行感官评价，形成统一的描述词，建立建材产品气味类型评价方法，有利于气味类型评价的推广及其在建材行业中的有效应用，对于促进我国建筑室内环保水平的提升具有重要意义。</w:t>
      </w:r>
    </w:p>
    <w:p w14:paraId="47EA107B">
      <w:pPr>
        <w:spacing w:line="360" w:lineRule="auto"/>
        <w:ind w:firstLine="420"/>
        <w:rPr>
          <w:rFonts w:hint="eastAsia" w:ascii="宋体" w:hAnsi="宋体" w:cs="宋体"/>
          <w:sz w:val="24"/>
          <w:szCs w:val="24"/>
          <w:lang w:eastAsia="zh-CN"/>
        </w:rPr>
      </w:pPr>
      <w:r>
        <w:rPr>
          <w:rFonts w:hint="eastAsia" w:ascii="宋体" w:hAnsi="宋体" w:eastAsia="宋体" w:cs="宋体"/>
          <w:sz w:val="24"/>
          <w:szCs w:val="24"/>
        </w:rPr>
        <w:t>为了解决目前建材行业气味类型评价标准缺失的问题，有必要制定专门的《建材产品气味类型评价方法》。本标准的建立可以为建材行业气味类型评价工作提供有力的方法支撑</w:t>
      </w:r>
      <w:r>
        <w:rPr>
          <w:rFonts w:hint="eastAsia" w:ascii="宋体" w:hAnsi="宋体" w:cs="宋体"/>
          <w:sz w:val="24"/>
          <w:szCs w:val="24"/>
          <w:lang w:eastAsia="zh-CN"/>
        </w:rPr>
        <w:t>。</w:t>
      </w:r>
    </w:p>
    <w:p w14:paraId="0EC28D8B">
      <w:pPr>
        <w:spacing w:line="360" w:lineRule="auto"/>
        <w:rPr>
          <w:rFonts w:hint="eastAsia" w:ascii="宋体" w:hAnsi="宋体" w:cs="宋体"/>
          <w:sz w:val="24"/>
          <w:szCs w:val="24"/>
          <w:lang w:eastAsia="zh-CN"/>
        </w:rPr>
      </w:pPr>
      <w:r>
        <w:rPr>
          <w:rFonts w:hint="eastAsia" w:ascii="宋体" w:hAnsi="宋体" w:cs="宋体"/>
          <w:sz w:val="24"/>
          <w:szCs w:val="24"/>
          <w:lang w:eastAsia="zh-CN"/>
        </w:rPr>
        <w:t>本标准将对建材产品</w:t>
      </w:r>
      <w:r>
        <w:rPr>
          <w:rFonts w:hint="eastAsia" w:ascii="宋体" w:hAnsi="宋体" w:cs="宋体"/>
          <w:sz w:val="24"/>
          <w:szCs w:val="24"/>
          <w:lang w:val="en-US" w:eastAsia="zh-CN"/>
        </w:rPr>
        <w:t>气味类型</w:t>
      </w:r>
      <w:r>
        <w:rPr>
          <w:rFonts w:hint="eastAsia" w:ascii="宋体" w:hAnsi="宋体" w:cs="宋体"/>
          <w:sz w:val="24"/>
          <w:szCs w:val="24"/>
          <w:lang w:eastAsia="zh-CN"/>
        </w:rPr>
        <w:t>测定的原理、材料及设备、实验室要求、人员基本要求、试样制备、试样养护、气味散发与采集、气味评价、试验报告等进行规定。本标准的建立对于提升建材产品环保性能，促进该评价方法与国际相关标准接轨具有重要意义。</w:t>
      </w:r>
    </w:p>
    <w:p w14:paraId="77AF77FC">
      <w:pPr>
        <w:tabs>
          <w:tab w:val="left" w:pos="2692"/>
        </w:tabs>
        <w:spacing w:before="326" w:beforeLines="100" w:after="326" w:afterLines="100" w:line="360" w:lineRule="auto"/>
        <w:outlineLvl w:val="2"/>
        <w:rPr>
          <w:rFonts w:ascii="黑体" w:hAnsi="Times New Roman" w:eastAsia="黑体"/>
          <w:b/>
          <w:sz w:val="24"/>
          <w:szCs w:val="24"/>
        </w:rPr>
      </w:pPr>
      <w:bookmarkStart w:id="20" w:name="_Toc37601255"/>
      <w:bookmarkStart w:id="21" w:name="_Toc37604929"/>
      <w:r>
        <w:rPr>
          <w:rFonts w:ascii="黑体" w:hAnsi="Times New Roman" w:eastAsia="黑体"/>
          <w:b/>
          <w:sz w:val="24"/>
          <w:szCs w:val="24"/>
        </w:rPr>
        <w:t>2.2.2 技术路线</w:t>
      </w:r>
      <w:bookmarkEnd w:id="20"/>
      <w:bookmarkEnd w:id="21"/>
    </w:p>
    <w:p w14:paraId="219AFBE7">
      <w:pPr>
        <w:spacing w:line="360" w:lineRule="auto"/>
        <w:ind w:firstLine="480" w:firstLineChars="200"/>
        <w:rPr>
          <w:rFonts w:ascii="Times New Roman"/>
          <w:sz w:val="24"/>
          <w:szCs w:val="24"/>
        </w:rPr>
      </w:pPr>
      <w:r>
        <w:rPr>
          <w:rFonts w:ascii="Times New Roman"/>
          <w:sz w:val="24"/>
          <w:szCs w:val="24"/>
        </w:rPr>
        <w:t>本标准按下述技术路线图</w:t>
      </w:r>
      <w:r>
        <w:rPr>
          <w:rFonts w:ascii="Times New Roman" w:hAnsi="Times New Roman"/>
          <w:sz w:val="24"/>
          <w:szCs w:val="24"/>
        </w:rPr>
        <w:t>1</w:t>
      </w:r>
      <w:r>
        <w:rPr>
          <w:rFonts w:ascii="Times New Roman"/>
          <w:sz w:val="24"/>
          <w:szCs w:val="24"/>
        </w:rPr>
        <w:t>进行。</w:t>
      </w:r>
    </w:p>
    <w:p w14:paraId="51BEA269">
      <w:pPr>
        <w:spacing w:line="360" w:lineRule="auto"/>
        <w:ind w:firstLine="420" w:firstLineChars="200"/>
        <w:jc w:val="left"/>
        <w:rPr>
          <w:rFonts w:hint="eastAsia" w:ascii="Times New Roman" w:hAnsi="Times New Roman" w:eastAsia="宋体"/>
          <w:lang w:eastAsia="zh-CN"/>
        </w:rPr>
      </w:pPr>
      <w:r>
        <w:rPr>
          <w:rFonts w:hint="eastAsia" w:ascii="Times New Roman" w:hAnsi="Times New Roman" w:eastAsia="宋体"/>
          <w:lang w:eastAsia="zh-CN"/>
        </w:rPr>
        <w:drawing>
          <wp:inline distT="0" distB="0" distL="114300" distR="114300">
            <wp:extent cx="6006465" cy="5214620"/>
            <wp:effectExtent l="0" t="0" r="13335" b="5080"/>
            <wp:docPr id="2" name="图片 2" descr="17569647709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1756964770930"/>
                    <pic:cNvPicPr>
                      <a:picLocks noChangeAspect="1"/>
                    </pic:cNvPicPr>
                  </pic:nvPicPr>
                  <pic:blipFill>
                    <a:blip r:embed="rId5"/>
                    <a:stretch>
                      <a:fillRect/>
                    </a:stretch>
                  </pic:blipFill>
                  <pic:spPr>
                    <a:xfrm>
                      <a:off x="0" y="0"/>
                      <a:ext cx="6006465" cy="5214620"/>
                    </a:xfrm>
                    <a:prstGeom prst="rect">
                      <a:avLst/>
                    </a:prstGeom>
                  </pic:spPr>
                </pic:pic>
              </a:graphicData>
            </a:graphic>
          </wp:inline>
        </w:drawing>
      </w:r>
    </w:p>
    <w:p w14:paraId="196979A7">
      <w:pPr>
        <w:spacing w:line="360" w:lineRule="auto"/>
        <w:jc w:val="center"/>
        <w:rPr>
          <w:rFonts w:ascii="Times New Roman" w:hAnsi="Times New Roman"/>
        </w:rPr>
      </w:pPr>
      <w:r>
        <w:rPr>
          <w:rFonts w:ascii="Times New Roman"/>
        </w:rPr>
        <w:t>图</w:t>
      </w:r>
      <w:r>
        <w:rPr>
          <w:rFonts w:ascii="Times New Roman" w:hAnsi="Times New Roman"/>
        </w:rPr>
        <w:fldChar w:fldCharType="begin"/>
      </w:r>
      <w:r>
        <w:rPr>
          <w:rFonts w:ascii="Times New Roman" w:hAnsi="Times New Roman"/>
        </w:rPr>
        <w:instrText xml:space="preserve"> SEQ </w:instrText>
      </w:r>
      <w:r>
        <w:rPr>
          <w:rFonts w:ascii="Times New Roman"/>
        </w:rPr>
        <w:instrText xml:space="preserve">图表</w:instrText>
      </w:r>
      <w:r>
        <w:rPr>
          <w:rFonts w:ascii="Times New Roman" w:hAnsi="Times New Roman"/>
        </w:rPr>
        <w:instrText xml:space="preserve"> \* ARABIC </w:instrText>
      </w:r>
      <w:r>
        <w:rPr>
          <w:rFonts w:ascii="Times New Roman" w:hAnsi="Times New Roman"/>
        </w:rPr>
        <w:fldChar w:fldCharType="separate"/>
      </w:r>
      <w:r>
        <w:rPr>
          <w:rFonts w:ascii="Times New Roman" w:hAnsi="Times New Roman"/>
        </w:rPr>
        <w:t>1</w:t>
      </w:r>
      <w:r>
        <w:rPr>
          <w:rFonts w:ascii="Times New Roman" w:hAnsi="Times New Roman"/>
        </w:rPr>
        <w:fldChar w:fldCharType="end"/>
      </w:r>
      <w:r>
        <w:rPr>
          <w:rFonts w:ascii="Times New Roman"/>
        </w:rPr>
        <w:t>技术路线图</w:t>
      </w:r>
    </w:p>
    <w:p w14:paraId="7E6CB788">
      <w:pPr>
        <w:tabs>
          <w:tab w:val="left" w:pos="375"/>
          <w:tab w:val="left" w:pos="2692"/>
        </w:tabs>
        <w:spacing w:before="326" w:beforeLines="100" w:after="326" w:afterLines="100" w:line="360" w:lineRule="auto"/>
        <w:outlineLvl w:val="1"/>
        <w:rPr>
          <w:rFonts w:ascii="黑体" w:hAnsi="Times New Roman" w:eastAsia="黑体"/>
          <w:b/>
          <w:sz w:val="24"/>
          <w:szCs w:val="24"/>
        </w:rPr>
      </w:pPr>
      <w:bookmarkStart w:id="22" w:name="_Toc37601256"/>
      <w:bookmarkStart w:id="23" w:name="_Toc37604930"/>
      <w:r>
        <w:rPr>
          <w:rFonts w:ascii="黑体" w:hAnsi="Times New Roman" w:eastAsia="黑体"/>
          <w:b/>
          <w:sz w:val="24"/>
          <w:szCs w:val="24"/>
        </w:rPr>
        <w:t>2.3 标准的技术内容</w:t>
      </w:r>
      <w:bookmarkEnd w:id="22"/>
      <w:bookmarkEnd w:id="23"/>
    </w:p>
    <w:p w14:paraId="2BC9E1A1">
      <w:pPr>
        <w:tabs>
          <w:tab w:val="left" w:pos="2692"/>
        </w:tabs>
        <w:spacing w:before="326" w:beforeLines="100" w:after="326" w:afterLines="100" w:line="360" w:lineRule="auto"/>
        <w:outlineLvl w:val="2"/>
        <w:rPr>
          <w:rFonts w:ascii="黑体" w:hAnsi="Times New Roman" w:eastAsia="黑体"/>
          <w:b/>
          <w:sz w:val="24"/>
          <w:szCs w:val="24"/>
        </w:rPr>
      </w:pPr>
      <w:bookmarkStart w:id="24" w:name="_Toc37604931"/>
      <w:bookmarkStart w:id="25" w:name="_Toc37601257"/>
      <w:r>
        <w:rPr>
          <w:rFonts w:ascii="黑体" w:hAnsi="Times New Roman" w:eastAsia="黑体"/>
          <w:b/>
          <w:sz w:val="24"/>
          <w:szCs w:val="24"/>
        </w:rPr>
        <w:t>2.3.1 检验项目的设置</w:t>
      </w:r>
      <w:bookmarkEnd w:id="24"/>
      <w:bookmarkEnd w:id="25"/>
    </w:p>
    <w:p w14:paraId="0909EEC9">
      <w:pPr>
        <w:spacing w:line="360" w:lineRule="auto"/>
        <w:ind w:firstLine="482" w:firstLineChars="200"/>
        <w:rPr>
          <w:rFonts w:hint="eastAsia" w:ascii="Times New Roman"/>
          <w:b/>
          <w:bCs/>
          <w:color w:val="000000"/>
          <w:sz w:val="24"/>
          <w:szCs w:val="24"/>
          <w:lang w:val="en-US" w:eastAsia="zh-CN"/>
        </w:rPr>
      </w:pPr>
      <w:r>
        <w:rPr>
          <w:rFonts w:hint="eastAsia" w:ascii="Times New Roman"/>
          <w:b/>
          <w:bCs/>
          <w:color w:val="000000"/>
          <w:sz w:val="24"/>
          <w:szCs w:val="24"/>
          <w:lang w:val="en-US" w:eastAsia="zh-CN"/>
        </w:rPr>
        <w:t>（1）指标设置</w:t>
      </w:r>
    </w:p>
    <w:p w14:paraId="5EE32D91">
      <w:pPr>
        <w:spacing w:line="360" w:lineRule="auto"/>
        <w:ind w:firstLine="540" w:firstLineChars="225"/>
        <w:rPr>
          <w:rFonts w:hint="eastAsia" w:ascii="Times New Roman" w:hAnsi="Times New Roman" w:eastAsia="宋体"/>
          <w:kern w:val="0"/>
          <w:sz w:val="24"/>
          <w:szCs w:val="24"/>
          <w:lang w:eastAsia="zh-CN"/>
        </w:rPr>
      </w:pPr>
      <w:r>
        <w:rPr>
          <w:rFonts w:hint="eastAsia" w:ascii="Times New Roman" w:hAnsi="Times New Roman"/>
          <w:kern w:val="0"/>
          <w:sz w:val="24"/>
          <w:szCs w:val="24"/>
        </w:rPr>
        <w:t>气味</w:t>
      </w:r>
      <w:r>
        <w:rPr>
          <w:rFonts w:hint="eastAsia" w:ascii="Times New Roman" w:hAnsi="Times New Roman"/>
          <w:kern w:val="0"/>
          <w:sz w:val="24"/>
          <w:szCs w:val="24"/>
          <w:lang w:val="en-US" w:eastAsia="zh-CN"/>
        </w:rPr>
        <w:t>类型</w:t>
      </w:r>
      <w:r>
        <w:rPr>
          <w:rFonts w:hint="eastAsia" w:ascii="Times New Roman" w:hAnsi="Times New Roman"/>
          <w:kern w:val="0"/>
          <w:sz w:val="24"/>
          <w:szCs w:val="24"/>
        </w:rPr>
        <w:t>直接反映气味样本对人嗅觉系统的刺激</w:t>
      </w:r>
      <w:r>
        <w:rPr>
          <w:rFonts w:hint="eastAsia" w:ascii="Times New Roman" w:hAnsi="Times New Roman"/>
          <w:kern w:val="0"/>
          <w:sz w:val="24"/>
          <w:szCs w:val="24"/>
          <w:lang w:val="en-US" w:eastAsia="zh-CN"/>
        </w:rPr>
        <w:t>气味性质</w:t>
      </w:r>
      <w:r>
        <w:rPr>
          <w:rFonts w:hint="eastAsia" w:ascii="Times New Roman" w:hAnsi="Times New Roman"/>
          <w:kern w:val="0"/>
          <w:sz w:val="24"/>
          <w:szCs w:val="24"/>
        </w:rPr>
        <w:t>，是气味评价的重要指标。</w:t>
      </w:r>
    </w:p>
    <w:p w14:paraId="10D6EC95">
      <w:pPr>
        <w:spacing w:line="360" w:lineRule="auto"/>
        <w:ind w:firstLine="482" w:firstLineChars="200"/>
        <w:rPr>
          <w:rFonts w:hint="default" w:ascii="Times New Roman"/>
          <w:b/>
          <w:bCs/>
          <w:color w:val="000000"/>
          <w:sz w:val="24"/>
          <w:szCs w:val="24"/>
          <w:lang w:val="en-US" w:eastAsia="zh-CN"/>
        </w:rPr>
      </w:pPr>
    </w:p>
    <w:p w14:paraId="5C1AEBED">
      <w:pPr>
        <w:tabs>
          <w:tab w:val="left" w:pos="2692"/>
        </w:tabs>
        <w:spacing w:before="326" w:beforeLines="100" w:after="326" w:afterLines="100" w:line="360" w:lineRule="auto"/>
        <w:outlineLvl w:val="2"/>
        <w:rPr>
          <w:rFonts w:ascii="黑体" w:hAnsi="Times New Roman" w:eastAsia="黑体"/>
          <w:b/>
          <w:sz w:val="24"/>
          <w:szCs w:val="24"/>
        </w:rPr>
      </w:pPr>
      <w:bookmarkStart w:id="26" w:name="_Toc37601258"/>
      <w:bookmarkStart w:id="27" w:name="_Toc37604932"/>
      <w:r>
        <w:rPr>
          <w:rFonts w:ascii="黑体" w:hAnsi="Times New Roman" w:eastAsia="黑体"/>
          <w:b/>
          <w:sz w:val="24"/>
          <w:szCs w:val="24"/>
        </w:rPr>
        <w:t>2.3.3主要技术内容的说明</w:t>
      </w:r>
      <w:bookmarkEnd w:id="26"/>
      <w:bookmarkEnd w:id="27"/>
    </w:p>
    <w:p w14:paraId="6CC48022">
      <w:pPr>
        <w:tabs>
          <w:tab w:val="left" w:pos="2692"/>
        </w:tabs>
        <w:spacing w:before="326" w:beforeLines="100" w:after="326" w:afterLines="100" w:line="360" w:lineRule="auto"/>
        <w:ind w:firstLine="480" w:firstLineChars="200"/>
        <w:outlineLvl w:val="0"/>
        <w:rPr>
          <w:rFonts w:ascii="Times New Roman"/>
        </w:rPr>
      </w:pPr>
      <w:bookmarkStart w:id="28" w:name="_Toc37604933"/>
      <w:r>
        <w:rPr>
          <w:rFonts w:hint="eastAsia" w:ascii="Times New Roman" w:hAnsi="Times New Roman"/>
          <w:kern w:val="0"/>
          <w:sz w:val="24"/>
          <w:szCs w:val="24"/>
        </w:rPr>
        <w:t>本方法采用气袋、密封舱和环境测试舱对建材产品进行气味散发</w:t>
      </w:r>
      <w:r>
        <w:rPr>
          <w:rFonts w:hint="eastAsia" w:ascii="Times New Roman" w:hAnsi="Times New Roman"/>
          <w:kern w:val="0"/>
          <w:sz w:val="24"/>
          <w:szCs w:val="24"/>
          <w:lang w:val="en-US" w:eastAsia="zh-CN"/>
        </w:rPr>
        <w:t>后</w:t>
      </w:r>
      <w:r>
        <w:rPr>
          <w:rFonts w:hint="eastAsia" w:ascii="Times New Roman" w:hAnsi="Times New Roman"/>
          <w:kern w:val="0"/>
          <w:sz w:val="24"/>
          <w:szCs w:val="24"/>
        </w:rPr>
        <w:t>对气味</w:t>
      </w:r>
      <w:r>
        <w:rPr>
          <w:rFonts w:hint="eastAsia" w:ascii="Times New Roman" w:hAnsi="Times New Roman"/>
          <w:kern w:val="0"/>
          <w:sz w:val="24"/>
          <w:szCs w:val="24"/>
          <w:lang w:val="en-US" w:eastAsia="zh-CN"/>
        </w:rPr>
        <w:t>类型</w:t>
      </w:r>
      <w:r>
        <w:rPr>
          <w:rFonts w:hint="eastAsia" w:ascii="Times New Roman" w:hAnsi="Times New Roman"/>
          <w:kern w:val="0"/>
          <w:sz w:val="24"/>
          <w:szCs w:val="24"/>
        </w:rPr>
        <w:t>进行评价。气袋法和密封舱法可</w:t>
      </w:r>
      <w:r>
        <w:rPr>
          <w:rFonts w:hint="eastAsia" w:ascii="Times New Roman" w:hAnsiTheme="minorEastAsia"/>
          <w:kern w:val="0"/>
          <w:sz w:val="24"/>
          <w:szCs w:val="24"/>
        </w:rPr>
        <w:t>模拟建材产品在密闭条件下的气味散发情况，将建材产品置于气袋或密封舱中，于指定温度下平衡一段时间之后检测空气的气味</w:t>
      </w:r>
      <w:r>
        <w:rPr>
          <w:rFonts w:hint="eastAsia" w:ascii="Times New Roman" w:hAnsiTheme="minorEastAsia"/>
          <w:kern w:val="0"/>
          <w:sz w:val="24"/>
          <w:szCs w:val="24"/>
          <w:lang w:val="en-US" w:eastAsia="zh-CN"/>
        </w:rPr>
        <w:t>类型</w:t>
      </w:r>
      <w:r>
        <w:rPr>
          <w:rFonts w:hint="eastAsia" w:ascii="Times New Roman" w:hAnsi="Times New Roman"/>
          <w:kern w:val="0"/>
          <w:sz w:val="24"/>
          <w:szCs w:val="24"/>
        </w:rPr>
        <w:t>；环境测试舱法可以模拟建材产品在真实使用过程中的气味释放情况</w:t>
      </w:r>
      <w:r>
        <w:rPr>
          <w:rFonts w:hint="eastAsia" w:ascii="Times New Roman" w:hAnsiTheme="minorEastAsia"/>
          <w:kern w:val="0"/>
          <w:sz w:val="24"/>
          <w:szCs w:val="24"/>
        </w:rPr>
        <w:t>，将建材产品置于指定温度、湿度和通风条件的环境测试舱中，经过一定的平衡时间之后检测空气的气味</w:t>
      </w:r>
      <w:r>
        <w:rPr>
          <w:rFonts w:hint="eastAsia" w:ascii="Times New Roman" w:hAnsiTheme="minorEastAsia"/>
          <w:kern w:val="0"/>
          <w:sz w:val="24"/>
          <w:szCs w:val="24"/>
          <w:lang w:val="en-US" w:eastAsia="zh-CN"/>
        </w:rPr>
        <w:t>类型</w:t>
      </w:r>
      <w:r>
        <w:rPr>
          <w:rFonts w:hint="eastAsia" w:ascii="Times New Roman" w:hAnsiTheme="minorEastAsia"/>
          <w:kern w:val="0"/>
          <w:sz w:val="24"/>
          <w:szCs w:val="24"/>
        </w:rPr>
        <w:t>。</w:t>
      </w:r>
    </w:p>
    <w:p w14:paraId="679A26A5">
      <w:pPr>
        <w:numPr>
          <w:ilvl w:val="0"/>
          <w:numId w:val="2"/>
        </w:numPr>
        <w:tabs>
          <w:tab w:val="left" w:pos="2692"/>
        </w:tabs>
        <w:spacing w:before="326" w:beforeLines="100" w:after="326" w:afterLines="100" w:line="360" w:lineRule="auto"/>
        <w:outlineLvl w:val="0"/>
        <w:rPr>
          <w:rFonts w:ascii="Times New Roman" w:hAnsi="Times New Roman"/>
          <w:b/>
          <w:sz w:val="24"/>
          <w:szCs w:val="24"/>
        </w:rPr>
      </w:pPr>
      <w:r>
        <w:rPr>
          <w:rFonts w:ascii="Times New Roman" w:hAnsi="Times New Roman"/>
          <w:b/>
          <w:sz w:val="24"/>
          <w:szCs w:val="24"/>
        </w:rPr>
        <w:t>主要实验和验证情况分析</w:t>
      </w:r>
      <w:bookmarkEnd w:id="28"/>
    </w:p>
    <w:p w14:paraId="5F7B6AE3">
      <w:pPr>
        <w:keepNext w:val="0"/>
        <w:keepLines w:val="0"/>
        <w:pageBreakBefore w:val="0"/>
        <w:widowControl w:val="0"/>
        <w:tabs>
          <w:tab w:val="left" w:pos="2692"/>
        </w:tabs>
        <w:kinsoku/>
        <w:wordWrap/>
        <w:overflowPunct/>
        <w:topLinePunct w:val="0"/>
        <w:autoSpaceDE/>
        <w:autoSpaceDN/>
        <w:bidi w:val="0"/>
        <w:adjustRightInd w:val="0"/>
        <w:snapToGrid w:val="0"/>
        <w:spacing w:line="360" w:lineRule="auto"/>
        <w:ind w:firstLine="480" w:firstLineChars="200"/>
        <w:textAlignment w:val="auto"/>
        <w:outlineLvl w:val="0"/>
        <w:rPr>
          <w:rFonts w:hint="eastAsia" w:ascii="Times New Roman" w:hAnsi="Times New Roman"/>
          <w:kern w:val="0"/>
          <w:sz w:val="24"/>
          <w:szCs w:val="24"/>
        </w:rPr>
      </w:pPr>
      <w:r>
        <w:rPr>
          <w:rFonts w:hint="eastAsia" w:ascii="Times New Roman" w:hAnsi="Times New Roman"/>
          <w:kern w:val="0"/>
          <w:sz w:val="24"/>
          <w:szCs w:val="24"/>
        </w:rPr>
        <w:t>国内外标准主要涉及一些气味类型识别训练和气味类型判断的方法。在感官评价领域，国际标准ISO 5496-2006《感官分析.方法学.气味检测和识别评估员的启动和训练》和国内标准GB/T 15549-2022《感官分析析 方法学 检测和识别气味方面评价员的入门和培训》，气味评价员可依据给出的24种气味类型的气味物质做识别训练和气味类型评价。在汽车行业，国际标准ISO 12219-7:2017《道路车辆的室内空气.第7部分：道路车辆内部空气中气味的测定》，选用了21种标准嗅液供气味评价员做识别训练和气味类型评价。T/CMIF 11-2020《汽车气味评价员培训规范》也给出18中典型气味物质与气味材料用于气味识别，这些识别的方法已经被广泛认可和使用。而我国针对建材行业现阶段还没有气味类型评价标准。</w:t>
      </w:r>
    </w:p>
    <w:p w14:paraId="6EDCBE1A">
      <w:pPr>
        <w:keepNext w:val="0"/>
        <w:keepLines w:val="0"/>
        <w:pageBreakBefore w:val="0"/>
        <w:widowControl w:val="0"/>
        <w:tabs>
          <w:tab w:val="left" w:pos="2692"/>
        </w:tabs>
        <w:kinsoku/>
        <w:wordWrap/>
        <w:overflowPunct/>
        <w:topLinePunct w:val="0"/>
        <w:autoSpaceDE/>
        <w:autoSpaceDN/>
        <w:bidi w:val="0"/>
        <w:adjustRightInd w:val="0"/>
        <w:snapToGrid w:val="0"/>
        <w:spacing w:line="360" w:lineRule="auto"/>
        <w:ind w:firstLine="480" w:firstLineChars="200"/>
        <w:textAlignment w:val="auto"/>
        <w:outlineLvl w:val="0"/>
        <w:rPr>
          <w:rFonts w:hint="default" w:ascii="Times New Roman" w:hAnsi="Times New Roman" w:eastAsia="宋体"/>
          <w:kern w:val="0"/>
          <w:sz w:val="24"/>
          <w:szCs w:val="24"/>
          <w:lang w:val="en-US" w:eastAsia="zh-CN"/>
        </w:rPr>
      </w:pPr>
      <w:r>
        <w:rPr>
          <w:rFonts w:hint="eastAsia" w:ascii="Times New Roman" w:hAnsi="Times New Roman"/>
          <w:kern w:val="0"/>
          <w:sz w:val="24"/>
          <w:szCs w:val="24"/>
          <w:lang w:val="en-US" w:eastAsia="zh-CN"/>
        </w:rPr>
        <w:t>本标准首先选取室内装饰装修过程中常用的8大类材料，每类建材选取数十个样品，采用热脱附-气相色谱质谱联用分析典型建材产品释放的气味活性化合物的化学浓度。通过气味阈值计算各气味物质的气味活度值，气味活度（Odor activity value，简称 OAV）是一个用来量化物质引起的气味的值，它定义为某物质的浓度与其气味阈值的比值，值被用于衡量每种气味化合物对总气味的贡献大小，可以分析出建材产品各类材料的主要致味物质。进一步确定筛选出整合出能够代表建材产品的具有典型气味类型的气味物质。</w:t>
      </w:r>
    </w:p>
    <w:p w14:paraId="5D94C090">
      <w:pPr>
        <w:keepNext w:val="0"/>
        <w:keepLines w:val="0"/>
        <w:pageBreakBefore w:val="0"/>
        <w:widowControl w:val="0"/>
        <w:kinsoku/>
        <w:wordWrap/>
        <w:overflowPunct/>
        <w:topLinePunct w:val="0"/>
        <w:autoSpaceDE/>
        <w:autoSpaceDN/>
        <w:bidi w:val="0"/>
        <w:adjustRightInd w:val="0"/>
        <w:snapToGrid w:val="0"/>
        <w:spacing w:line="360" w:lineRule="auto"/>
        <w:ind w:firstLine="360" w:firstLineChars="150"/>
        <w:textAlignment w:val="auto"/>
        <w:rPr>
          <w:rFonts w:ascii="Times New Roman" w:hAnsi="宋体"/>
          <w:sz w:val="24"/>
          <w:szCs w:val="24"/>
        </w:rPr>
      </w:pPr>
      <w:r>
        <w:rPr>
          <w:rFonts w:ascii="Times New Roman" w:hAnsi="宋体"/>
          <w:sz w:val="24"/>
          <w:szCs w:val="24"/>
        </w:rPr>
        <w:t>验证试验情况见验证试验报告，见附录</w:t>
      </w:r>
      <w:r>
        <w:rPr>
          <w:rFonts w:hint="eastAsia" w:ascii="Times New Roman" w:hAnsi="宋体"/>
          <w:sz w:val="24"/>
          <w:szCs w:val="24"/>
        </w:rPr>
        <w:t>A</w:t>
      </w:r>
      <w:r>
        <w:rPr>
          <w:rFonts w:ascii="Times New Roman" w:hAnsi="宋体"/>
          <w:sz w:val="24"/>
          <w:szCs w:val="24"/>
        </w:rPr>
        <w:t>。</w:t>
      </w:r>
    </w:p>
    <w:p w14:paraId="1C92AE52">
      <w:pPr>
        <w:spacing w:line="360" w:lineRule="auto"/>
        <w:ind w:firstLine="360" w:firstLineChars="150"/>
        <w:rPr>
          <w:rFonts w:ascii="Times New Roman" w:hAnsi="宋体"/>
          <w:sz w:val="24"/>
          <w:szCs w:val="24"/>
        </w:rPr>
      </w:pPr>
      <w:r>
        <w:rPr>
          <w:rFonts w:hint="eastAsia" w:ascii="Times New Roman" w:hAnsi="宋体"/>
          <w:sz w:val="24"/>
          <w:szCs w:val="24"/>
        </w:rPr>
        <w:t>根据验证结果可以看到，</w:t>
      </w:r>
      <w:r>
        <w:rPr>
          <w:rFonts w:hint="eastAsia" w:ascii="Times New Roman" w:hAnsi="宋体"/>
          <w:sz w:val="24"/>
          <w:szCs w:val="24"/>
          <w:lang w:eastAsia="zh-CN"/>
        </w:rPr>
        <w:t>本文件</w:t>
      </w:r>
      <w:r>
        <w:rPr>
          <w:rFonts w:hint="eastAsia" w:ascii="Times New Roman" w:hAnsi="宋体"/>
          <w:sz w:val="24"/>
          <w:szCs w:val="24"/>
        </w:rPr>
        <w:t>中采用的气味</w:t>
      </w:r>
      <w:r>
        <w:rPr>
          <w:rFonts w:hint="eastAsia" w:ascii="Times New Roman" w:hAnsi="宋体"/>
          <w:sz w:val="24"/>
          <w:szCs w:val="24"/>
          <w:lang w:val="en-US" w:eastAsia="zh-CN"/>
        </w:rPr>
        <w:t>类型评价方法</w:t>
      </w:r>
      <w:r>
        <w:rPr>
          <w:rFonts w:hint="eastAsia" w:ascii="Times New Roman" w:hAnsi="宋体"/>
          <w:sz w:val="24"/>
          <w:szCs w:val="24"/>
        </w:rPr>
        <w:t>有良好的精密度和准确度，</w:t>
      </w:r>
      <w:r>
        <w:rPr>
          <w:rFonts w:hint="eastAsia" w:ascii="Times New Roman" w:hAnsi="宋体"/>
          <w:sz w:val="24"/>
          <w:szCs w:val="24"/>
          <w:lang w:eastAsia="zh-CN"/>
        </w:rPr>
        <w:t>本文件</w:t>
      </w:r>
      <w:r>
        <w:rPr>
          <w:rFonts w:hint="eastAsia" w:ascii="Times New Roman" w:hAnsi="宋体"/>
          <w:sz w:val="24"/>
          <w:szCs w:val="24"/>
        </w:rPr>
        <w:t>方法具有较好的区分度，能够全面客观地评价各类</w:t>
      </w:r>
      <w:r>
        <w:rPr>
          <w:rFonts w:hint="eastAsia" w:ascii="Times New Roman" w:hAnsi="宋体"/>
          <w:sz w:val="24"/>
          <w:szCs w:val="24"/>
          <w:lang w:val="en-US" w:eastAsia="zh-CN"/>
        </w:rPr>
        <w:t>建材产品</w:t>
      </w:r>
      <w:r>
        <w:rPr>
          <w:rFonts w:hint="eastAsia" w:ascii="Times New Roman" w:hAnsi="宋体"/>
          <w:sz w:val="24"/>
          <w:szCs w:val="24"/>
        </w:rPr>
        <w:t>的气味</w:t>
      </w:r>
      <w:r>
        <w:rPr>
          <w:rFonts w:hint="eastAsia" w:ascii="Times New Roman" w:hAnsi="宋体"/>
          <w:sz w:val="24"/>
          <w:szCs w:val="24"/>
          <w:lang w:val="en-US" w:eastAsia="zh-CN"/>
        </w:rPr>
        <w:t>类型</w:t>
      </w:r>
      <w:r>
        <w:rPr>
          <w:rFonts w:hint="eastAsia" w:ascii="Times New Roman" w:hAnsi="宋体"/>
          <w:sz w:val="24"/>
          <w:szCs w:val="24"/>
        </w:rPr>
        <w:t>。</w:t>
      </w:r>
    </w:p>
    <w:p w14:paraId="2EAC4AC7">
      <w:pPr>
        <w:tabs>
          <w:tab w:val="left" w:pos="2692"/>
        </w:tabs>
        <w:spacing w:before="326" w:beforeLines="100" w:after="326" w:afterLines="100" w:line="360" w:lineRule="auto"/>
        <w:outlineLvl w:val="0"/>
        <w:rPr>
          <w:rFonts w:ascii="Times New Roman" w:hAnsi="Times New Roman"/>
          <w:sz w:val="28"/>
          <w:szCs w:val="24"/>
        </w:rPr>
      </w:pPr>
      <w:bookmarkStart w:id="29" w:name="_Toc37604939"/>
      <w:bookmarkStart w:id="30" w:name="_Toc158"/>
      <w:bookmarkStart w:id="31" w:name="_Toc498585903"/>
      <w:r>
        <w:rPr>
          <w:rFonts w:ascii="Times New Roman" w:hAnsi="Times New Roman"/>
          <w:b/>
          <w:sz w:val="28"/>
          <w:szCs w:val="28"/>
        </w:rPr>
        <w:t>4. 标准涉及专利的情况</w:t>
      </w:r>
      <w:bookmarkEnd w:id="29"/>
      <w:bookmarkEnd w:id="30"/>
      <w:bookmarkEnd w:id="31"/>
      <w:r>
        <w:rPr>
          <w:rFonts w:ascii="Times New Roman" w:hAnsi="Times New Roman"/>
          <w:sz w:val="28"/>
          <w:szCs w:val="24"/>
        </w:rPr>
        <w:tab/>
      </w:r>
    </w:p>
    <w:p w14:paraId="22BD6E70">
      <w:pPr>
        <w:pStyle w:val="29"/>
        <w:spacing w:line="360" w:lineRule="auto"/>
        <w:ind w:firstLine="480"/>
        <w:rPr>
          <w:sz w:val="24"/>
          <w:szCs w:val="24"/>
        </w:rPr>
      </w:pPr>
      <w:bookmarkStart w:id="32" w:name="_Toc7894"/>
      <w:bookmarkStart w:id="33" w:name="_Toc498585904"/>
      <w:r>
        <w:rPr>
          <w:rFonts w:hint="eastAsia"/>
          <w:sz w:val="24"/>
          <w:szCs w:val="24"/>
        </w:rPr>
        <w:t>本标准中未涉及到专利及其它知识产权问题。</w:t>
      </w:r>
    </w:p>
    <w:p w14:paraId="584296BA">
      <w:pPr>
        <w:pStyle w:val="2"/>
        <w:spacing w:before="326" w:beforeLines="100" w:after="163" w:afterLines="50" w:line="360" w:lineRule="auto"/>
        <w:rPr>
          <w:rFonts w:ascii="Times New Roman" w:hAnsi="Times New Roman"/>
          <w:sz w:val="28"/>
          <w:szCs w:val="24"/>
        </w:rPr>
      </w:pPr>
      <w:bookmarkStart w:id="34" w:name="_Toc37604940"/>
      <w:r>
        <w:rPr>
          <w:rFonts w:ascii="Times New Roman" w:hAnsi="Times New Roman"/>
          <w:sz w:val="28"/>
          <w:szCs w:val="24"/>
        </w:rPr>
        <w:t xml:space="preserve">5. </w:t>
      </w:r>
      <w:r>
        <w:rPr>
          <w:rFonts w:ascii="Times New Roman"/>
          <w:sz w:val="28"/>
          <w:szCs w:val="24"/>
        </w:rPr>
        <w:t>推广应用论证和预期达到的经济效果</w:t>
      </w:r>
      <w:bookmarkEnd w:id="32"/>
      <w:bookmarkEnd w:id="33"/>
      <w:bookmarkEnd w:id="34"/>
    </w:p>
    <w:p w14:paraId="0529DF30">
      <w:pPr>
        <w:spacing w:line="360" w:lineRule="auto"/>
        <w:ind w:firstLine="540" w:firstLineChars="225"/>
        <w:rPr>
          <w:rFonts w:hint="eastAsia" w:ascii="宋体" w:hAnsi="宋体"/>
          <w:sz w:val="24"/>
          <w:szCs w:val="24"/>
        </w:rPr>
      </w:pPr>
      <w:bookmarkStart w:id="35" w:name="_Toc10886"/>
      <w:bookmarkStart w:id="36" w:name="_Toc498585905"/>
      <w:r>
        <w:rPr>
          <w:rFonts w:hint="eastAsia" w:ascii="宋体" w:hAnsi="宋体"/>
          <w:sz w:val="24"/>
          <w:szCs w:val="24"/>
        </w:rPr>
        <w:t>本标准作为一个先进的测试方法，将其应用于建材产品的气味</w:t>
      </w:r>
      <w:r>
        <w:rPr>
          <w:rFonts w:hint="eastAsia" w:ascii="宋体" w:hAnsi="宋体"/>
          <w:sz w:val="24"/>
          <w:szCs w:val="24"/>
          <w:lang w:val="en-US" w:eastAsia="zh-CN"/>
        </w:rPr>
        <w:t>类型评价</w:t>
      </w:r>
      <w:r>
        <w:rPr>
          <w:rFonts w:hint="eastAsia" w:ascii="宋体" w:hAnsi="宋体"/>
          <w:sz w:val="24"/>
          <w:szCs w:val="24"/>
        </w:rPr>
        <w:t>中，可以极大地提高实验的可操作性和</w:t>
      </w:r>
      <w:r>
        <w:rPr>
          <w:rFonts w:hint="eastAsia" w:ascii="宋体" w:hAnsi="宋体"/>
          <w:sz w:val="24"/>
          <w:szCs w:val="24"/>
          <w:lang w:val="en-US" w:eastAsia="zh-CN"/>
        </w:rPr>
        <w:t>评价</w:t>
      </w:r>
      <w:r>
        <w:rPr>
          <w:rFonts w:hint="eastAsia" w:ascii="宋体" w:hAnsi="宋体"/>
          <w:sz w:val="24"/>
          <w:szCs w:val="24"/>
        </w:rPr>
        <w:t>结果的准确性，同时将促进建材产品的转型升级，向更加环保、更适宜消费者需求的方向发展。</w:t>
      </w:r>
    </w:p>
    <w:p w14:paraId="779FB4A6">
      <w:pPr>
        <w:spacing w:line="360" w:lineRule="auto"/>
        <w:ind w:firstLine="540" w:firstLineChars="225"/>
        <w:rPr>
          <w:rFonts w:hint="eastAsia" w:ascii="宋体" w:hAnsi="宋体"/>
          <w:sz w:val="24"/>
          <w:szCs w:val="24"/>
        </w:rPr>
      </w:pPr>
      <w:r>
        <w:rPr>
          <w:rFonts w:hint="eastAsia" w:ascii="宋体" w:hAnsi="宋体"/>
          <w:sz w:val="24"/>
          <w:szCs w:val="24"/>
        </w:rPr>
        <w:t>由于本标准还在制订过程中，还未产生直接的经济效益，但预期经济效益良好。气味检测项目的开展：随着本标准的推广与实施，针对气味指标进行检测的样品数量会得到大幅度的增长，主要包括：企业寄送的各种建材产品、工程相关样品。预计每年为企业创造盈利百万元以上。</w:t>
      </w:r>
    </w:p>
    <w:p w14:paraId="24AF47C6">
      <w:pPr>
        <w:spacing w:line="360" w:lineRule="auto"/>
        <w:ind w:firstLine="540" w:firstLineChars="225"/>
        <w:rPr>
          <w:rFonts w:hint="eastAsia" w:ascii="宋体" w:hAnsi="宋体"/>
          <w:sz w:val="24"/>
          <w:szCs w:val="24"/>
        </w:rPr>
      </w:pPr>
      <w:r>
        <w:rPr>
          <w:rFonts w:hint="eastAsia" w:ascii="宋体" w:hAnsi="宋体"/>
          <w:sz w:val="24"/>
          <w:szCs w:val="24"/>
        </w:rPr>
        <w:t>我国是基建大国，经济的高速发展推动者建筑工程规模的不断扩大。现代人们80%以上的时间在室内度过，而室内建筑装饰装修材料在使用过程中会释放出VOCs（挥发性有机化合物）、SVOCs（半挥发性有机化合物）等污染物，不仅造成环境污染，还危害居住者的健康安全，产生的气味污染也会对人产生心理和生理危害。</w:t>
      </w:r>
    </w:p>
    <w:p w14:paraId="1043D54C">
      <w:pPr>
        <w:spacing w:line="360" w:lineRule="auto"/>
        <w:ind w:firstLine="540" w:firstLineChars="225"/>
        <w:rPr>
          <w:rFonts w:hint="eastAsia" w:ascii="宋体" w:hAnsi="宋体"/>
          <w:sz w:val="24"/>
          <w:szCs w:val="24"/>
        </w:rPr>
      </w:pPr>
      <w:r>
        <w:rPr>
          <w:rFonts w:hint="eastAsia" w:ascii="宋体" w:hAnsi="宋体"/>
          <w:sz w:val="24"/>
          <w:szCs w:val="24"/>
        </w:rPr>
        <w:t>本标准的制定与实施将使建材产品气味</w:t>
      </w:r>
      <w:r>
        <w:rPr>
          <w:rFonts w:hint="eastAsia" w:ascii="宋体" w:hAnsi="宋体"/>
          <w:sz w:val="24"/>
          <w:szCs w:val="24"/>
          <w:lang w:val="en-US" w:eastAsia="zh-CN"/>
        </w:rPr>
        <w:t>类型</w:t>
      </w:r>
      <w:r>
        <w:rPr>
          <w:rFonts w:hint="eastAsia" w:ascii="宋体" w:hAnsi="宋体"/>
          <w:sz w:val="24"/>
          <w:szCs w:val="24"/>
        </w:rPr>
        <w:t>评价方法有章可循，对提高产品质量，进行生产控制，调整产业结构，提高我国建材产业的整体竞争力有极大的推动作用，对于提升建材产品环保性能，促进该评价方法与国际相关标准接轨具有重要意义。</w:t>
      </w:r>
    </w:p>
    <w:p w14:paraId="2432083C">
      <w:pPr>
        <w:tabs>
          <w:tab w:val="left" w:pos="2692"/>
        </w:tabs>
        <w:spacing w:before="326" w:beforeLines="100" w:after="326" w:afterLines="100" w:line="360" w:lineRule="auto"/>
        <w:outlineLvl w:val="0"/>
        <w:rPr>
          <w:rFonts w:ascii="Times New Roman" w:hAnsi="Times New Roman"/>
          <w:b/>
          <w:sz w:val="28"/>
          <w:szCs w:val="28"/>
        </w:rPr>
      </w:pPr>
      <w:bookmarkStart w:id="37" w:name="_Toc37604941"/>
      <w:r>
        <w:rPr>
          <w:rFonts w:ascii="Times New Roman" w:hAnsi="Times New Roman"/>
          <w:b/>
          <w:sz w:val="28"/>
          <w:szCs w:val="28"/>
        </w:rPr>
        <w:t>6. 采用国际标准和国外先进标准的情况</w:t>
      </w:r>
      <w:bookmarkEnd w:id="35"/>
      <w:bookmarkEnd w:id="36"/>
      <w:bookmarkEnd w:id="37"/>
    </w:p>
    <w:p w14:paraId="2E7299B9">
      <w:pPr>
        <w:tabs>
          <w:tab w:val="left" w:pos="2692"/>
        </w:tabs>
        <w:spacing w:line="360" w:lineRule="auto"/>
        <w:ind w:firstLine="480" w:firstLineChars="200"/>
        <w:rPr>
          <w:sz w:val="24"/>
          <w:szCs w:val="24"/>
        </w:rPr>
      </w:pPr>
      <w:r>
        <w:rPr>
          <w:rFonts w:hint="eastAsia"/>
          <w:sz w:val="24"/>
          <w:szCs w:val="24"/>
        </w:rPr>
        <w:t>该标准项目未查询到相关国际标准或国外先进标准。</w:t>
      </w:r>
    </w:p>
    <w:p w14:paraId="7D802352">
      <w:pPr>
        <w:tabs>
          <w:tab w:val="left" w:pos="2692"/>
        </w:tabs>
        <w:spacing w:before="326" w:beforeLines="100" w:after="326" w:afterLines="100" w:line="360" w:lineRule="auto"/>
        <w:outlineLvl w:val="0"/>
        <w:rPr>
          <w:rFonts w:ascii="Times New Roman" w:hAnsi="Times New Roman"/>
          <w:b/>
          <w:sz w:val="28"/>
          <w:szCs w:val="28"/>
        </w:rPr>
      </w:pPr>
      <w:bookmarkStart w:id="38" w:name="_Toc498585906"/>
      <w:bookmarkStart w:id="39" w:name="_Toc22110"/>
      <w:bookmarkStart w:id="40" w:name="_Toc37604942"/>
      <w:r>
        <w:rPr>
          <w:rFonts w:ascii="Times New Roman" w:hAnsi="Times New Roman"/>
          <w:b/>
          <w:sz w:val="28"/>
          <w:szCs w:val="28"/>
        </w:rPr>
        <w:t>7. 与现行相关法律、法规、规章及相关标准，特别是强制性标准的协调性</w:t>
      </w:r>
      <w:bookmarkEnd w:id="38"/>
      <w:bookmarkEnd w:id="39"/>
      <w:bookmarkEnd w:id="40"/>
    </w:p>
    <w:p w14:paraId="18B1B71F">
      <w:pPr>
        <w:adjustRightInd w:val="0"/>
        <w:snapToGrid w:val="0"/>
        <w:spacing w:line="360" w:lineRule="auto"/>
        <w:ind w:firstLine="480" w:firstLineChars="200"/>
        <w:rPr>
          <w:rFonts w:hint="eastAsia" w:ascii="Times New Roman" w:hAnsiTheme="minorEastAsia"/>
          <w:kern w:val="0"/>
          <w:sz w:val="24"/>
          <w:szCs w:val="24"/>
          <w:lang w:val="en-US" w:eastAsia="zh-CN"/>
        </w:rPr>
      </w:pPr>
      <w:r>
        <w:rPr>
          <w:rFonts w:hint="eastAsia" w:ascii="Times New Roman" w:hAnsiTheme="minorEastAsia"/>
          <w:kern w:val="0"/>
          <w:sz w:val="24"/>
          <w:szCs w:val="24"/>
          <w:lang w:val="en-US" w:eastAsia="zh-CN"/>
        </w:rPr>
        <w:t>本标准与现行法律、法规、规章不矛盾。所申报的标准与现有标准及制定中的标准均无冲突及重复，与现有标准是相互支撑的关系，总体是对现有标准体系的有效补充和完善。</w:t>
      </w:r>
    </w:p>
    <w:p w14:paraId="7D715274">
      <w:pPr>
        <w:adjustRightInd w:val="0"/>
        <w:snapToGrid w:val="0"/>
        <w:spacing w:line="360" w:lineRule="auto"/>
        <w:rPr>
          <w:rFonts w:hint="eastAsia" w:ascii="Times New Roman" w:hAnsiTheme="minorEastAsia"/>
          <w:kern w:val="0"/>
          <w:sz w:val="24"/>
          <w:szCs w:val="24"/>
          <w:lang w:val="en-US" w:eastAsia="zh-CN"/>
        </w:rPr>
      </w:pPr>
      <w:r>
        <w:rPr>
          <w:rFonts w:hint="eastAsia" w:ascii="Times New Roman" w:hAnsiTheme="minorEastAsia"/>
          <w:kern w:val="0"/>
          <w:sz w:val="24"/>
          <w:szCs w:val="24"/>
          <w:lang w:val="en-US" w:eastAsia="zh-CN"/>
        </w:rPr>
        <w:t>本标准为协会标准，和国家现行的方针、政策、法律、法规是协调一致的。标准编制过程中，充分参考了GB/T43353-2023 、T/CBMF118.1-2021等标准，在有关的技术要求和试验方法上进行了充分借鉴和协调。</w:t>
      </w:r>
    </w:p>
    <w:p w14:paraId="1A433E4B">
      <w:pPr>
        <w:tabs>
          <w:tab w:val="left" w:pos="2692"/>
        </w:tabs>
        <w:spacing w:before="326" w:beforeLines="100" w:after="326" w:afterLines="100" w:line="360" w:lineRule="auto"/>
        <w:outlineLvl w:val="0"/>
        <w:rPr>
          <w:rFonts w:ascii="Times New Roman" w:hAnsi="Times New Roman"/>
          <w:b/>
          <w:sz w:val="28"/>
          <w:szCs w:val="28"/>
        </w:rPr>
      </w:pPr>
      <w:bookmarkStart w:id="41" w:name="_Toc8267"/>
      <w:bookmarkStart w:id="42" w:name="_Toc37604943"/>
      <w:bookmarkStart w:id="43" w:name="_Toc498585907"/>
      <w:r>
        <w:rPr>
          <w:rFonts w:ascii="Times New Roman" w:hAnsi="Times New Roman"/>
          <w:b/>
          <w:sz w:val="28"/>
          <w:szCs w:val="28"/>
        </w:rPr>
        <w:t>8. 重大分歧意见的处理过程和依据</w:t>
      </w:r>
      <w:bookmarkEnd w:id="41"/>
      <w:bookmarkEnd w:id="42"/>
      <w:bookmarkEnd w:id="43"/>
    </w:p>
    <w:p w14:paraId="20B970F4">
      <w:pPr>
        <w:spacing w:line="360" w:lineRule="auto"/>
        <w:ind w:firstLine="480" w:firstLineChars="200"/>
        <w:rPr>
          <w:rFonts w:ascii="Times New Roman" w:hAnsi="Times New Roman"/>
          <w:color w:val="000000"/>
          <w:sz w:val="24"/>
          <w:szCs w:val="24"/>
        </w:rPr>
      </w:pPr>
      <w:r>
        <w:rPr>
          <w:rFonts w:ascii="Times New Roman"/>
          <w:color w:val="000000"/>
          <w:sz w:val="24"/>
          <w:szCs w:val="24"/>
        </w:rPr>
        <w:t>无重大分歧意见。</w:t>
      </w:r>
    </w:p>
    <w:p w14:paraId="052F12D7">
      <w:pPr>
        <w:tabs>
          <w:tab w:val="left" w:pos="2692"/>
        </w:tabs>
        <w:spacing w:before="326" w:beforeLines="100" w:after="326" w:afterLines="100" w:line="360" w:lineRule="auto"/>
        <w:outlineLvl w:val="0"/>
        <w:rPr>
          <w:rFonts w:ascii="Times New Roman" w:hAnsi="Times New Roman"/>
          <w:b/>
          <w:sz w:val="28"/>
          <w:szCs w:val="28"/>
        </w:rPr>
      </w:pPr>
      <w:bookmarkStart w:id="44" w:name="_Toc498585908"/>
      <w:bookmarkStart w:id="45" w:name="_Toc37604944"/>
      <w:bookmarkStart w:id="46" w:name="_Toc27540"/>
      <w:r>
        <w:rPr>
          <w:rFonts w:ascii="Times New Roman" w:hAnsi="Times New Roman"/>
          <w:b/>
          <w:sz w:val="28"/>
          <w:szCs w:val="28"/>
        </w:rPr>
        <w:t>9. 标准性质的建议说明</w:t>
      </w:r>
      <w:bookmarkEnd w:id="44"/>
      <w:bookmarkEnd w:id="45"/>
      <w:bookmarkEnd w:id="46"/>
    </w:p>
    <w:p w14:paraId="79F27F8B">
      <w:pPr>
        <w:spacing w:line="360" w:lineRule="auto"/>
        <w:ind w:firstLine="480" w:firstLineChars="200"/>
        <w:rPr>
          <w:rFonts w:ascii="Times New Roman" w:hAnsi="Times New Roman"/>
          <w:color w:val="000000"/>
          <w:sz w:val="24"/>
          <w:szCs w:val="24"/>
        </w:rPr>
      </w:pPr>
      <w:r>
        <w:rPr>
          <w:rFonts w:ascii="Times New Roman"/>
          <w:color w:val="000000"/>
          <w:sz w:val="24"/>
          <w:szCs w:val="24"/>
        </w:rPr>
        <w:t>建议本标准为推荐性标准。</w:t>
      </w:r>
    </w:p>
    <w:p w14:paraId="6713F599">
      <w:pPr>
        <w:tabs>
          <w:tab w:val="left" w:pos="2692"/>
        </w:tabs>
        <w:spacing w:before="326" w:beforeLines="100" w:after="326" w:afterLines="100" w:line="360" w:lineRule="auto"/>
        <w:outlineLvl w:val="0"/>
        <w:rPr>
          <w:rFonts w:ascii="Times New Roman" w:hAnsi="Times New Roman"/>
          <w:b/>
          <w:sz w:val="28"/>
          <w:szCs w:val="28"/>
        </w:rPr>
      </w:pPr>
      <w:bookmarkStart w:id="47" w:name="_Toc498585909"/>
      <w:bookmarkStart w:id="48" w:name="_Toc37604945"/>
      <w:bookmarkStart w:id="49" w:name="_Toc6716"/>
      <w:r>
        <w:rPr>
          <w:rFonts w:ascii="Times New Roman" w:hAnsi="Times New Roman"/>
          <w:b/>
          <w:sz w:val="28"/>
          <w:szCs w:val="28"/>
        </w:rPr>
        <w:t>10. 贯彻本标准的要求和措施建议</w:t>
      </w:r>
      <w:bookmarkEnd w:id="47"/>
      <w:bookmarkEnd w:id="48"/>
      <w:bookmarkEnd w:id="49"/>
    </w:p>
    <w:p w14:paraId="03C1E366">
      <w:pPr>
        <w:spacing w:line="360" w:lineRule="auto"/>
        <w:ind w:firstLine="480" w:firstLineChars="200"/>
        <w:rPr>
          <w:rFonts w:ascii="Times New Roman" w:hAnsi="Times New Roman"/>
          <w:color w:val="000000"/>
          <w:sz w:val="24"/>
          <w:szCs w:val="24"/>
        </w:rPr>
      </w:pPr>
      <w:r>
        <w:rPr>
          <w:rFonts w:ascii="Times New Roman"/>
          <w:color w:val="000000"/>
          <w:sz w:val="24"/>
          <w:szCs w:val="24"/>
        </w:rPr>
        <w:t>建议本标准在</w:t>
      </w:r>
      <w:r>
        <w:rPr>
          <w:rFonts w:ascii="Times New Roman" w:hAnsi="Times New Roman"/>
          <w:color w:val="000000"/>
          <w:sz w:val="24"/>
          <w:szCs w:val="24"/>
        </w:rPr>
        <w:t>202</w:t>
      </w:r>
      <w:r>
        <w:rPr>
          <w:rFonts w:hint="eastAsia" w:ascii="Times New Roman" w:hAnsi="Times New Roman"/>
          <w:color w:val="000000"/>
          <w:sz w:val="24"/>
          <w:szCs w:val="24"/>
          <w:lang w:val="en-US" w:eastAsia="zh-CN"/>
        </w:rPr>
        <w:t>6</w:t>
      </w:r>
      <w:r>
        <w:rPr>
          <w:rFonts w:ascii="Times New Roman"/>
          <w:color w:val="000000"/>
          <w:sz w:val="24"/>
          <w:szCs w:val="24"/>
        </w:rPr>
        <w:t>年实施。需要时，应由标准主编单位进行培训。</w:t>
      </w:r>
    </w:p>
    <w:p w14:paraId="403D7A59">
      <w:pPr>
        <w:tabs>
          <w:tab w:val="left" w:pos="2692"/>
        </w:tabs>
        <w:spacing w:before="326" w:beforeLines="100" w:after="326" w:afterLines="100" w:line="360" w:lineRule="auto"/>
        <w:outlineLvl w:val="0"/>
        <w:rPr>
          <w:rFonts w:ascii="Times New Roman" w:hAnsi="Times New Roman"/>
          <w:b/>
          <w:sz w:val="28"/>
          <w:szCs w:val="28"/>
        </w:rPr>
      </w:pPr>
      <w:bookmarkStart w:id="50" w:name="_Toc3741"/>
      <w:bookmarkStart w:id="51" w:name="_Toc37604946"/>
      <w:r>
        <w:rPr>
          <w:rFonts w:ascii="Times New Roman" w:hAnsi="Times New Roman"/>
          <w:b/>
          <w:sz w:val="28"/>
          <w:szCs w:val="28"/>
        </w:rPr>
        <w:t>11</w:t>
      </w:r>
      <w:r>
        <w:rPr>
          <w:rFonts w:hint="eastAsia" w:ascii="Times New Roman" w:hAnsi="Times New Roman"/>
          <w:b/>
          <w:sz w:val="28"/>
          <w:szCs w:val="28"/>
        </w:rPr>
        <w:t>.</w:t>
      </w:r>
      <w:r>
        <w:rPr>
          <w:rFonts w:ascii="Times New Roman" w:hAnsi="Times New Roman"/>
          <w:b/>
          <w:sz w:val="28"/>
          <w:szCs w:val="28"/>
        </w:rPr>
        <w:t>废止现行有关标准的建议</w:t>
      </w:r>
      <w:bookmarkEnd w:id="50"/>
      <w:bookmarkEnd w:id="51"/>
    </w:p>
    <w:p w14:paraId="118B8E50">
      <w:pPr>
        <w:spacing w:line="360" w:lineRule="auto"/>
        <w:ind w:firstLine="480"/>
        <w:jc w:val="left"/>
        <w:rPr>
          <w:rFonts w:ascii="Times New Roman" w:hAnsi="Times New Roman" w:eastAsiaTheme="minorEastAsia"/>
          <w:sz w:val="24"/>
          <w:szCs w:val="24"/>
        </w:rPr>
      </w:pPr>
      <w:r>
        <w:rPr>
          <w:rFonts w:ascii="Times New Roman" w:hAnsiTheme="minorEastAsia" w:eastAsiaTheme="minorEastAsia"/>
          <w:sz w:val="24"/>
          <w:szCs w:val="24"/>
        </w:rPr>
        <w:t>无。</w:t>
      </w:r>
    </w:p>
    <w:p w14:paraId="31DF4EB5">
      <w:pPr>
        <w:pStyle w:val="2"/>
        <w:rPr>
          <w:rFonts w:ascii="Times New Roman" w:hAnsi="Times New Roman"/>
          <w:sz w:val="28"/>
          <w:szCs w:val="28"/>
        </w:rPr>
      </w:pPr>
      <w:bookmarkStart w:id="52" w:name="_Toc37604947"/>
      <w:bookmarkStart w:id="53" w:name="_Toc3905"/>
      <w:r>
        <w:rPr>
          <w:rFonts w:ascii="Times New Roman" w:hAnsi="Times New Roman"/>
          <w:sz w:val="28"/>
          <w:szCs w:val="28"/>
        </w:rPr>
        <w:t>12</w:t>
      </w:r>
      <w:r>
        <w:rPr>
          <w:rFonts w:hint="eastAsia" w:ascii="Times New Roman" w:hAnsi="Times New Roman"/>
          <w:sz w:val="28"/>
          <w:szCs w:val="28"/>
        </w:rPr>
        <w:t>．</w:t>
      </w:r>
      <w:r>
        <w:rPr>
          <w:rFonts w:ascii="Times New Roman"/>
          <w:sz w:val="28"/>
          <w:szCs w:val="28"/>
        </w:rPr>
        <w:t>其他应说明的事项</w:t>
      </w:r>
      <w:bookmarkEnd w:id="52"/>
      <w:bookmarkEnd w:id="53"/>
    </w:p>
    <w:p w14:paraId="5EDB3FB5">
      <w:pPr>
        <w:spacing w:line="360" w:lineRule="auto"/>
        <w:ind w:firstLine="720" w:firstLineChars="300"/>
        <w:jc w:val="left"/>
        <w:rPr>
          <w:rFonts w:ascii="Times New Roman" w:hAnsi="Times New Roman" w:eastAsiaTheme="minorEastAsia"/>
          <w:sz w:val="24"/>
          <w:szCs w:val="24"/>
        </w:rPr>
      </w:pPr>
      <w:r>
        <w:rPr>
          <w:rFonts w:ascii="Times New Roman" w:hAnsiTheme="minorEastAsia" w:eastAsiaTheme="minorEastAsia"/>
          <w:sz w:val="24"/>
          <w:szCs w:val="24"/>
        </w:rPr>
        <w:t>无</w:t>
      </w:r>
    </w:p>
    <w:p w14:paraId="1C27E74F">
      <w:pPr>
        <w:spacing w:line="360" w:lineRule="auto"/>
        <w:ind w:firstLine="1920" w:firstLineChars="800"/>
        <w:jc w:val="left"/>
        <w:rPr>
          <w:rFonts w:ascii="Times New Roman" w:hAnsi="Times New Roman" w:eastAsiaTheme="minorEastAsia"/>
          <w:sz w:val="24"/>
          <w:szCs w:val="24"/>
        </w:rPr>
        <w:sectPr>
          <w:pgSz w:w="11906" w:h="16838"/>
          <w:pgMar w:top="1134" w:right="1304" w:bottom="1134" w:left="1134" w:header="851" w:footer="992" w:gutter="0"/>
          <w:pgNumType w:start="1"/>
          <w:cols w:space="425" w:num="1"/>
          <w:docGrid w:type="lines" w:linePitch="326" w:charSpace="0"/>
        </w:sectPr>
      </w:pPr>
    </w:p>
    <w:p w14:paraId="086A278D">
      <w:pPr>
        <w:pStyle w:val="2"/>
      </w:pPr>
      <w:bookmarkStart w:id="54" w:name="_Toc37604948"/>
      <w:r>
        <w:rPr>
          <w:rFonts w:ascii="Times New Roman"/>
          <w:sz w:val="28"/>
          <w:szCs w:val="28"/>
        </w:rPr>
        <w:t>附录</w:t>
      </w:r>
      <w:r>
        <w:rPr>
          <w:rFonts w:hint="eastAsia" w:ascii="Times New Roman"/>
          <w:sz w:val="28"/>
          <w:szCs w:val="28"/>
        </w:rPr>
        <w:t>A</w:t>
      </w:r>
      <w:bookmarkEnd w:id="54"/>
    </w:p>
    <w:p w14:paraId="05BA1E96">
      <w:pPr>
        <w:jc w:val="center"/>
        <w:rPr>
          <w:rFonts w:hint="eastAsia" w:ascii="黑体" w:hAnsi="黑体" w:eastAsia="黑体"/>
          <w:sz w:val="32"/>
          <w:szCs w:val="32"/>
        </w:rPr>
      </w:pPr>
      <w:r>
        <w:rPr>
          <w:rFonts w:hint="eastAsia" w:ascii="黑体" w:hAnsi="黑体" w:eastAsia="黑体"/>
          <w:sz w:val="32"/>
          <w:szCs w:val="32"/>
        </w:rPr>
        <w:t>验证试验</w:t>
      </w:r>
      <w:r>
        <w:rPr>
          <w:rFonts w:ascii="黑体" w:hAnsi="黑体" w:eastAsia="黑体"/>
          <w:sz w:val="32"/>
          <w:szCs w:val="32"/>
        </w:rPr>
        <w:t>结果</w:t>
      </w:r>
      <w:r>
        <w:rPr>
          <w:rFonts w:hint="eastAsia" w:ascii="黑体" w:hAnsi="黑体" w:eastAsia="黑体"/>
          <w:sz w:val="32"/>
          <w:szCs w:val="32"/>
        </w:rPr>
        <w:t>报告</w:t>
      </w:r>
    </w:p>
    <w:p w14:paraId="41054B9A">
      <w:pPr>
        <w:numPr>
          <w:ilvl w:val="0"/>
          <w:numId w:val="3"/>
        </w:numPr>
        <w:jc w:val="both"/>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具有致味物质筛选</w:t>
      </w:r>
    </w:p>
    <w:p w14:paraId="6D982B88">
      <w:pPr>
        <w:numPr>
          <w:ilvl w:val="0"/>
          <w:numId w:val="0"/>
        </w:numPr>
        <w:jc w:val="both"/>
        <w:rPr>
          <w:rFonts w:hint="default" w:ascii="宋体" w:hAnsi="宋体" w:eastAsia="宋体" w:cs="宋体"/>
          <w:b/>
          <w:bCs/>
          <w:sz w:val="24"/>
          <w:szCs w:val="24"/>
          <w:lang w:val="en-US" w:eastAsia="zh-CN"/>
        </w:rPr>
      </w:pPr>
      <w:r>
        <w:rPr>
          <w:rFonts w:hint="eastAsia" w:ascii="宋体" w:hAnsi="宋体" w:cs="宋体"/>
          <w:b/>
          <w:bCs/>
          <w:sz w:val="24"/>
          <w:szCs w:val="24"/>
          <w:lang w:val="en-US" w:eastAsia="zh-CN"/>
        </w:rPr>
        <w:t>1.1典型建材产品污染物气味类型</w:t>
      </w:r>
    </w:p>
    <w:p w14:paraId="5E4D761F">
      <w:pPr>
        <w:tabs>
          <w:tab w:val="left" w:pos="360"/>
        </w:tabs>
        <w:autoSpaceDE w:val="0"/>
        <w:autoSpaceDN w:val="0"/>
        <w:adjustRightInd w:val="0"/>
        <w:spacing w:line="360" w:lineRule="auto"/>
        <w:ind w:right="384" w:firstLine="482" w:firstLineChars="200"/>
        <w:rPr>
          <w:rFonts w:ascii="Times New Roman" w:hAnsi="Times New Roman" w:eastAsia="宋体" w:cs="Times New Roman"/>
          <w:kern w:val="15"/>
          <w:sz w:val="24"/>
          <w:szCs w:val="24"/>
          <w:lang w:val="zh-CN"/>
        </w:rPr>
      </w:pPr>
      <w:r>
        <w:rPr>
          <w:rFonts w:ascii="Times New Roman" w:hAnsi="Times New Roman" w:eastAsia="宋体" w:cs="Times New Roman"/>
          <w:kern w:val="15"/>
          <w:sz w:val="24"/>
          <w:szCs w:val="24"/>
          <w:lang w:val="zh-CN"/>
        </w:rPr>
        <w:t>（1）内墙涂料</w:t>
      </w:r>
    </w:p>
    <w:p w14:paraId="5CB95F59">
      <w:pPr>
        <w:autoSpaceDE w:val="0"/>
        <w:autoSpaceDN w:val="0"/>
        <w:adjustRightInd w:val="0"/>
        <w:spacing w:line="360" w:lineRule="auto"/>
        <w:ind w:right="23" w:firstLine="482" w:firstLineChars="200"/>
        <w:rPr>
          <w:rFonts w:ascii="Times New Roman" w:hAnsi="Times New Roman" w:eastAsia="宋体" w:cs="Times New Roman"/>
          <w:color w:val="000000"/>
          <w:kern w:val="15"/>
          <w:sz w:val="24"/>
          <w:szCs w:val="24"/>
        </w:rPr>
      </w:pPr>
      <w:r>
        <w:rPr>
          <w:rFonts w:ascii="Times New Roman" w:hAnsi="Times New Roman" w:eastAsia="宋体" w:cs="Times New Roman"/>
          <w:color w:val="000000"/>
          <w:kern w:val="15"/>
          <w:sz w:val="24"/>
          <w:szCs w:val="24"/>
        </w:rPr>
        <w:t>涂料中散发出大量危害人体健康的 VOC 气体。涂料中的VOC来源于3个方面：1) 成膜物质中未反应完全的残留单体；2) 改变涂料成膜性能的有机溶剂(醇类)和涂膜综合性能的助剂；3) 其他助剂， 如 pH 调节剂、增稠剂和消泡剂等都是涂料VOC和气味的主要来源。</w:t>
      </w:r>
    </w:p>
    <w:p w14:paraId="4E8BBC3D">
      <w:pPr>
        <w:autoSpaceDE w:val="0"/>
        <w:autoSpaceDN w:val="0"/>
        <w:adjustRightInd w:val="0"/>
        <w:spacing w:line="360" w:lineRule="auto"/>
        <w:ind w:right="23" w:firstLine="482" w:firstLineChars="200"/>
        <w:rPr>
          <w:rFonts w:ascii="Times New Roman" w:hAnsi="Times New Roman" w:eastAsia="宋体" w:cs="Times New Roman"/>
          <w:color w:val="000000"/>
          <w:kern w:val="15"/>
          <w:sz w:val="24"/>
          <w:szCs w:val="24"/>
        </w:rPr>
      </w:pPr>
      <w:r>
        <w:rPr>
          <w:rFonts w:ascii="Times New Roman" w:hAnsi="Times New Roman" w:eastAsia="宋体" w:cs="Times New Roman"/>
          <w:color w:val="000000"/>
          <w:kern w:val="15"/>
          <w:sz w:val="24"/>
          <w:szCs w:val="24"/>
        </w:rPr>
        <w:t>选取了40种内墙涂料，包含30</w:t>
      </w:r>
      <w:r>
        <w:rPr>
          <w:rFonts w:hint="eastAsia" w:ascii="Times New Roman" w:hAnsi="Times New Roman" w:eastAsia="宋体" w:cs="Times New Roman"/>
          <w:color w:val="000000"/>
          <w:kern w:val="15"/>
          <w:sz w:val="24"/>
          <w:szCs w:val="24"/>
        </w:rPr>
        <w:t>种</w:t>
      </w:r>
      <w:r>
        <w:rPr>
          <w:rFonts w:ascii="Times New Roman" w:hAnsi="Times New Roman" w:eastAsia="宋体" w:cs="Times New Roman"/>
          <w:color w:val="000000"/>
          <w:kern w:val="15"/>
          <w:sz w:val="24"/>
          <w:szCs w:val="24"/>
        </w:rPr>
        <w:t>进口涂料和10</w:t>
      </w:r>
      <w:r>
        <w:rPr>
          <w:rFonts w:hint="eastAsia" w:ascii="Times New Roman" w:hAnsi="Times New Roman" w:eastAsia="宋体" w:cs="Times New Roman"/>
          <w:color w:val="000000"/>
          <w:kern w:val="15"/>
          <w:sz w:val="24"/>
          <w:szCs w:val="24"/>
        </w:rPr>
        <w:t>种</w:t>
      </w:r>
      <w:r>
        <w:rPr>
          <w:rFonts w:ascii="Times New Roman" w:hAnsi="Times New Roman" w:eastAsia="宋体" w:cs="Times New Roman"/>
          <w:color w:val="000000"/>
          <w:kern w:val="15"/>
          <w:sz w:val="24"/>
          <w:szCs w:val="24"/>
        </w:rPr>
        <w:t>国产涂料。进口和国产涂料在气味化合物种类和含量上没有明显差异。根据表</w:t>
      </w:r>
      <w:r>
        <w:rPr>
          <w:rFonts w:hint="eastAsia" w:ascii="Times New Roman" w:hAnsi="Times New Roman" w:cs="Times New Roman"/>
          <w:color w:val="000000"/>
          <w:kern w:val="15"/>
          <w:sz w:val="24"/>
          <w:szCs w:val="24"/>
          <w:lang w:val="en-US" w:eastAsia="zh-CN"/>
        </w:rPr>
        <w:t>A.1</w:t>
      </w:r>
      <w:r>
        <w:rPr>
          <w:rFonts w:ascii="Times New Roman" w:hAnsi="Times New Roman" w:eastAsia="宋体" w:cs="Times New Roman"/>
          <w:color w:val="000000"/>
          <w:kern w:val="15"/>
          <w:sz w:val="24"/>
          <w:szCs w:val="24"/>
        </w:rPr>
        <w:t>的数据可以看出，其中主要</w:t>
      </w:r>
      <w:r>
        <w:rPr>
          <w:rFonts w:hint="eastAsia" w:ascii="Times New Roman" w:hAnsi="Times New Roman" w:eastAsia="宋体" w:cs="Times New Roman"/>
          <w:color w:val="000000"/>
          <w:kern w:val="15"/>
          <w:sz w:val="24"/>
          <w:szCs w:val="24"/>
        </w:rPr>
        <w:t>气味</w:t>
      </w:r>
      <w:r>
        <w:rPr>
          <w:rFonts w:ascii="Times New Roman" w:hAnsi="Times New Roman" w:eastAsia="宋体" w:cs="Times New Roman"/>
          <w:color w:val="000000"/>
          <w:kern w:val="15"/>
          <w:sz w:val="24"/>
          <w:szCs w:val="24"/>
        </w:rPr>
        <w:t>污染物类别有</w:t>
      </w:r>
      <w:r>
        <w:rPr>
          <w:rFonts w:hint="eastAsia" w:ascii="Times New Roman" w:hAnsi="Times New Roman" w:eastAsia="宋体" w:cs="Times New Roman"/>
          <w:color w:val="000000"/>
          <w:kern w:val="15"/>
          <w:sz w:val="24"/>
          <w:szCs w:val="24"/>
        </w:rPr>
        <w:t>醇类和</w:t>
      </w:r>
      <w:r>
        <w:rPr>
          <w:rFonts w:ascii="Times New Roman" w:hAnsi="Times New Roman" w:eastAsia="宋体" w:cs="Times New Roman"/>
          <w:color w:val="000000"/>
          <w:kern w:val="15"/>
          <w:sz w:val="24"/>
          <w:szCs w:val="24"/>
        </w:rPr>
        <w:t>酯类。</w:t>
      </w:r>
      <w:r>
        <w:rPr>
          <w:rFonts w:hint="eastAsia" w:ascii="Times New Roman" w:hAnsi="Times New Roman" w:eastAsia="宋体" w:cs="Times New Roman"/>
          <w:color w:val="000000"/>
          <w:kern w:val="15"/>
          <w:sz w:val="24"/>
          <w:szCs w:val="24"/>
        </w:rPr>
        <w:t>其中丙二醇、醇酯十二、醇酯十六检出率高达5</w:t>
      </w:r>
      <w:r>
        <w:rPr>
          <w:rFonts w:ascii="Times New Roman" w:hAnsi="Times New Roman" w:eastAsia="宋体" w:cs="Times New Roman"/>
          <w:color w:val="000000"/>
          <w:kern w:val="15"/>
          <w:sz w:val="24"/>
          <w:szCs w:val="24"/>
        </w:rPr>
        <w:t>0</w:t>
      </w:r>
      <w:r>
        <w:rPr>
          <w:rFonts w:hint="eastAsia" w:ascii="Times New Roman" w:hAnsi="Times New Roman" w:eastAsia="宋体" w:cs="Times New Roman"/>
          <w:color w:val="000000"/>
          <w:kern w:val="15"/>
          <w:sz w:val="24"/>
          <w:szCs w:val="24"/>
        </w:rPr>
        <w:t>%以上。醇</w:t>
      </w:r>
      <w:r>
        <w:rPr>
          <w:rFonts w:ascii="Times New Roman" w:hAnsi="Times New Roman" w:eastAsia="宋体" w:cs="Times New Roman"/>
          <w:color w:val="000000"/>
          <w:kern w:val="15"/>
          <w:sz w:val="24"/>
          <w:szCs w:val="24"/>
        </w:rPr>
        <w:t>类物质是内墙涂料中主要的气味来源。</w:t>
      </w:r>
    </w:p>
    <w:p w14:paraId="61C14102">
      <w:pPr>
        <w:tabs>
          <w:tab w:val="left" w:pos="525"/>
        </w:tabs>
        <w:autoSpaceDE w:val="0"/>
        <w:autoSpaceDN w:val="0"/>
        <w:adjustRightInd w:val="0"/>
        <w:spacing w:line="360" w:lineRule="auto"/>
        <w:ind w:left="527" w:right="386" w:hanging="527"/>
        <w:jc w:val="center"/>
        <w:rPr>
          <w:rFonts w:ascii="Times New Roman" w:hAnsi="Times New Roman" w:eastAsia="宋体" w:cs="Times New Roman"/>
          <w:kern w:val="15"/>
          <w:sz w:val="24"/>
          <w:szCs w:val="24"/>
          <w:lang w:val="zh-CN"/>
        </w:rPr>
      </w:pPr>
      <w:bookmarkStart w:id="55" w:name="_Hlk139456439"/>
      <w:r>
        <w:rPr>
          <w:rFonts w:ascii="Times New Roman" w:hAnsi="Times New Roman" w:eastAsia="宋体" w:cs="Times New Roman"/>
          <w:kern w:val="15"/>
          <w:sz w:val="24"/>
          <w:szCs w:val="24"/>
          <w:lang w:val="zh-CN"/>
        </w:rPr>
        <w:t>表</w:t>
      </w:r>
      <w:r>
        <w:rPr>
          <w:rFonts w:hint="eastAsia" w:ascii="Times New Roman" w:hAnsi="Times New Roman" w:cs="Times New Roman"/>
          <w:kern w:val="15"/>
          <w:sz w:val="24"/>
          <w:szCs w:val="24"/>
          <w:lang w:val="en-US" w:eastAsia="zh-CN"/>
        </w:rPr>
        <w:t>A.1</w:t>
      </w:r>
      <w:r>
        <w:rPr>
          <w:rFonts w:ascii="Times New Roman" w:hAnsi="Times New Roman" w:eastAsia="宋体" w:cs="Times New Roman"/>
          <w:kern w:val="15"/>
          <w:sz w:val="24"/>
          <w:szCs w:val="24"/>
          <w:lang w:val="zh-CN"/>
        </w:rPr>
        <w:t xml:space="preserve"> 内墙涂料中气味污染物</w:t>
      </w:r>
    </w:p>
    <w:tbl>
      <w:tblPr>
        <w:tblStyle w:val="17"/>
        <w:tblW w:w="10020" w:type="dxa"/>
        <w:jc w:val="center"/>
        <w:tblLayout w:type="autofit"/>
        <w:tblCellMar>
          <w:top w:w="0" w:type="dxa"/>
          <w:left w:w="108" w:type="dxa"/>
          <w:bottom w:w="0" w:type="dxa"/>
          <w:right w:w="108" w:type="dxa"/>
        </w:tblCellMar>
      </w:tblPr>
      <w:tblGrid>
        <w:gridCol w:w="2127"/>
        <w:gridCol w:w="1842"/>
        <w:gridCol w:w="1276"/>
        <w:gridCol w:w="1535"/>
        <w:gridCol w:w="1080"/>
        <w:gridCol w:w="1080"/>
        <w:gridCol w:w="1080"/>
      </w:tblGrid>
      <w:tr w14:paraId="0718CDDA">
        <w:tblPrEx>
          <w:tblCellMar>
            <w:top w:w="0" w:type="dxa"/>
            <w:left w:w="108" w:type="dxa"/>
            <w:bottom w:w="0" w:type="dxa"/>
            <w:right w:w="108" w:type="dxa"/>
          </w:tblCellMar>
        </w:tblPrEx>
        <w:trPr>
          <w:trHeight w:val="340" w:hRule="atLeast"/>
          <w:jc w:val="center"/>
        </w:trPr>
        <w:tc>
          <w:tcPr>
            <w:tcW w:w="2127" w:type="dxa"/>
            <w:tcBorders>
              <w:top w:val="single" w:color="auto" w:sz="4" w:space="0"/>
              <w:left w:val="single" w:color="auto" w:sz="4" w:space="0"/>
              <w:bottom w:val="single" w:color="auto" w:sz="4" w:space="0"/>
              <w:right w:val="single" w:color="auto" w:sz="4" w:space="0"/>
            </w:tcBorders>
            <w:shd w:val="clear" w:color="auto" w:fill="auto"/>
            <w:vAlign w:val="center"/>
          </w:tcPr>
          <w:p w14:paraId="605DF8A5">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气味污染物</w:t>
            </w:r>
          </w:p>
        </w:tc>
        <w:tc>
          <w:tcPr>
            <w:tcW w:w="1842" w:type="dxa"/>
            <w:tcBorders>
              <w:top w:val="single" w:color="auto" w:sz="4" w:space="0"/>
              <w:left w:val="nil"/>
              <w:bottom w:val="single" w:color="auto" w:sz="4" w:space="0"/>
              <w:right w:val="single" w:color="auto" w:sz="4" w:space="0"/>
            </w:tcBorders>
            <w:shd w:val="clear" w:color="auto" w:fill="auto"/>
            <w:vAlign w:val="center"/>
          </w:tcPr>
          <w:p w14:paraId="1018BAEB">
            <w:pPr>
              <w:widowControl/>
              <w:jc w:val="center"/>
              <w:rPr>
                <w:rFonts w:ascii="Times New Roman" w:hAnsi="Times New Roman" w:eastAsia="等线" w:cs="Times New Roman"/>
                <w:color w:val="000000"/>
                <w:kern w:val="0"/>
                <w:sz w:val="24"/>
                <w:szCs w:val="24"/>
              </w:rPr>
            </w:pPr>
            <w:r>
              <w:rPr>
                <w:rFonts w:ascii="Times New Roman" w:hAnsi="Times New Roman" w:eastAsia="等线" w:cs="Times New Roman"/>
                <w:color w:val="000000"/>
                <w:kern w:val="0"/>
                <w:sz w:val="24"/>
                <w:szCs w:val="24"/>
              </w:rPr>
              <w:t>CAS</w:t>
            </w:r>
          </w:p>
        </w:tc>
        <w:tc>
          <w:tcPr>
            <w:tcW w:w="1276" w:type="dxa"/>
            <w:tcBorders>
              <w:top w:val="single" w:color="auto" w:sz="4" w:space="0"/>
              <w:left w:val="nil"/>
              <w:bottom w:val="single" w:color="auto" w:sz="4" w:space="0"/>
              <w:right w:val="single" w:color="auto" w:sz="4" w:space="0"/>
            </w:tcBorders>
            <w:shd w:val="clear" w:color="auto" w:fill="auto"/>
            <w:vAlign w:val="center"/>
          </w:tcPr>
          <w:p w14:paraId="1FC78F35">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检出率</w:t>
            </w:r>
          </w:p>
        </w:tc>
        <w:tc>
          <w:tcPr>
            <w:tcW w:w="1535" w:type="dxa"/>
            <w:tcBorders>
              <w:top w:val="single" w:color="auto" w:sz="4" w:space="0"/>
              <w:left w:val="nil"/>
              <w:bottom w:val="single" w:color="auto" w:sz="4" w:space="0"/>
              <w:right w:val="single" w:color="auto" w:sz="4" w:space="0"/>
            </w:tcBorders>
            <w:shd w:val="clear" w:color="auto" w:fill="auto"/>
            <w:vAlign w:val="center"/>
          </w:tcPr>
          <w:p w14:paraId="45CDA2D2">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气味类型</w:t>
            </w:r>
          </w:p>
        </w:tc>
        <w:tc>
          <w:tcPr>
            <w:tcW w:w="1080" w:type="dxa"/>
            <w:tcBorders>
              <w:top w:val="single" w:color="auto" w:sz="4" w:space="0"/>
              <w:left w:val="nil"/>
              <w:bottom w:val="single" w:color="auto" w:sz="4" w:space="0"/>
              <w:right w:val="single" w:color="auto" w:sz="4" w:space="0"/>
            </w:tcBorders>
            <w:shd w:val="clear" w:color="auto" w:fill="auto"/>
            <w:vAlign w:val="center"/>
          </w:tcPr>
          <w:p w14:paraId="7CEC1F76">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浓度</w:t>
            </w:r>
          </w:p>
        </w:tc>
        <w:tc>
          <w:tcPr>
            <w:tcW w:w="1080" w:type="dxa"/>
            <w:tcBorders>
              <w:top w:val="single" w:color="auto" w:sz="4" w:space="0"/>
              <w:left w:val="nil"/>
              <w:bottom w:val="single" w:color="auto" w:sz="4" w:space="0"/>
              <w:right w:val="single" w:color="auto" w:sz="4" w:space="0"/>
            </w:tcBorders>
            <w:shd w:val="clear" w:color="auto" w:fill="auto"/>
            <w:vAlign w:val="center"/>
          </w:tcPr>
          <w:p w14:paraId="097FF585">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阈值</w:t>
            </w:r>
          </w:p>
        </w:tc>
        <w:tc>
          <w:tcPr>
            <w:tcW w:w="1080" w:type="dxa"/>
            <w:tcBorders>
              <w:top w:val="single" w:color="auto" w:sz="4" w:space="0"/>
              <w:left w:val="nil"/>
              <w:bottom w:val="single" w:color="auto" w:sz="4" w:space="0"/>
              <w:right w:val="single" w:color="auto" w:sz="4" w:space="0"/>
            </w:tcBorders>
            <w:shd w:val="clear" w:color="auto" w:fill="auto"/>
            <w:vAlign w:val="center"/>
          </w:tcPr>
          <w:p w14:paraId="0CFAA857">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活度</w:t>
            </w:r>
          </w:p>
        </w:tc>
      </w:tr>
      <w:tr w14:paraId="7CAA829C">
        <w:tblPrEx>
          <w:tblCellMar>
            <w:top w:w="0" w:type="dxa"/>
            <w:left w:w="108" w:type="dxa"/>
            <w:bottom w:w="0" w:type="dxa"/>
            <w:right w:w="108" w:type="dxa"/>
          </w:tblCellMar>
        </w:tblPrEx>
        <w:trPr>
          <w:trHeight w:val="340" w:hRule="atLeast"/>
          <w:jc w:val="center"/>
        </w:trPr>
        <w:tc>
          <w:tcPr>
            <w:tcW w:w="2127" w:type="dxa"/>
            <w:tcBorders>
              <w:top w:val="nil"/>
              <w:left w:val="single" w:color="auto" w:sz="4" w:space="0"/>
              <w:bottom w:val="single" w:color="auto" w:sz="4" w:space="0"/>
              <w:right w:val="single" w:color="auto" w:sz="4" w:space="0"/>
            </w:tcBorders>
            <w:shd w:val="clear" w:color="auto" w:fill="auto"/>
            <w:vAlign w:val="center"/>
          </w:tcPr>
          <w:p w14:paraId="5D9DD92B">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丙二醇</w:t>
            </w:r>
          </w:p>
        </w:tc>
        <w:tc>
          <w:tcPr>
            <w:tcW w:w="1842" w:type="dxa"/>
            <w:tcBorders>
              <w:top w:val="nil"/>
              <w:left w:val="nil"/>
              <w:bottom w:val="single" w:color="auto" w:sz="4" w:space="0"/>
              <w:right w:val="single" w:color="auto" w:sz="4" w:space="0"/>
            </w:tcBorders>
            <w:shd w:val="clear" w:color="auto" w:fill="auto"/>
            <w:vAlign w:val="center"/>
          </w:tcPr>
          <w:p w14:paraId="0BA13093">
            <w:pPr>
              <w:widowControl/>
              <w:jc w:val="center"/>
              <w:rPr>
                <w:rFonts w:ascii="Times New Roman" w:hAnsi="Times New Roman" w:eastAsia="等线" w:cs="Times New Roman"/>
                <w:color w:val="000000"/>
                <w:kern w:val="0"/>
                <w:sz w:val="24"/>
                <w:szCs w:val="24"/>
              </w:rPr>
            </w:pPr>
            <w:r>
              <w:rPr>
                <w:rFonts w:ascii="Times New Roman" w:hAnsi="Times New Roman" w:eastAsia="等线" w:cs="Times New Roman"/>
                <w:color w:val="000000"/>
                <w:kern w:val="0"/>
                <w:sz w:val="24"/>
                <w:szCs w:val="24"/>
              </w:rPr>
              <w:t>57-55-6</w:t>
            </w:r>
          </w:p>
        </w:tc>
        <w:tc>
          <w:tcPr>
            <w:tcW w:w="1276" w:type="dxa"/>
            <w:tcBorders>
              <w:top w:val="nil"/>
              <w:left w:val="nil"/>
              <w:bottom w:val="single" w:color="auto" w:sz="4" w:space="0"/>
              <w:right w:val="single" w:color="auto" w:sz="4" w:space="0"/>
            </w:tcBorders>
            <w:shd w:val="clear" w:color="auto" w:fill="auto"/>
            <w:vAlign w:val="center"/>
          </w:tcPr>
          <w:p w14:paraId="41D124BC">
            <w:pPr>
              <w:widowControl/>
              <w:jc w:val="center"/>
              <w:rPr>
                <w:rFonts w:ascii="Times New Roman" w:hAnsi="Times New Roman" w:eastAsia="等线" w:cs="Times New Roman"/>
                <w:color w:val="000000"/>
                <w:kern w:val="0"/>
                <w:sz w:val="24"/>
                <w:szCs w:val="24"/>
              </w:rPr>
            </w:pPr>
            <w:r>
              <w:rPr>
                <w:rFonts w:ascii="Times New Roman" w:hAnsi="Times New Roman" w:eastAsia="等线" w:cs="Times New Roman"/>
                <w:color w:val="000000"/>
                <w:kern w:val="0"/>
                <w:sz w:val="24"/>
                <w:szCs w:val="24"/>
              </w:rPr>
              <w:t>90%</w:t>
            </w:r>
          </w:p>
        </w:tc>
        <w:tc>
          <w:tcPr>
            <w:tcW w:w="1535" w:type="dxa"/>
            <w:tcBorders>
              <w:top w:val="nil"/>
              <w:left w:val="nil"/>
              <w:bottom w:val="single" w:color="auto" w:sz="4" w:space="0"/>
              <w:right w:val="single" w:color="auto" w:sz="4" w:space="0"/>
            </w:tcBorders>
            <w:shd w:val="clear" w:color="auto" w:fill="auto"/>
            <w:vAlign w:val="center"/>
          </w:tcPr>
          <w:p w14:paraId="0F7B1605">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甜味</w:t>
            </w:r>
          </w:p>
        </w:tc>
        <w:tc>
          <w:tcPr>
            <w:tcW w:w="1080" w:type="dxa"/>
            <w:tcBorders>
              <w:top w:val="nil"/>
              <w:left w:val="nil"/>
              <w:bottom w:val="single" w:color="auto" w:sz="4" w:space="0"/>
              <w:right w:val="single" w:color="auto" w:sz="4" w:space="0"/>
            </w:tcBorders>
            <w:shd w:val="clear" w:color="auto" w:fill="auto"/>
            <w:vAlign w:val="center"/>
          </w:tcPr>
          <w:p w14:paraId="00086981">
            <w:pPr>
              <w:widowControl/>
              <w:jc w:val="center"/>
              <w:rPr>
                <w:rFonts w:ascii="Times New Roman" w:hAnsi="Times New Roman" w:eastAsia="等线" w:cs="Times New Roman"/>
                <w:color w:val="000000"/>
                <w:kern w:val="0"/>
                <w:sz w:val="24"/>
                <w:szCs w:val="24"/>
              </w:rPr>
            </w:pPr>
            <w:r>
              <w:rPr>
                <w:rFonts w:ascii="Times New Roman" w:hAnsi="Times New Roman" w:eastAsia="等线" w:cs="Times New Roman"/>
                <w:color w:val="000000"/>
                <w:kern w:val="0"/>
                <w:sz w:val="24"/>
                <w:szCs w:val="24"/>
              </w:rPr>
              <w:t>0.23</w:t>
            </w:r>
          </w:p>
        </w:tc>
        <w:tc>
          <w:tcPr>
            <w:tcW w:w="1080" w:type="dxa"/>
            <w:tcBorders>
              <w:top w:val="nil"/>
              <w:left w:val="nil"/>
              <w:bottom w:val="single" w:color="auto" w:sz="4" w:space="0"/>
              <w:right w:val="single" w:color="auto" w:sz="4" w:space="0"/>
            </w:tcBorders>
            <w:shd w:val="clear" w:color="auto" w:fill="auto"/>
            <w:vAlign w:val="center"/>
          </w:tcPr>
          <w:p w14:paraId="5DC4295E">
            <w:pPr>
              <w:widowControl/>
              <w:jc w:val="center"/>
              <w:rPr>
                <w:rFonts w:ascii="Times New Roman" w:hAnsi="Times New Roman" w:eastAsia="等线" w:cs="Times New Roman"/>
                <w:color w:val="000000"/>
                <w:kern w:val="0"/>
                <w:sz w:val="24"/>
                <w:szCs w:val="24"/>
              </w:rPr>
            </w:pPr>
            <w:r>
              <w:rPr>
                <w:rFonts w:ascii="Times New Roman" w:hAnsi="Times New Roman" w:eastAsia="等线" w:cs="Times New Roman"/>
                <w:color w:val="000000"/>
                <w:kern w:val="0"/>
                <w:sz w:val="24"/>
                <w:szCs w:val="24"/>
              </w:rPr>
              <w:t>1.6</w:t>
            </w:r>
          </w:p>
        </w:tc>
        <w:tc>
          <w:tcPr>
            <w:tcW w:w="1080" w:type="dxa"/>
            <w:tcBorders>
              <w:top w:val="nil"/>
              <w:left w:val="nil"/>
              <w:bottom w:val="single" w:color="auto" w:sz="4" w:space="0"/>
              <w:right w:val="single" w:color="auto" w:sz="4" w:space="0"/>
            </w:tcBorders>
            <w:shd w:val="clear" w:color="auto" w:fill="auto"/>
            <w:noWrap/>
            <w:vAlign w:val="bottom"/>
          </w:tcPr>
          <w:p w14:paraId="4973DB22">
            <w:pPr>
              <w:widowControl/>
              <w:jc w:val="center"/>
              <w:rPr>
                <w:rFonts w:ascii="等线" w:hAnsi="等线" w:eastAsia="等线" w:cs="宋体"/>
                <w:color w:val="000000"/>
                <w:kern w:val="0"/>
                <w:sz w:val="22"/>
              </w:rPr>
            </w:pPr>
            <w:r>
              <w:rPr>
                <w:rFonts w:hint="eastAsia" w:ascii="等线" w:hAnsi="等线" w:eastAsia="等线" w:cs="宋体"/>
                <w:color w:val="000000"/>
                <w:kern w:val="0"/>
                <w:sz w:val="22"/>
              </w:rPr>
              <w:t xml:space="preserve">0.14 </w:t>
            </w:r>
          </w:p>
        </w:tc>
      </w:tr>
      <w:tr w14:paraId="3D5F73D3">
        <w:tblPrEx>
          <w:tblCellMar>
            <w:top w:w="0" w:type="dxa"/>
            <w:left w:w="108" w:type="dxa"/>
            <w:bottom w:w="0" w:type="dxa"/>
            <w:right w:w="108" w:type="dxa"/>
          </w:tblCellMar>
        </w:tblPrEx>
        <w:trPr>
          <w:trHeight w:val="340" w:hRule="atLeast"/>
          <w:jc w:val="center"/>
        </w:trPr>
        <w:tc>
          <w:tcPr>
            <w:tcW w:w="2127" w:type="dxa"/>
            <w:tcBorders>
              <w:top w:val="nil"/>
              <w:left w:val="single" w:color="auto" w:sz="4" w:space="0"/>
              <w:bottom w:val="single" w:color="auto" w:sz="4" w:space="0"/>
              <w:right w:val="single" w:color="auto" w:sz="4" w:space="0"/>
            </w:tcBorders>
            <w:shd w:val="clear" w:color="auto" w:fill="auto"/>
            <w:vAlign w:val="center"/>
          </w:tcPr>
          <w:p w14:paraId="3461A404">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醇酯十二</w:t>
            </w:r>
          </w:p>
        </w:tc>
        <w:tc>
          <w:tcPr>
            <w:tcW w:w="1842" w:type="dxa"/>
            <w:tcBorders>
              <w:top w:val="nil"/>
              <w:left w:val="nil"/>
              <w:bottom w:val="single" w:color="auto" w:sz="4" w:space="0"/>
              <w:right w:val="single" w:color="auto" w:sz="4" w:space="0"/>
            </w:tcBorders>
            <w:shd w:val="clear" w:color="auto" w:fill="auto"/>
            <w:vAlign w:val="center"/>
          </w:tcPr>
          <w:p w14:paraId="20DE0559">
            <w:pPr>
              <w:widowControl/>
              <w:jc w:val="center"/>
              <w:rPr>
                <w:rFonts w:ascii="Times New Roman" w:hAnsi="Times New Roman" w:eastAsia="等线" w:cs="Times New Roman"/>
                <w:color w:val="000000"/>
                <w:kern w:val="0"/>
                <w:sz w:val="24"/>
                <w:szCs w:val="24"/>
              </w:rPr>
            </w:pPr>
            <w:r>
              <w:rPr>
                <w:rFonts w:ascii="Times New Roman" w:hAnsi="Times New Roman" w:eastAsia="等线" w:cs="Times New Roman"/>
                <w:color w:val="000000"/>
                <w:kern w:val="0"/>
                <w:sz w:val="24"/>
                <w:szCs w:val="24"/>
              </w:rPr>
              <w:t>25265-77-4</w:t>
            </w:r>
          </w:p>
        </w:tc>
        <w:tc>
          <w:tcPr>
            <w:tcW w:w="1276" w:type="dxa"/>
            <w:tcBorders>
              <w:top w:val="nil"/>
              <w:left w:val="nil"/>
              <w:bottom w:val="single" w:color="auto" w:sz="4" w:space="0"/>
              <w:right w:val="single" w:color="auto" w:sz="4" w:space="0"/>
            </w:tcBorders>
            <w:shd w:val="clear" w:color="auto" w:fill="auto"/>
            <w:vAlign w:val="center"/>
          </w:tcPr>
          <w:p w14:paraId="007FDD49">
            <w:pPr>
              <w:widowControl/>
              <w:jc w:val="center"/>
              <w:rPr>
                <w:rFonts w:ascii="Times New Roman" w:hAnsi="Times New Roman" w:eastAsia="等线" w:cs="Times New Roman"/>
                <w:color w:val="000000"/>
                <w:kern w:val="0"/>
                <w:sz w:val="24"/>
                <w:szCs w:val="24"/>
              </w:rPr>
            </w:pPr>
            <w:r>
              <w:rPr>
                <w:rFonts w:ascii="Times New Roman" w:hAnsi="Times New Roman" w:eastAsia="等线" w:cs="Times New Roman"/>
                <w:color w:val="000000"/>
                <w:kern w:val="0"/>
                <w:sz w:val="24"/>
                <w:szCs w:val="24"/>
              </w:rPr>
              <w:t>60%</w:t>
            </w:r>
          </w:p>
        </w:tc>
        <w:tc>
          <w:tcPr>
            <w:tcW w:w="1535" w:type="dxa"/>
            <w:tcBorders>
              <w:top w:val="nil"/>
              <w:left w:val="nil"/>
              <w:bottom w:val="single" w:color="auto" w:sz="4" w:space="0"/>
              <w:right w:val="single" w:color="auto" w:sz="4" w:space="0"/>
            </w:tcBorders>
            <w:shd w:val="clear" w:color="auto" w:fill="auto"/>
            <w:vAlign w:val="center"/>
          </w:tcPr>
          <w:p w14:paraId="4458E49A">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固体胶棒味</w:t>
            </w:r>
          </w:p>
        </w:tc>
        <w:tc>
          <w:tcPr>
            <w:tcW w:w="1080" w:type="dxa"/>
            <w:tcBorders>
              <w:top w:val="nil"/>
              <w:left w:val="nil"/>
              <w:bottom w:val="single" w:color="auto" w:sz="4" w:space="0"/>
              <w:right w:val="single" w:color="auto" w:sz="4" w:space="0"/>
            </w:tcBorders>
            <w:shd w:val="clear" w:color="auto" w:fill="auto"/>
            <w:vAlign w:val="center"/>
          </w:tcPr>
          <w:p w14:paraId="2146D2CC">
            <w:pPr>
              <w:widowControl/>
              <w:jc w:val="center"/>
              <w:rPr>
                <w:rFonts w:ascii="Times New Roman" w:hAnsi="Times New Roman" w:eastAsia="等线" w:cs="Times New Roman"/>
                <w:color w:val="000000"/>
                <w:kern w:val="0"/>
                <w:sz w:val="24"/>
                <w:szCs w:val="24"/>
              </w:rPr>
            </w:pPr>
            <w:r>
              <w:rPr>
                <w:rFonts w:ascii="Times New Roman" w:hAnsi="Times New Roman" w:eastAsia="等线" w:cs="Times New Roman"/>
                <w:color w:val="000000"/>
                <w:kern w:val="0"/>
                <w:sz w:val="24"/>
                <w:szCs w:val="24"/>
              </w:rPr>
              <w:t>2.5</w:t>
            </w:r>
          </w:p>
        </w:tc>
        <w:tc>
          <w:tcPr>
            <w:tcW w:w="1080" w:type="dxa"/>
            <w:tcBorders>
              <w:top w:val="nil"/>
              <w:left w:val="nil"/>
              <w:bottom w:val="single" w:color="auto" w:sz="4" w:space="0"/>
              <w:right w:val="single" w:color="auto" w:sz="4" w:space="0"/>
            </w:tcBorders>
            <w:shd w:val="clear" w:color="auto" w:fill="auto"/>
            <w:vAlign w:val="center"/>
          </w:tcPr>
          <w:p w14:paraId="35119BCD">
            <w:pPr>
              <w:widowControl/>
              <w:jc w:val="center"/>
              <w:rPr>
                <w:rFonts w:ascii="Times New Roman" w:hAnsi="Times New Roman" w:eastAsia="等线" w:cs="Times New Roman"/>
                <w:color w:val="000000"/>
                <w:kern w:val="0"/>
                <w:sz w:val="24"/>
                <w:szCs w:val="24"/>
              </w:rPr>
            </w:pPr>
            <w:r>
              <w:rPr>
                <w:rFonts w:ascii="Times New Roman" w:hAnsi="Times New Roman" w:eastAsia="等线" w:cs="Times New Roman"/>
                <w:color w:val="000000"/>
                <w:kern w:val="0"/>
                <w:sz w:val="24"/>
                <w:szCs w:val="24"/>
              </w:rPr>
              <w:t>0.63</w:t>
            </w:r>
          </w:p>
        </w:tc>
        <w:tc>
          <w:tcPr>
            <w:tcW w:w="1080" w:type="dxa"/>
            <w:tcBorders>
              <w:top w:val="nil"/>
              <w:left w:val="nil"/>
              <w:bottom w:val="single" w:color="auto" w:sz="4" w:space="0"/>
              <w:right w:val="single" w:color="auto" w:sz="4" w:space="0"/>
            </w:tcBorders>
            <w:shd w:val="clear" w:color="auto" w:fill="auto"/>
            <w:noWrap/>
            <w:vAlign w:val="center"/>
          </w:tcPr>
          <w:p w14:paraId="7F92CA15">
            <w:pPr>
              <w:widowControl/>
              <w:jc w:val="center"/>
              <w:rPr>
                <w:rFonts w:ascii="等线" w:hAnsi="等线" w:eastAsia="等线" w:cs="宋体"/>
                <w:color w:val="000000"/>
                <w:kern w:val="0"/>
                <w:sz w:val="22"/>
              </w:rPr>
            </w:pPr>
            <w:r>
              <w:rPr>
                <w:rFonts w:hint="eastAsia" w:ascii="等线" w:hAnsi="等线" w:eastAsia="等线" w:cs="宋体"/>
                <w:color w:val="000000"/>
                <w:kern w:val="0"/>
                <w:sz w:val="22"/>
              </w:rPr>
              <w:t>3.97</w:t>
            </w:r>
          </w:p>
        </w:tc>
      </w:tr>
      <w:tr w14:paraId="3CE43D5D">
        <w:tblPrEx>
          <w:tblCellMar>
            <w:top w:w="0" w:type="dxa"/>
            <w:left w:w="108" w:type="dxa"/>
            <w:bottom w:w="0" w:type="dxa"/>
            <w:right w:w="108" w:type="dxa"/>
          </w:tblCellMar>
        </w:tblPrEx>
        <w:trPr>
          <w:trHeight w:val="340" w:hRule="atLeast"/>
          <w:jc w:val="center"/>
        </w:trPr>
        <w:tc>
          <w:tcPr>
            <w:tcW w:w="2127" w:type="dxa"/>
            <w:tcBorders>
              <w:top w:val="nil"/>
              <w:left w:val="single" w:color="auto" w:sz="4" w:space="0"/>
              <w:bottom w:val="single" w:color="auto" w:sz="4" w:space="0"/>
              <w:right w:val="single" w:color="auto" w:sz="4" w:space="0"/>
            </w:tcBorders>
            <w:shd w:val="clear" w:color="auto" w:fill="auto"/>
            <w:vAlign w:val="center"/>
          </w:tcPr>
          <w:p w14:paraId="11EB4A95">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醇酯十六</w:t>
            </w:r>
          </w:p>
        </w:tc>
        <w:tc>
          <w:tcPr>
            <w:tcW w:w="1842" w:type="dxa"/>
            <w:tcBorders>
              <w:top w:val="nil"/>
              <w:left w:val="nil"/>
              <w:bottom w:val="single" w:color="auto" w:sz="4" w:space="0"/>
              <w:right w:val="single" w:color="auto" w:sz="4" w:space="0"/>
            </w:tcBorders>
            <w:shd w:val="clear" w:color="auto" w:fill="auto"/>
            <w:vAlign w:val="center"/>
          </w:tcPr>
          <w:p w14:paraId="0A99034F">
            <w:pPr>
              <w:widowControl/>
              <w:jc w:val="center"/>
              <w:rPr>
                <w:rFonts w:ascii="Times New Roman" w:hAnsi="Times New Roman" w:eastAsia="等线" w:cs="Times New Roman"/>
                <w:color w:val="000000"/>
                <w:kern w:val="0"/>
                <w:sz w:val="24"/>
                <w:szCs w:val="24"/>
              </w:rPr>
            </w:pPr>
            <w:r>
              <w:rPr>
                <w:rFonts w:ascii="Times New Roman" w:hAnsi="Times New Roman" w:eastAsia="等线" w:cs="Times New Roman"/>
                <w:color w:val="000000"/>
                <w:kern w:val="0"/>
                <w:sz w:val="24"/>
                <w:szCs w:val="24"/>
              </w:rPr>
              <w:t>6846-50-0</w:t>
            </w:r>
          </w:p>
        </w:tc>
        <w:tc>
          <w:tcPr>
            <w:tcW w:w="1276" w:type="dxa"/>
            <w:tcBorders>
              <w:top w:val="nil"/>
              <w:left w:val="nil"/>
              <w:bottom w:val="single" w:color="auto" w:sz="4" w:space="0"/>
              <w:right w:val="single" w:color="auto" w:sz="4" w:space="0"/>
            </w:tcBorders>
            <w:shd w:val="clear" w:color="auto" w:fill="auto"/>
            <w:vAlign w:val="center"/>
          </w:tcPr>
          <w:p w14:paraId="2B20A4A0">
            <w:pPr>
              <w:widowControl/>
              <w:jc w:val="center"/>
              <w:rPr>
                <w:rFonts w:ascii="Times New Roman" w:hAnsi="Times New Roman" w:eastAsia="等线" w:cs="Times New Roman"/>
                <w:color w:val="000000"/>
                <w:kern w:val="0"/>
                <w:sz w:val="24"/>
                <w:szCs w:val="24"/>
              </w:rPr>
            </w:pPr>
            <w:r>
              <w:rPr>
                <w:rFonts w:ascii="Times New Roman" w:hAnsi="Times New Roman" w:eastAsia="等线" w:cs="Times New Roman"/>
                <w:color w:val="000000"/>
                <w:kern w:val="0"/>
                <w:sz w:val="24"/>
                <w:szCs w:val="24"/>
              </w:rPr>
              <w:t>50%</w:t>
            </w:r>
          </w:p>
        </w:tc>
        <w:tc>
          <w:tcPr>
            <w:tcW w:w="1535" w:type="dxa"/>
            <w:tcBorders>
              <w:top w:val="nil"/>
              <w:left w:val="nil"/>
              <w:bottom w:val="single" w:color="auto" w:sz="4" w:space="0"/>
              <w:right w:val="single" w:color="auto" w:sz="4" w:space="0"/>
            </w:tcBorders>
            <w:shd w:val="clear" w:color="auto" w:fill="auto"/>
            <w:vAlign w:val="center"/>
          </w:tcPr>
          <w:p w14:paraId="1E584713">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固体胶棒味</w:t>
            </w:r>
          </w:p>
        </w:tc>
        <w:tc>
          <w:tcPr>
            <w:tcW w:w="1080" w:type="dxa"/>
            <w:tcBorders>
              <w:top w:val="nil"/>
              <w:left w:val="nil"/>
              <w:bottom w:val="single" w:color="auto" w:sz="4" w:space="0"/>
              <w:right w:val="single" w:color="auto" w:sz="4" w:space="0"/>
            </w:tcBorders>
            <w:shd w:val="clear" w:color="auto" w:fill="auto"/>
            <w:vAlign w:val="center"/>
          </w:tcPr>
          <w:p w14:paraId="3BAB592D">
            <w:pPr>
              <w:widowControl/>
              <w:jc w:val="center"/>
              <w:rPr>
                <w:rFonts w:ascii="Times New Roman" w:hAnsi="Times New Roman" w:eastAsia="等线" w:cs="Times New Roman"/>
                <w:color w:val="000000"/>
                <w:kern w:val="0"/>
                <w:sz w:val="24"/>
                <w:szCs w:val="24"/>
              </w:rPr>
            </w:pPr>
            <w:r>
              <w:rPr>
                <w:rFonts w:ascii="Times New Roman" w:hAnsi="Times New Roman" w:eastAsia="等线" w:cs="Times New Roman"/>
                <w:color w:val="000000"/>
                <w:kern w:val="0"/>
                <w:sz w:val="24"/>
                <w:szCs w:val="24"/>
              </w:rPr>
              <w:t>2</w:t>
            </w:r>
          </w:p>
        </w:tc>
        <w:tc>
          <w:tcPr>
            <w:tcW w:w="1080" w:type="dxa"/>
            <w:tcBorders>
              <w:top w:val="nil"/>
              <w:left w:val="nil"/>
              <w:bottom w:val="single" w:color="auto" w:sz="4" w:space="0"/>
              <w:right w:val="single" w:color="auto" w:sz="4" w:space="0"/>
            </w:tcBorders>
            <w:shd w:val="clear" w:color="auto" w:fill="auto"/>
            <w:vAlign w:val="center"/>
          </w:tcPr>
          <w:p w14:paraId="3788F2CF">
            <w:pPr>
              <w:widowControl/>
              <w:jc w:val="center"/>
              <w:rPr>
                <w:rFonts w:ascii="Times New Roman" w:hAnsi="Times New Roman" w:eastAsia="等线" w:cs="Times New Roman"/>
                <w:color w:val="000000"/>
                <w:kern w:val="0"/>
                <w:sz w:val="24"/>
                <w:szCs w:val="24"/>
              </w:rPr>
            </w:pPr>
            <w:r>
              <w:rPr>
                <w:rFonts w:ascii="Times New Roman" w:hAnsi="Times New Roman" w:eastAsia="等线" w:cs="Times New Roman"/>
                <w:color w:val="000000"/>
                <w:kern w:val="0"/>
                <w:sz w:val="24"/>
                <w:szCs w:val="24"/>
              </w:rPr>
              <w:t>0.63</w:t>
            </w:r>
          </w:p>
        </w:tc>
        <w:tc>
          <w:tcPr>
            <w:tcW w:w="1080" w:type="dxa"/>
            <w:tcBorders>
              <w:top w:val="nil"/>
              <w:left w:val="nil"/>
              <w:bottom w:val="single" w:color="auto" w:sz="4" w:space="0"/>
              <w:right w:val="single" w:color="auto" w:sz="4" w:space="0"/>
            </w:tcBorders>
            <w:shd w:val="clear" w:color="auto" w:fill="auto"/>
            <w:noWrap/>
            <w:vAlign w:val="center"/>
          </w:tcPr>
          <w:p w14:paraId="1BD7B26A">
            <w:pPr>
              <w:widowControl/>
              <w:jc w:val="center"/>
              <w:rPr>
                <w:rFonts w:ascii="等线" w:hAnsi="等线" w:eastAsia="等线" w:cs="宋体"/>
                <w:color w:val="000000"/>
                <w:kern w:val="0"/>
                <w:sz w:val="22"/>
              </w:rPr>
            </w:pPr>
            <w:r>
              <w:rPr>
                <w:rFonts w:hint="eastAsia" w:ascii="等线" w:hAnsi="等线" w:eastAsia="等线" w:cs="宋体"/>
                <w:color w:val="000000"/>
                <w:kern w:val="0"/>
                <w:sz w:val="22"/>
              </w:rPr>
              <w:t>3.17</w:t>
            </w:r>
          </w:p>
        </w:tc>
      </w:tr>
      <w:tr w14:paraId="3D81F6BA">
        <w:tblPrEx>
          <w:tblCellMar>
            <w:top w:w="0" w:type="dxa"/>
            <w:left w:w="108" w:type="dxa"/>
            <w:bottom w:w="0" w:type="dxa"/>
            <w:right w:w="108" w:type="dxa"/>
          </w:tblCellMar>
        </w:tblPrEx>
        <w:trPr>
          <w:trHeight w:val="340" w:hRule="atLeast"/>
          <w:jc w:val="center"/>
        </w:trPr>
        <w:tc>
          <w:tcPr>
            <w:tcW w:w="2127" w:type="dxa"/>
            <w:tcBorders>
              <w:top w:val="nil"/>
              <w:left w:val="single" w:color="auto" w:sz="4" w:space="0"/>
              <w:bottom w:val="single" w:color="auto" w:sz="4" w:space="0"/>
              <w:right w:val="single" w:color="auto" w:sz="4" w:space="0"/>
            </w:tcBorders>
            <w:shd w:val="clear" w:color="auto" w:fill="auto"/>
            <w:vAlign w:val="center"/>
          </w:tcPr>
          <w:p w14:paraId="1B12DCBF">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十二醇</w:t>
            </w:r>
          </w:p>
        </w:tc>
        <w:tc>
          <w:tcPr>
            <w:tcW w:w="1842" w:type="dxa"/>
            <w:tcBorders>
              <w:top w:val="nil"/>
              <w:left w:val="nil"/>
              <w:bottom w:val="single" w:color="auto" w:sz="4" w:space="0"/>
              <w:right w:val="single" w:color="auto" w:sz="4" w:space="0"/>
            </w:tcBorders>
            <w:shd w:val="clear" w:color="auto" w:fill="auto"/>
            <w:vAlign w:val="center"/>
          </w:tcPr>
          <w:p w14:paraId="3DAB5B8F">
            <w:pPr>
              <w:widowControl/>
              <w:jc w:val="center"/>
              <w:rPr>
                <w:rFonts w:ascii="Times New Roman" w:hAnsi="Times New Roman" w:eastAsia="等线" w:cs="Times New Roman"/>
                <w:color w:val="000000"/>
                <w:kern w:val="0"/>
                <w:sz w:val="24"/>
                <w:szCs w:val="24"/>
              </w:rPr>
            </w:pPr>
            <w:r>
              <w:rPr>
                <w:rFonts w:ascii="Times New Roman" w:hAnsi="Times New Roman" w:eastAsia="等线" w:cs="Times New Roman"/>
                <w:color w:val="000000"/>
                <w:kern w:val="0"/>
                <w:sz w:val="24"/>
                <w:szCs w:val="24"/>
              </w:rPr>
              <w:t>112-53-8</w:t>
            </w:r>
          </w:p>
        </w:tc>
        <w:tc>
          <w:tcPr>
            <w:tcW w:w="1276" w:type="dxa"/>
            <w:tcBorders>
              <w:top w:val="nil"/>
              <w:left w:val="nil"/>
              <w:bottom w:val="single" w:color="auto" w:sz="4" w:space="0"/>
              <w:right w:val="single" w:color="auto" w:sz="4" w:space="0"/>
            </w:tcBorders>
            <w:shd w:val="clear" w:color="auto" w:fill="auto"/>
            <w:vAlign w:val="center"/>
          </w:tcPr>
          <w:p w14:paraId="71E4646C">
            <w:pPr>
              <w:widowControl/>
              <w:jc w:val="center"/>
              <w:rPr>
                <w:rFonts w:ascii="Times New Roman" w:hAnsi="Times New Roman" w:eastAsia="等线" w:cs="Times New Roman"/>
                <w:color w:val="000000"/>
                <w:kern w:val="0"/>
                <w:sz w:val="24"/>
                <w:szCs w:val="24"/>
              </w:rPr>
            </w:pPr>
            <w:r>
              <w:rPr>
                <w:rFonts w:ascii="Times New Roman" w:hAnsi="Times New Roman" w:eastAsia="等线" w:cs="Times New Roman"/>
                <w:color w:val="000000"/>
                <w:kern w:val="0"/>
                <w:sz w:val="24"/>
                <w:szCs w:val="24"/>
              </w:rPr>
              <w:t>25%</w:t>
            </w:r>
          </w:p>
        </w:tc>
        <w:tc>
          <w:tcPr>
            <w:tcW w:w="1535" w:type="dxa"/>
            <w:tcBorders>
              <w:top w:val="nil"/>
              <w:left w:val="nil"/>
              <w:bottom w:val="single" w:color="auto" w:sz="4" w:space="0"/>
              <w:right w:val="single" w:color="auto" w:sz="4" w:space="0"/>
            </w:tcBorders>
            <w:shd w:val="clear" w:color="auto" w:fill="auto"/>
            <w:vAlign w:val="center"/>
          </w:tcPr>
          <w:p w14:paraId="61ED7D84">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香味</w:t>
            </w:r>
          </w:p>
        </w:tc>
        <w:tc>
          <w:tcPr>
            <w:tcW w:w="1080" w:type="dxa"/>
            <w:tcBorders>
              <w:top w:val="nil"/>
              <w:left w:val="nil"/>
              <w:bottom w:val="single" w:color="auto" w:sz="4" w:space="0"/>
              <w:right w:val="single" w:color="auto" w:sz="4" w:space="0"/>
            </w:tcBorders>
            <w:shd w:val="clear" w:color="auto" w:fill="auto"/>
            <w:vAlign w:val="center"/>
          </w:tcPr>
          <w:p w14:paraId="6EF51B93">
            <w:pPr>
              <w:widowControl/>
              <w:jc w:val="center"/>
              <w:rPr>
                <w:rFonts w:ascii="Times New Roman" w:hAnsi="Times New Roman" w:eastAsia="等线" w:cs="Times New Roman"/>
                <w:color w:val="000000"/>
                <w:kern w:val="0"/>
                <w:sz w:val="24"/>
                <w:szCs w:val="24"/>
              </w:rPr>
            </w:pPr>
            <w:r>
              <w:rPr>
                <w:rFonts w:ascii="Times New Roman" w:hAnsi="Times New Roman" w:eastAsia="等线" w:cs="Times New Roman"/>
                <w:color w:val="000000"/>
                <w:kern w:val="0"/>
                <w:sz w:val="24"/>
                <w:szCs w:val="24"/>
              </w:rPr>
              <w:t>0.014</w:t>
            </w:r>
          </w:p>
        </w:tc>
        <w:tc>
          <w:tcPr>
            <w:tcW w:w="1080" w:type="dxa"/>
            <w:tcBorders>
              <w:top w:val="nil"/>
              <w:left w:val="nil"/>
              <w:bottom w:val="single" w:color="auto" w:sz="4" w:space="0"/>
              <w:right w:val="single" w:color="auto" w:sz="4" w:space="0"/>
            </w:tcBorders>
            <w:shd w:val="clear" w:color="auto" w:fill="auto"/>
            <w:vAlign w:val="center"/>
          </w:tcPr>
          <w:p w14:paraId="4C2FC273">
            <w:pPr>
              <w:widowControl/>
              <w:jc w:val="center"/>
              <w:rPr>
                <w:rFonts w:ascii="Times New Roman" w:hAnsi="Times New Roman" w:eastAsia="等线" w:cs="Times New Roman"/>
                <w:color w:val="000000"/>
                <w:kern w:val="0"/>
                <w:sz w:val="24"/>
                <w:szCs w:val="24"/>
              </w:rPr>
            </w:pPr>
            <w:r>
              <w:rPr>
                <w:rFonts w:ascii="Times New Roman" w:hAnsi="Times New Roman" w:eastAsia="等线" w:cs="Times New Roman"/>
                <w:color w:val="000000"/>
                <w:kern w:val="0"/>
                <w:sz w:val="24"/>
                <w:szCs w:val="24"/>
              </w:rPr>
              <w:t>1.2</w:t>
            </w:r>
          </w:p>
        </w:tc>
        <w:tc>
          <w:tcPr>
            <w:tcW w:w="1080" w:type="dxa"/>
            <w:tcBorders>
              <w:top w:val="nil"/>
              <w:left w:val="nil"/>
              <w:bottom w:val="single" w:color="auto" w:sz="4" w:space="0"/>
              <w:right w:val="single" w:color="auto" w:sz="4" w:space="0"/>
            </w:tcBorders>
            <w:shd w:val="clear" w:color="auto" w:fill="auto"/>
            <w:noWrap/>
            <w:vAlign w:val="bottom"/>
          </w:tcPr>
          <w:p w14:paraId="5F438CEB">
            <w:pPr>
              <w:widowControl/>
              <w:jc w:val="center"/>
              <w:rPr>
                <w:rFonts w:ascii="等线" w:hAnsi="等线" w:eastAsia="等线" w:cs="宋体"/>
                <w:color w:val="000000"/>
                <w:kern w:val="0"/>
                <w:sz w:val="22"/>
              </w:rPr>
            </w:pPr>
            <w:r>
              <w:rPr>
                <w:rFonts w:hint="eastAsia" w:ascii="等线" w:hAnsi="等线" w:eastAsia="等线" w:cs="宋体"/>
                <w:color w:val="000000"/>
                <w:kern w:val="0"/>
                <w:sz w:val="22"/>
              </w:rPr>
              <w:t xml:space="preserve">0.012 </w:t>
            </w:r>
          </w:p>
        </w:tc>
      </w:tr>
      <w:tr w14:paraId="54C283B5">
        <w:tblPrEx>
          <w:tblCellMar>
            <w:top w:w="0" w:type="dxa"/>
            <w:left w:w="108" w:type="dxa"/>
            <w:bottom w:w="0" w:type="dxa"/>
            <w:right w:w="108" w:type="dxa"/>
          </w:tblCellMar>
        </w:tblPrEx>
        <w:trPr>
          <w:trHeight w:val="340" w:hRule="atLeast"/>
          <w:jc w:val="center"/>
        </w:trPr>
        <w:tc>
          <w:tcPr>
            <w:tcW w:w="2127" w:type="dxa"/>
            <w:tcBorders>
              <w:top w:val="nil"/>
              <w:left w:val="single" w:color="auto" w:sz="4" w:space="0"/>
              <w:bottom w:val="single" w:color="auto" w:sz="4" w:space="0"/>
              <w:right w:val="single" w:color="auto" w:sz="4" w:space="0"/>
            </w:tcBorders>
            <w:shd w:val="clear" w:color="auto" w:fill="auto"/>
            <w:vAlign w:val="center"/>
          </w:tcPr>
          <w:p w14:paraId="3DE311DD">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乙酸异辛酯</w:t>
            </w:r>
          </w:p>
        </w:tc>
        <w:tc>
          <w:tcPr>
            <w:tcW w:w="1842" w:type="dxa"/>
            <w:tcBorders>
              <w:top w:val="nil"/>
              <w:left w:val="nil"/>
              <w:bottom w:val="single" w:color="auto" w:sz="4" w:space="0"/>
              <w:right w:val="single" w:color="auto" w:sz="4" w:space="0"/>
            </w:tcBorders>
            <w:shd w:val="clear" w:color="auto" w:fill="auto"/>
            <w:vAlign w:val="center"/>
          </w:tcPr>
          <w:p w14:paraId="4B313263">
            <w:pPr>
              <w:widowControl/>
              <w:jc w:val="center"/>
              <w:rPr>
                <w:rFonts w:ascii="Times New Roman" w:hAnsi="Times New Roman" w:eastAsia="等线" w:cs="Times New Roman"/>
                <w:color w:val="000000"/>
                <w:kern w:val="0"/>
                <w:sz w:val="24"/>
                <w:szCs w:val="24"/>
              </w:rPr>
            </w:pPr>
            <w:r>
              <w:rPr>
                <w:rFonts w:ascii="Times New Roman" w:hAnsi="Times New Roman" w:eastAsia="等线" w:cs="Times New Roman"/>
                <w:color w:val="000000"/>
                <w:kern w:val="0"/>
                <w:sz w:val="24"/>
                <w:szCs w:val="24"/>
              </w:rPr>
              <w:t>103-09-3</w:t>
            </w:r>
          </w:p>
        </w:tc>
        <w:tc>
          <w:tcPr>
            <w:tcW w:w="1276" w:type="dxa"/>
            <w:tcBorders>
              <w:top w:val="nil"/>
              <w:left w:val="nil"/>
              <w:bottom w:val="single" w:color="auto" w:sz="4" w:space="0"/>
              <w:right w:val="single" w:color="auto" w:sz="4" w:space="0"/>
            </w:tcBorders>
            <w:shd w:val="clear" w:color="auto" w:fill="auto"/>
            <w:vAlign w:val="center"/>
          </w:tcPr>
          <w:p w14:paraId="3966D768">
            <w:pPr>
              <w:widowControl/>
              <w:jc w:val="center"/>
              <w:rPr>
                <w:rFonts w:ascii="Times New Roman" w:hAnsi="Times New Roman" w:eastAsia="等线" w:cs="Times New Roman"/>
                <w:color w:val="000000"/>
                <w:kern w:val="0"/>
                <w:sz w:val="24"/>
                <w:szCs w:val="24"/>
              </w:rPr>
            </w:pPr>
            <w:r>
              <w:rPr>
                <w:rFonts w:ascii="Times New Roman" w:hAnsi="Times New Roman" w:eastAsia="等线" w:cs="Times New Roman"/>
                <w:color w:val="000000"/>
                <w:kern w:val="0"/>
                <w:sz w:val="24"/>
                <w:szCs w:val="24"/>
              </w:rPr>
              <w:t>10%</w:t>
            </w:r>
          </w:p>
        </w:tc>
        <w:tc>
          <w:tcPr>
            <w:tcW w:w="1535" w:type="dxa"/>
            <w:tcBorders>
              <w:top w:val="nil"/>
              <w:left w:val="nil"/>
              <w:bottom w:val="single" w:color="auto" w:sz="4" w:space="0"/>
              <w:right w:val="single" w:color="auto" w:sz="4" w:space="0"/>
            </w:tcBorders>
            <w:shd w:val="clear" w:color="auto" w:fill="auto"/>
            <w:vAlign w:val="center"/>
          </w:tcPr>
          <w:p w14:paraId="396289A6">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水果香</w:t>
            </w:r>
          </w:p>
        </w:tc>
        <w:tc>
          <w:tcPr>
            <w:tcW w:w="1080" w:type="dxa"/>
            <w:tcBorders>
              <w:top w:val="nil"/>
              <w:left w:val="nil"/>
              <w:bottom w:val="single" w:color="auto" w:sz="4" w:space="0"/>
              <w:right w:val="single" w:color="auto" w:sz="4" w:space="0"/>
            </w:tcBorders>
            <w:shd w:val="clear" w:color="auto" w:fill="auto"/>
            <w:vAlign w:val="center"/>
          </w:tcPr>
          <w:p w14:paraId="1447691E">
            <w:pPr>
              <w:widowControl/>
              <w:jc w:val="center"/>
              <w:rPr>
                <w:rFonts w:ascii="Times New Roman" w:hAnsi="Times New Roman" w:eastAsia="等线" w:cs="Times New Roman"/>
                <w:color w:val="000000"/>
                <w:kern w:val="0"/>
                <w:sz w:val="24"/>
                <w:szCs w:val="24"/>
              </w:rPr>
            </w:pPr>
            <w:r>
              <w:rPr>
                <w:rFonts w:ascii="Times New Roman" w:hAnsi="Times New Roman" w:eastAsia="等线" w:cs="Times New Roman"/>
                <w:color w:val="000000"/>
                <w:kern w:val="0"/>
                <w:sz w:val="24"/>
                <w:szCs w:val="24"/>
              </w:rPr>
              <w:t>0.12</w:t>
            </w:r>
          </w:p>
        </w:tc>
        <w:tc>
          <w:tcPr>
            <w:tcW w:w="1080" w:type="dxa"/>
            <w:tcBorders>
              <w:top w:val="nil"/>
              <w:left w:val="nil"/>
              <w:bottom w:val="single" w:color="auto" w:sz="4" w:space="0"/>
              <w:right w:val="single" w:color="auto" w:sz="4" w:space="0"/>
            </w:tcBorders>
            <w:shd w:val="clear" w:color="auto" w:fill="auto"/>
            <w:vAlign w:val="center"/>
          </w:tcPr>
          <w:p w14:paraId="12986623">
            <w:pPr>
              <w:widowControl/>
              <w:jc w:val="center"/>
              <w:rPr>
                <w:rFonts w:ascii="Times New Roman" w:hAnsi="Times New Roman" w:eastAsia="等线" w:cs="Times New Roman"/>
                <w:color w:val="000000"/>
                <w:kern w:val="0"/>
                <w:sz w:val="24"/>
                <w:szCs w:val="24"/>
              </w:rPr>
            </w:pPr>
            <w:r>
              <w:rPr>
                <w:rFonts w:ascii="Times New Roman" w:hAnsi="Times New Roman" w:eastAsia="等线" w:cs="Times New Roman"/>
                <w:color w:val="000000"/>
                <w:kern w:val="0"/>
                <w:sz w:val="24"/>
                <w:szCs w:val="24"/>
              </w:rPr>
              <w:t>0.6</w:t>
            </w:r>
          </w:p>
        </w:tc>
        <w:tc>
          <w:tcPr>
            <w:tcW w:w="1080" w:type="dxa"/>
            <w:tcBorders>
              <w:top w:val="nil"/>
              <w:left w:val="nil"/>
              <w:bottom w:val="single" w:color="auto" w:sz="4" w:space="0"/>
              <w:right w:val="single" w:color="auto" w:sz="4" w:space="0"/>
            </w:tcBorders>
            <w:shd w:val="clear" w:color="auto" w:fill="auto"/>
            <w:noWrap/>
            <w:vAlign w:val="bottom"/>
          </w:tcPr>
          <w:p w14:paraId="7B931611">
            <w:pPr>
              <w:widowControl/>
              <w:jc w:val="center"/>
              <w:rPr>
                <w:rFonts w:ascii="等线" w:hAnsi="等线" w:eastAsia="等线" w:cs="宋体"/>
                <w:color w:val="000000"/>
                <w:kern w:val="0"/>
                <w:sz w:val="22"/>
              </w:rPr>
            </w:pPr>
            <w:r>
              <w:rPr>
                <w:rFonts w:hint="eastAsia" w:ascii="等线" w:hAnsi="等线" w:eastAsia="等线" w:cs="宋体"/>
                <w:color w:val="000000"/>
                <w:kern w:val="0"/>
                <w:sz w:val="22"/>
              </w:rPr>
              <w:t>0.2</w:t>
            </w:r>
          </w:p>
        </w:tc>
      </w:tr>
      <w:tr w14:paraId="59B21957">
        <w:tblPrEx>
          <w:tblCellMar>
            <w:top w:w="0" w:type="dxa"/>
            <w:left w:w="108" w:type="dxa"/>
            <w:bottom w:w="0" w:type="dxa"/>
            <w:right w:w="108" w:type="dxa"/>
          </w:tblCellMar>
        </w:tblPrEx>
        <w:trPr>
          <w:trHeight w:val="340" w:hRule="atLeast"/>
          <w:jc w:val="center"/>
        </w:trPr>
        <w:tc>
          <w:tcPr>
            <w:tcW w:w="2127" w:type="dxa"/>
            <w:tcBorders>
              <w:top w:val="nil"/>
              <w:left w:val="single" w:color="auto" w:sz="4" w:space="0"/>
              <w:bottom w:val="single" w:color="auto" w:sz="4" w:space="0"/>
              <w:right w:val="single" w:color="auto" w:sz="4" w:space="0"/>
            </w:tcBorders>
            <w:shd w:val="clear" w:color="auto" w:fill="auto"/>
            <w:vAlign w:val="center"/>
          </w:tcPr>
          <w:p w14:paraId="4543A892">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丙烯酸异辛酯</w:t>
            </w:r>
          </w:p>
        </w:tc>
        <w:tc>
          <w:tcPr>
            <w:tcW w:w="1842" w:type="dxa"/>
            <w:tcBorders>
              <w:top w:val="nil"/>
              <w:left w:val="nil"/>
              <w:bottom w:val="single" w:color="auto" w:sz="4" w:space="0"/>
              <w:right w:val="single" w:color="auto" w:sz="4" w:space="0"/>
            </w:tcBorders>
            <w:shd w:val="clear" w:color="auto" w:fill="auto"/>
            <w:vAlign w:val="center"/>
          </w:tcPr>
          <w:p w14:paraId="4FA6BF81">
            <w:pPr>
              <w:widowControl/>
              <w:jc w:val="center"/>
              <w:rPr>
                <w:rFonts w:ascii="Times New Roman" w:hAnsi="Times New Roman" w:eastAsia="等线" w:cs="Times New Roman"/>
                <w:color w:val="000000"/>
                <w:kern w:val="0"/>
                <w:sz w:val="24"/>
                <w:szCs w:val="24"/>
              </w:rPr>
            </w:pPr>
            <w:r>
              <w:rPr>
                <w:rFonts w:ascii="Times New Roman" w:hAnsi="Times New Roman" w:eastAsia="等线" w:cs="Times New Roman"/>
                <w:color w:val="000000"/>
                <w:kern w:val="0"/>
                <w:sz w:val="24"/>
                <w:szCs w:val="24"/>
              </w:rPr>
              <w:t>29590-42-9</w:t>
            </w:r>
          </w:p>
        </w:tc>
        <w:tc>
          <w:tcPr>
            <w:tcW w:w="1276" w:type="dxa"/>
            <w:tcBorders>
              <w:top w:val="nil"/>
              <w:left w:val="nil"/>
              <w:bottom w:val="single" w:color="auto" w:sz="4" w:space="0"/>
              <w:right w:val="single" w:color="auto" w:sz="4" w:space="0"/>
            </w:tcBorders>
            <w:shd w:val="clear" w:color="auto" w:fill="auto"/>
            <w:vAlign w:val="center"/>
          </w:tcPr>
          <w:p w14:paraId="4B0DA93B">
            <w:pPr>
              <w:widowControl/>
              <w:jc w:val="center"/>
              <w:rPr>
                <w:rFonts w:ascii="Times New Roman" w:hAnsi="Times New Roman" w:eastAsia="等线" w:cs="Times New Roman"/>
                <w:color w:val="000000"/>
                <w:kern w:val="0"/>
                <w:sz w:val="24"/>
                <w:szCs w:val="24"/>
              </w:rPr>
            </w:pPr>
            <w:r>
              <w:rPr>
                <w:rFonts w:ascii="Times New Roman" w:hAnsi="Times New Roman" w:eastAsia="等线" w:cs="Times New Roman"/>
                <w:color w:val="000000"/>
                <w:kern w:val="0"/>
                <w:sz w:val="24"/>
                <w:szCs w:val="24"/>
              </w:rPr>
              <w:t>10%</w:t>
            </w:r>
          </w:p>
        </w:tc>
        <w:tc>
          <w:tcPr>
            <w:tcW w:w="1535" w:type="dxa"/>
            <w:tcBorders>
              <w:top w:val="nil"/>
              <w:left w:val="nil"/>
              <w:bottom w:val="single" w:color="auto" w:sz="4" w:space="0"/>
              <w:right w:val="single" w:color="auto" w:sz="4" w:space="0"/>
            </w:tcBorders>
            <w:shd w:val="clear" w:color="auto" w:fill="auto"/>
            <w:vAlign w:val="center"/>
          </w:tcPr>
          <w:p w14:paraId="66220F74">
            <w:pPr>
              <w:widowControl/>
              <w:jc w:val="center"/>
              <w:rPr>
                <w:rFonts w:ascii="宋体" w:hAnsi="宋体" w:eastAsia="宋体" w:cs="宋体"/>
                <w:color w:val="FF0000"/>
                <w:kern w:val="0"/>
                <w:sz w:val="24"/>
                <w:szCs w:val="24"/>
              </w:rPr>
            </w:pPr>
            <w:r>
              <w:rPr>
                <w:rFonts w:hint="eastAsia" w:ascii="宋体" w:hAnsi="宋体" w:eastAsia="宋体" w:cs="宋体"/>
                <w:color w:val="000000" w:themeColor="text1"/>
                <w:kern w:val="0"/>
                <w:sz w:val="24"/>
                <w:szCs w:val="24"/>
                <w14:textFill>
                  <w14:solidFill>
                    <w14:schemeClr w14:val="tx1"/>
                  </w14:solidFill>
                </w14:textFill>
              </w:rPr>
              <w:t>酯类气味</w:t>
            </w:r>
          </w:p>
        </w:tc>
        <w:tc>
          <w:tcPr>
            <w:tcW w:w="1080" w:type="dxa"/>
            <w:tcBorders>
              <w:top w:val="nil"/>
              <w:left w:val="nil"/>
              <w:bottom w:val="single" w:color="auto" w:sz="4" w:space="0"/>
              <w:right w:val="single" w:color="auto" w:sz="4" w:space="0"/>
            </w:tcBorders>
            <w:shd w:val="clear" w:color="auto" w:fill="auto"/>
            <w:vAlign w:val="center"/>
          </w:tcPr>
          <w:p w14:paraId="43B7B8DF">
            <w:pPr>
              <w:widowControl/>
              <w:jc w:val="center"/>
              <w:rPr>
                <w:rFonts w:ascii="Times New Roman" w:hAnsi="Times New Roman" w:eastAsia="等线" w:cs="Times New Roman"/>
                <w:color w:val="000000"/>
                <w:kern w:val="0"/>
                <w:sz w:val="24"/>
                <w:szCs w:val="24"/>
              </w:rPr>
            </w:pPr>
            <w:r>
              <w:rPr>
                <w:rFonts w:ascii="Times New Roman" w:hAnsi="Times New Roman" w:eastAsia="等线" w:cs="Times New Roman"/>
                <w:color w:val="000000"/>
                <w:kern w:val="0"/>
                <w:sz w:val="24"/>
                <w:szCs w:val="24"/>
              </w:rPr>
              <w:t>0.03</w:t>
            </w:r>
          </w:p>
        </w:tc>
        <w:tc>
          <w:tcPr>
            <w:tcW w:w="1080" w:type="dxa"/>
            <w:tcBorders>
              <w:top w:val="nil"/>
              <w:left w:val="nil"/>
              <w:bottom w:val="single" w:color="auto" w:sz="4" w:space="0"/>
              <w:right w:val="single" w:color="auto" w:sz="4" w:space="0"/>
            </w:tcBorders>
            <w:shd w:val="clear" w:color="auto" w:fill="auto"/>
            <w:vAlign w:val="center"/>
          </w:tcPr>
          <w:p w14:paraId="7A3C13C8">
            <w:pPr>
              <w:widowControl/>
              <w:jc w:val="center"/>
              <w:rPr>
                <w:rFonts w:ascii="Times New Roman" w:hAnsi="Times New Roman" w:eastAsia="等线" w:cs="Times New Roman"/>
                <w:color w:val="000000"/>
                <w:kern w:val="0"/>
                <w:sz w:val="24"/>
                <w:szCs w:val="24"/>
              </w:rPr>
            </w:pPr>
            <w:r>
              <w:rPr>
                <w:rFonts w:ascii="Times New Roman" w:hAnsi="Times New Roman" w:eastAsia="等线" w:cs="Times New Roman"/>
                <w:color w:val="000000"/>
                <w:kern w:val="0"/>
                <w:sz w:val="24"/>
                <w:szCs w:val="24"/>
              </w:rPr>
              <w:t>0.6</w:t>
            </w:r>
          </w:p>
        </w:tc>
        <w:tc>
          <w:tcPr>
            <w:tcW w:w="1080" w:type="dxa"/>
            <w:tcBorders>
              <w:top w:val="nil"/>
              <w:left w:val="nil"/>
              <w:bottom w:val="single" w:color="auto" w:sz="4" w:space="0"/>
              <w:right w:val="single" w:color="auto" w:sz="4" w:space="0"/>
            </w:tcBorders>
            <w:shd w:val="clear" w:color="auto" w:fill="auto"/>
            <w:noWrap/>
            <w:vAlign w:val="bottom"/>
          </w:tcPr>
          <w:p w14:paraId="6DCFD883">
            <w:pPr>
              <w:widowControl/>
              <w:jc w:val="center"/>
              <w:rPr>
                <w:rFonts w:ascii="等线" w:hAnsi="等线" w:eastAsia="等线" w:cs="宋体"/>
                <w:color w:val="000000"/>
                <w:kern w:val="0"/>
                <w:sz w:val="22"/>
              </w:rPr>
            </w:pPr>
            <w:r>
              <w:rPr>
                <w:rFonts w:hint="eastAsia" w:ascii="等线" w:hAnsi="等线" w:eastAsia="等线" w:cs="宋体"/>
                <w:color w:val="000000"/>
                <w:kern w:val="0"/>
                <w:sz w:val="22"/>
              </w:rPr>
              <w:t>0.05</w:t>
            </w:r>
          </w:p>
        </w:tc>
      </w:tr>
      <w:tr w14:paraId="62458F3A">
        <w:tblPrEx>
          <w:tblCellMar>
            <w:top w:w="0" w:type="dxa"/>
            <w:left w:w="108" w:type="dxa"/>
            <w:bottom w:w="0" w:type="dxa"/>
            <w:right w:w="108" w:type="dxa"/>
          </w:tblCellMar>
        </w:tblPrEx>
        <w:trPr>
          <w:trHeight w:val="340" w:hRule="atLeast"/>
          <w:jc w:val="center"/>
        </w:trPr>
        <w:tc>
          <w:tcPr>
            <w:tcW w:w="2127" w:type="dxa"/>
            <w:tcBorders>
              <w:top w:val="nil"/>
              <w:left w:val="single" w:color="auto" w:sz="4" w:space="0"/>
              <w:bottom w:val="single" w:color="auto" w:sz="4" w:space="0"/>
              <w:right w:val="single" w:color="auto" w:sz="4" w:space="0"/>
            </w:tcBorders>
            <w:shd w:val="clear" w:color="auto" w:fill="auto"/>
            <w:vAlign w:val="center"/>
          </w:tcPr>
          <w:p w14:paraId="20831345">
            <w:pPr>
              <w:widowControl/>
              <w:adjustRightInd w:val="0"/>
              <w:snapToGrid w:val="0"/>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二乙基己醇</w:t>
            </w:r>
          </w:p>
        </w:tc>
        <w:tc>
          <w:tcPr>
            <w:tcW w:w="1842" w:type="dxa"/>
            <w:tcBorders>
              <w:top w:val="nil"/>
              <w:left w:val="nil"/>
              <w:bottom w:val="single" w:color="auto" w:sz="4" w:space="0"/>
              <w:right w:val="single" w:color="auto" w:sz="4" w:space="0"/>
            </w:tcBorders>
            <w:shd w:val="clear" w:color="auto" w:fill="auto"/>
            <w:vAlign w:val="center"/>
          </w:tcPr>
          <w:p w14:paraId="5F8710C9">
            <w:pPr>
              <w:widowControl/>
              <w:adjustRightInd w:val="0"/>
              <w:snapToGrid w:val="0"/>
              <w:jc w:val="center"/>
              <w:rPr>
                <w:rFonts w:ascii="Times New Roman" w:hAnsi="Times New Roman" w:eastAsia="等线" w:cs="Times New Roman"/>
                <w:color w:val="000000"/>
                <w:kern w:val="0"/>
                <w:sz w:val="24"/>
                <w:szCs w:val="24"/>
              </w:rPr>
            </w:pPr>
            <w:r>
              <w:rPr>
                <w:rFonts w:ascii="Times New Roman" w:hAnsi="Times New Roman" w:eastAsia="等线" w:cs="Times New Roman"/>
                <w:color w:val="000000"/>
                <w:kern w:val="0"/>
                <w:sz w:val="24"/>
                <w:szCs w:val="24"/>
              </w:rPr>
              <w:t>68526-83-0</w:t>
            </w:r>
          </w:p>
        </w:tc>
        <w:tc>
          <w:tcPr>
            <w:tcW w:w="1276" w:type="dxa"/>
            <w:tcBorders>
              <w:top w:val="nil"/>
              <w:left w:val="nil"/>
              <w:bottom w:val="single" w:color="auto" w:sz="4" w:space="0"/>
              <w:right w:val="single" w:color="auto" w:sz="4" w:space="0"/>
            </w:tcBorders>
            <w:shd w:val="clear" w:color="auto" w:fill="auto"/>
            <w:vAlign w:val="center"/>
          </w:tcPr>
          <w:p w14:paraId="5B9BDD3D">
            <w:pPr>
              <w:widowControl/>
              <w:adjustRightInd w:val="0"/>
              <w:snapToGrid w:val="0"/>
              <w:jc w:val="center"/>
              <w:rPr>
                <w:rFonts w:ascii="Times New Roman" w:hAnsi="Times New Roman" w:eastAsia="等线" w:cs="Times New Roman"/>
                <w:color w:val="000000"/>
                <w:kern w:val="0"/>
                <w:sz w:val="24"/>
                <w:szCs w:val="24"/>
              </w:rPr>
            </w:pPr>
            <w:r>
              <w:rPr>
                <w:rFonts w:ascii="Times New Roman" w:hAnsi="Times New Roman" w:eastAsia="等线" w:cs="Times New Roman"/>
                <w:color w:val="000000"/>
                <w:kern w:val="0"/>
                <w:sz w:val="24"/>
                <w:szCs w:val="24"/>
              </w:rPr>
              <w:t>10%</w:t>
            </w:r>
          </w:p>
        </w:tc>
        <w:tc>
          <w:tcPr>
            <w:tcW w:w="1535" w:type="dxa"/>
            <w:tcBorders>
              <w:top w:val="nil"/>
              <w:left w:val="nil"/>
              <w:bottom w:val="single" w:color="auto" w:sz="4" w:space="0"/>
              <w:right w:val="single" w:color="auto" w:sz="4" w:space="0"/>
            </w:tcBorders>
            <w:shd w:val="clear" w:color="auto" w:fill="auto"/>
            <w:vAlign w:val="center"/>
          </w:tcPr>
          <w:p w14:paraId="05834E6C">
            <w:pPr>
              <w:widowControl/>
              <w:adjustRightInd w:val="0"/>
              <w:snapToGrid w:val="0"/>
              <w:jc w:val="center"/>
              <w:rPr>
                <w:rFonts w:ascii="Times New Roman" w:hAnsi="Times New Roman" w:eastAsia="等线" w:cs="Times New Roman"/>
                <w:color w:val="000000"/>
                <w:kern w:val="0"/>
                <w:sz w:val="24"/>
                <w:szCs w:val="24"/>
              </w:rPr>
            </w:pPr>
            <w:r>
              <w:rPr>
                <w:rFonts w:hint="eastAsia" w:ascii="Times New Roman" w:hAnsi="Times New Roman" w:eastAsia="等线" w:cs="Times New Roman"/>
                <w:color w:val="000000"/>
                <w:kern w:val="0"/>
                <w:sz w:val="24"/>
                <w:szCs w:val="24"/>
              </w:rPr>
              <w:t>花香</w:t>
            </w:r>
            <w:r>
              <w:rPr>
                <w:rFonts w:ascii="Times New Roman" w:hAnsi="Times New Roman" w:eastAsia="等线" w:cs="Times New Roman"/>
                <w:color w:val="000000"/>
                <w:kern w:val="0"/>
                <w:sz w:val="24"/>
                <w:szCs w:val="24"/>
              </w:rPr>
              <w:t>　</w:t>
            </w:r>
          </w:p>
        </w:tc>
        <w:tc>
          <w:tcPr>
            <w:tcW w:w="1080" w:type="dxa"/>
            <w:tcBorders>
              <w:top w:val="nil"/>
              <w:left w:val="nil"/>
              <w:bottom w:val="single" w:color="auto" w:sz="4" w:space="0"/>
              <w:right w:val="single" w:color="auto" w:sz="4" w:space="0"/>
            </w:tcBorders>
            <w:shd w:val="clear" w:color="auto" w:fill="auto"/>
            <w:vAlign w:val="center"/>
          </w:tcPr>
          <w:p w14:paraId="19642FDF">
            <w:pPr>
              <w:widowControl/>
              <w:adjustRightInd w:val="0"/>
              <w:snapToGrid w:val="0"/>
              <w:jc w:val="center"/>
              <w:rPr>
                <w:rFonts w:ascii="Times New Roman" w:hAnsi="Times New Roman" w:eastAsia="等线" w:cs="Times New Roman"/>
                <w:color w:val="000000"/>
                <w:kern w:val="0"/>
                <w:sz w:val="24"/>
                <w:szCs w:val="24"/>
              </w:rPr>
            </w:pPr>
            <w:r>
              <w:rPr>
                <w:rFonts w:ascii="Times New Roman" w:hAnsi="Times New Roman" w:eastAsia="等线" w:cs="Times New Roman"/>
                <w:color w:val="000000"/>
                <w:kern w:val="0"/>
                <w:sz w:val="24"/>
                <w:szCs w:val="24"/>
              </w:rPr>
              <w:t>0.13</w:t>
            </w:r>
          </w:p>
        </w:tc>
        <w:tc>
          <w:tcPr>
            <w:tcW w:w="1080" w:type="dxa"/>
            <w:tcBorders>
              <w:top w:val="nil"/>
              <w:left w:val="nil"/>
              <w:bottom w:val="single" w:color="auto" w:sz="4" w:space="0"/>
              <w:right w:val="single" w:color="auto" w:sz="4" w:space="0"/>
            </w:tcBorders>
            <w:shd w:val="clear" w:color="auto" w:fill="auto"/>
            <w:vAlign w:val="center"/>
          </w:tcPr>
          <w:p w14:paraId="338D3F0D">
            <w:pPr>
              <w:widowControl/>
              <w:adjustRightInd w:val="0"/>
              <w:snapToGrid w:val="0"/>
              <w:jc w:val="center"/>
              <w:rPr>
                <w:rFonts w:ascii="Times New Roman" w:hAnsi="Times New Roman" w:eastAsia="等线" w:cs="Times New Roman"/>
                <w:color w:val="000000"/>
                <w:kern w:val="0"/>
                <w:sz w:val="24"/>
                <w:szCs w:val="24"/>
              </w:rPr>
            </w:pPr>
            <w:r>
              <w:rPr>
                <w:rFonts w:ascii="Times New Roman" w:hAnsi="Times New Roman" w:eastAsia="等线" w:cs="Times New Roman"/>
                <w:color w:val="000000"/>
                <w:kern w:val="0"/>
                <w:sz w:val="24"/>
                <w:szCs w:val="24"/>
              </w:rPr>
              <w:t>0.8</w:t>
            </w:r>
          </w:p>
        </w:tc>
        <w:tc>
          <w:tcPr>
            <w:tcW w:w="1080" w:type="dxa"/>
            <w:tcBorders>
              <w:top w:val="nil"/>
              <w:left w:val="nil"/>
              <w:bottom w:val="single" w:color="auto" w:sz="4" w:space="0"/>
              <w:right w:val="single" w:color="auto" w:sz="4" w:space="0"/>
            </w:tcBorders>
            <w:shd w:val="clear" w:color="auto" w:fill="auto"/>
            <w:noWrap/>
            <w:vAlign w:val="center"/>
          </w:tcPr>
          <w:p w14:paraId="4CB8A2AC">
            <w:pPr>
              <w:widowControl/>
              <w:adjustRightInd w:val="0"/>
              <w:snapToGrid w:val="0"/>
              <w:jc w:val="center"/>
              <w:rPr>
                <w:rFonts w:ascii="等线" w:hAnsi="等线" w:eastAsia="等线" w:cs="宋体"/>
                <w:color w:val="000000"/>
                <w:kern w:val="0"/>
                <w:sz w:val="22"/>
              </w:rPr>
            </w:pPr>
            <w:r>
              <w:rPr>
                <w:rFonts w:hint="eastAsia" w:ascii="等线" w:hAnsi="等线" w:eastAsia="等线" w:cs="宋体"/>
                <w:color w:val="000000"/>
                <w:kern w:val="0"/>
                <w:sz w:val="22"/>
              </w:rPr>
              <w:t>0.16</w:t>
            </w:r>
          </w:p>
        </w:tc>
      </w:tr>
      <w:tr w14:paraId="7C0C2C37">
        <w:tblPrEx>
          <w:tblCellMar>
            <w:top w:w="0" w:type="dxa"/>
            <w:left w:w="108" w:type="dxa"/>
            <w:bottom w:w="0" w:type="dxa"/>
            <w:right w:w="108" w:type="dxa"/>
          </w:tblCellMar>
        </w:tblPrEx>
        <w:trPr>
          <w:trHeight w:val="340" w:hRule="atLeast"/>
          <w:jc w:val="center"/>
        </w:trPr>
        <w:tc>
          <w:tcPr>
            <w:tcW w:w="2127" w:type="dxa"/>
            <w:tcBorders>
              <w:top w:val="nil"/>
              <w:left w:val="single" w:color="auto" w:sz="4" w:space="0"/>
              <w:bottom w:val="single" w:color="auto" w:sz="4" w:space="0"/>
              <w:right w:val="single" w:color="auto" w:sz="4" w:space="0"/>
            </w:tcBorders>
            <w:shd w:val="clear" w:color="auto" w:fill="auto"/>
            <w:vAlign w:val="center"/>
          </w:tcPr>
          <w:p w14:paraId="21948FBF">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正丁醇</w:t>
            </w:r>
          </w:p>
        </w:tc>
        <w:tc>
          <w:tcPr>
            <w:tcW w:w="1842" w:type="dxa"/>
            <w:tcBorders>
              <w:top w:val="nil"/>
              <w:left w:val="nil"/>
              <w:bottom w:val="single" w:color="auto" w:sz="4" w:space="0"/>
              <w:right w:val="single" w:color="auto" w:sz="4" w:space="0"/>
            </w:tcBorders>
            <w:shd w:val="clear" w:color="auto" w:fill="auto"/>
            <w:vAlign w:val="center"/>
          </w:tcPr>
          <w:p w14:paraId="5B5B4689">
            <w:pPr>
              <w:widowControl/>
              <w:jc w:val="center"/>
              <w:rPr>
                <w:rFonts w:ascii="Times New Roman" w:hAnsi="Times New Roman" w:eastAsia="等线" w:cs="Times New Roman"/>
                <w:color w:val="000000"/>
                <w:kern w:val="0"/>
                <w:sz w:val="24"/>
                <w:szCs w:val="24"/>
              </w:rPr>
            </w:pPr>
            <w:r>
              <w:rPr>
                <w:rFonts w:ascii="Times New Roman" w:hAnsi="Times New Roman" w:eastAsia="等线" w:cs="Times New Roman"/>
                <w:color w:val="000000"/>
                <w:kern w:val="0"/>
                <w:sz w:val="24"/>
                <w:szCs w:val="24"/>
              </w:rPr>
              <w:t>71-36-3</w:t>
            </w:r>
          </w:p>
        </w:tc>
        <w:tc>
          <w:tcPr>
            <w:tcW w:w="1276" w:type="dxa"/>
            <w:tcBorders>
              <w:top w:val="nil"/>
              <w:left w:val="nil"/>
              <w:bottom w:val="single" w:color="auto" w:sz="4" w:space="0"/>
              <w:right w:val="single" w:color="auto" w:sz="4" w:space="0"/>
            </w:tcBorders>
            <w:shd w:val="clear" w:color="auto" w:fill="auto"/>
            <w:vAlign w:val="center"/>
          </w:tcPr>
          <w:p w14:paraId="57ADDFCB">
            <w:pPr>
              <w:widowControl/>
              <w:jc w:val="center"/>
              <w:rPr>
                <w:rFonts w:ascii="Times New Roman" w:hAnsi="Times New Roman" w:eastAsia="等线" w:cs="Times New Roman"/>
                <w:color w:val="000000"/>
                <w:kern w:val="0"/>
                <w:sz w:val="24"/>
                <w:szCs w:val="24"/>
              </w:rPr>
            </w:pPr>
            <w:r>
              <w:rPr>
                <w:rFonts w:ascii="Times New Roman" w:hAnsi="Times New Roman" w:eastAsia="等线" w:cs="Times New Roman"/>
                <w:color w:val="000000"/>
                <w:kern w:val="0"/>
                <w:sz w:val="24"/>
                <w:szCs w:val="24"/>
              </w:rPr>
              <w:t>10%</w:t>
            </w:r>
          </w:p>
        </w:tc>
        <w:tc>
          <w:tcPr>
            <w:tcW w:w="1535" w:type="dxa"/>
            <w:tcBorders>
              <w:top w:val="nil"/>
              <w:left w:val="nil"/>
              <w:bottom w:val="single" w:color="auto" w:sz="4" w:space="0"/>
              <w:right w:val="single" w:color="auto" w:sz="4" w:space="0"/>
            </w:tcBorders>
            <w:shd w:val="clear" w:color="auto" w:fill="auto"/>
            <w:vAlign w:val="center"/>
          </w:tcPr>
          <w:p w14:paraId="446F4969">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酒味</w:t>
            </w:r>
          </w:p>
        </w:tc>
        <w:tc>
          <w:tcPr>
            <w:tcW w:w="1080" w:type="dxa"/>
            <w:tcBorders>
              <w:top w:val="nil"/>
              <w:left w:val="nil"/>
              <w:bottom w:val="single" w:color="auto" w:sz="4" w:space="0"/>
              <w:right w:val="single" w:color="auto" w:sz="4" w:space="0"/>
            </w:tcBorders>
            <w:shd w:val="clear" w:color="auto" w:fill="auto"/>
            <w:vAlign w:val="center"/>
          </w:tcPr>
          <w:p w14:paraId="2C1F02BB">
            <w:pPr>
              <w:widowControl/>
              <w:jc w:val="center"/>
              <w:rPr>
                <w:rFonts w:ascii="Times New Roman" w:hAnsi="Times New Roman" w:eastAsia="等线" w:cs="Times New Roman"/>
                <w:color w:val="000000"/>
                <w:kern w:val="0"/>
                <w:sz w:val="24"/>
                <w:szCs w:val="24"/>
              </w:rPr>
            </w:pPr>
            <w:r>
              <w:rPr>
                <w:rFonts w:ascii="Times New Roman" w:hAnsi="Times New Roman" w:eastAsia="等线" w:cs="Times New Roman"/>
                <w:color w:val="000000"/>
                <w:kern w:val="0"/>
                <w:sz w:val="24"/>
                <w:szCs w:val="24"/>
              </w:rPr>
              <w:t>0.017</w:t>
            </w:r>
          </w:p>
          <w:p w14:paraId="7C6012BD">
            <w:pPr>
              <w:widowControl/>
              <w:jc w:val="center"/>
              <w:rPr>
                <w:rFonts w:ascii="Times New Roman" w:hAnsi="Times New Roman" w:eastAsia="等线" w:cs="Times New Roman"/>
                <w:color w:val="000000"/>
                <w:kern w:val="0"/>
                <w:sz w:val="24"/>
                <w:szCs w:val="24"/>
              </w:rPr>
            </w:pPr>
          </w:p>
        </w:tc>
        <w:tc>
          <w:tcPr>
            <w:tcW w:w="1080" w:type="dxa"/>
            <w:tcBorders>
              <w:top w:val="nil"/>
              <w:left w:val="nil"/>
              <w:bottom w:val="single" w:color="auto" w:sz="4" w:space="0"/>
              <w:right w:val="single" w:color="auto" w:sz="4" w:space="0"/>
            </w:tcBorders>
            <w:shd w:val="clear" w:color="auto" w:fill="auto"/>
            <w:vAlign w:val="center"/>
          </w:tcPr>
          <w:p w14:paraId="0CBBD573">
            <w:pPr>
              <w:widowControl/>
              <w:jc w:val="center"/>
              <w:rPr>
                <w:rFonts w:ascii="Times New Roman" w:hAnsi="Times New Roman" w:eastAsia="等线" w:cs="Times New Roman"/>
                <w:color w:val="000000"/>
                <w:kern w:val="0"/>
                <w:sz w:val="24"/>
                <w:szCs w:val="24"/>
              </w:rPr>
            </w:pPr>
            <w:r>
              <w:rPr>
                <w:rFonts w:ascii="Times New Roman" w:hAnsi="Times New Roman" w:eastAsia="等线" w:cs="Times New Roman"/>
                <w:color w:val="000000"/>
                <w:kern w:val="0"/>
                <w:sz w:val="24"/>
                <w:szCs w:val="24"/>
              </w:rPr>
              <w:t>0.12</w:t>
            </w:r>
          </w:p>
        </w:tc>
        <w:tc>
          <w:tcPr>
            <w:tcW w:w="1080" w:type="dxa"/>
            <w:tcBorders>
              <w:top w:val="nil"/>
              <w:left w:val="nil"/>
              <w:bottom w:val="single" w:color="auto" w:sz="4" w:space="0"/>
              <w:right w:val="single" w:color="auto" w:sz="4" w:space="0"/>
            </w:tcBorders>
            <w:shd w:val="clear" w:color="auto" w:fill="auto"/>
            <w:noWrap/>
            <w:vAlign w:val="center"/>
          </w:tcPr>
          <w:p w14:paraId="1CF848C3">
            <w:pPr>
              <w:widowControl/>
              <w:jc w:val="center"/>
              <w:rPr>
                <w:rFonts w:ascii="等线" w:hAnsi="等线" w:eastAsia="等线" w:cs="宋体"/>
                <w:color w:val="000000"/>
                <w:kern w:val="0"/>
                <w:sz w:val="22"/>
              </w:rPr>
            </w:pPr>
            <w:r>
              <w:rPr>
                <w:rFonts w:hint="eastAsia" w:ascii="等线" w:hAnsi="等线" w:eastAsia="等线" w:cs="宋体"/>
                <w:color w:val="000000"/>
                <w:kern w:val="0"/>
                <w:sz w:val="22"/>
              </w:rPr>
              <w:t>0.14</w:t>
            </w:r>
          </w:p>
        </w:tc>
      </w:tr>
      <w:tr w14:paraId="212E3FF0">
        <w:tblPrEx>
          <w:tblCellMar>
            <w:top w:w="0" w:type="dxa"/>
            <w:left w:w="108" w:type="dxa"/>
            <w:bottom w:w="0" w:type="dxa"/>
            <w:right w:w="108" w:type="dxa"/>
          </w:tblCellMar>
        </w:tblPrEx>
        <w:trPr>
          <w:trHeight w:val="340" w:hRule="atLeast"/>
          <w:jc w:val="center"/>
        </w:trPr>
        <w:tc>
          <w:tcPr>
            <w:tcW w:w="2127" w:type="dxa"/>
            <w:tcBorders>
              <w:top w:val="nil"/>
              <w:left w:val="single" w:color="auto" w:sz="4" w:space="0"/>
              <w:bottom w:val="single" w:color="auto" w:sz="4" w:space="0"/>
              <w:right w:val="single" w:color="auto" w:sz="4" w:space="0"/>
            </w:tcBorders>
            <w:shd w:val="clear" w:color="auto" w:fill="auto"/>
            <w:vAlign w:val="center"/>
          </w:tcPr>
          <w:p w14:paraId="7A092FD7">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二羟基丙酮</w:t>
            </w:r>
          </w:p>
        </w:tc>
        <w:tc>
          <w:tcPr>
            <w:tcW w:w="1842" w:type="dxa"/>
            <w:tcBorders>
              <w:top w:val="nil"/>
              <w:left w:val="nil"/>
              <w:bottom w:val="single" w:color="auto" w:sz="4" w:space="0"/>
              <w:right w:val="single" w:color="auto" w:sz="4" w:space="0"/>
            </w:tcBorders>
            <w:shd w:val="clear" w:color="auto" w:fill="auto"/>
            <w:vAlign w:val="center"/>
          </w:tcPr>
          <w:p w14:paraId="4D7D40AB">
            <w:pPr>
              <w:widowControl/>
              <w:jc w:val="center"/>
              <w:rPr>
                <w:rFonts w:ascii="Times New Roman" w:hAnsi="Times New Roman" w:eastAsia="等线" w:cs="Times New Roman"/>
                <w:color w:val="000000"/>
                <w:kern w:val="0"/>
                <w:sz w:val="24"/>
                <w:szCs w:val="24"/>
              </w:rPr>
            </w:pPr>
            <w:r>
              <w:rPr>
                <w:rFonts w:ascii="Times New Roman" w:hAnsi="Times New Roman" w:eastAsia="等线" w:cs="Times New Roman"/>
                <w:color w:val="000000"/>
                <w:kern w:val="0"/>
                <w:sz w:val="24"/>
                <w:szCs w:val="24"/>
              </w:rPr>
              <w:t>96-26-4</w:t>
            </w:r>
          </w:p>
        </w:tc>
        <w:tc>
          <w:tcPr>
            <w:tcW w:w="1276" w:type="dxa"/>
            <w:tcBorders>
              <w:top w:val="nil"/>
              <w:left w:val="nil"/>
              <w:bottom w:val="single" w:color="auto" w:sz="4" w:space="0"/>
              <w:right w:val="single" w:color="auto" w:sz="4" w:space="0"/>
            </w:tcBorders>
            <w:shd w:val="clear" w:color="auto" w:fill="auto"/>
            <w:vAlign w:val="center"/>
          </w:tcPr>
          <w:p w14:paraId="5926B9CF">
            <w:pPr>
              <w:widowControl/>
              <w:jc w:val="center"/>
              <w:rPr>
                <w:rFonts w:ascii="Times New Roman" w:hAnsi="Times New Roman" w:eastAsia="等线" w:cs="Times New Roman"/>
                <w:color w:val="000000"/>
                <w:kern w:val="0"/>
                <w:sz w:val="24"/>
                <w:szCs w:val="24"/>
              </w:rPr>
            </w:pPr>
            <w:r>
              <w:rPr>
                <w:rFonts w:ascii="Times New Roman" w:hAnsi="Times New Roman" w:eastAsia="等线" w:cs="Times New Roman"/>
                <w:color w:val="000000"/>
                <w:kern w:val="0"/>
                <w:sz w:val="24"/>
                <w:szCs w:val="24"/>
              </w:rPr>
              <w:t>10%</w:t>
            </w:r>
          </w:p>
        </w:tc>
        <w:tc>
          <w:tcPr>
            <w:tcW w:w="1535" w:type="dxa"/>
            <w:tcBorders>
              <w:top w:val="nil"/>
              <w:left w:val="nil"/>
              <w:bottom w:val="single" w:color="auto" w:sz="4" w:space="0"/>
              <w:right w:val="single" w:color="auto" w:sz="4" w:space="0"/>
            </w:tcBorders>
            <w:shd w:val="clear" w:color="auto" w:fill="auto"/>
            <w:vAlign w:val="center"/>
          </w:tcPr>
          <w:p w14:paraId="3DB3244C">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甜味</w:t>
            </w:r>
          </w:p>
        </w:tc>
        <w:tc>
          <w:tcPr>
            <w:tcW w:w="1080" w:type="dxa"/>
            <w:tcBorders>
              <w:top w:val="nil"/>
              <w:left w:val="nil"/>
              <w:bottom w:val="single" w:color="auto" w:sz="4" w:space="0"/>
              <w:right w:val="single" w:color="auto" w:sz="4" w:space="0"/>
            </w:tcBorders>
            <w:shd w:val="clear" w:color="auto" w:fill="auto"/>
            <w:vAlign w:val="center"/>
          </w:tcPr>
          <w:p w14:paraId="1C84593E">
            <w:pPr>
              <w:widowControl/>
              <w:jc w:val="center"/>
              <w:rPr>
                <w:rFonts w:ascii="Times New Roman" w:hAnsi="Times New Roman" w:eastAsia="等线" w:cs="Times New Roman"/>
                <w:color w:val="000000"/>
                <w:kern w:val="0"/>
                <w:sz w:val="24"/>
                <w:szCs w:val="24"/>
              </w:rPr>
            </w:pPr>
            <w:r>
              <w:rPr>
                <w:rFonts w:ascii="Times New Roman" w:hAnsi="Times New Roman" w:eastAsia="等线" w:cs="Times New Roman"/>
                <w:color w:val="000000"/>
                <w:kern w:val="0"/>
                <w:sz w:val="24"/>
                <w:szCs w:val="24"/>
              </w:rPr>
              <w:t>0.064</w:t>
            </w:r>
          </w:p>
        </w:tc>
        <w:tc>
          <w:tcPr>
            <w:tcW w:w="1080" w:type="dxa"/>
            <w:tcBorders>
              <w:top w:val="nil"/>
              <w:left w:val="nil"/>
              <w:bottom w:val="single" w:color="auto" w:sz="4" w:space="0"/>
              <w:right w:val="single" w:color="auto" w:sz="4" w:space="0"/>
            </w:tcBorders>
            <w:shd w:val="clear" w:color="auto" w:fill="auto"/>
            <w:vAlign w:val="center"/>
          </w:tcPr>
          <w:p w14:paraId="1C606D00">
            <w:pPr>
              <w:widowControl/>
              <w:jc w:val="center"/>
              <w:rPr>
                <w:rFonts w:ascii="Times New Roman" w:hAnsi="Times New Roman" w:eastAsia="等线" w:cs="Times New Roman"/>
                <w:color w:val="000000"/>
                <w:kern w:val="0"/>
                <w:sz w:val="24"/>
                <w:szCs w:val="24"/>
              </w:rPr>
            </w:pPr>
            <w:r>
              <w:rPr>
                <w:rFonts w:ascii="Times New Roman" w:hAnsi="Times New Roman" w:eastAsia="等线" w:cs="Times New Roman"/>
                <w:color w:val="000000"/>
                <w:kern w:val="0"/>
                <w:sz w:val="24"/>
                <w:szCs w:val="24"/>
              </w:rPr>
              <w:t>108</w:t>
            </w:r>
          </w:p>
        </w:tc>
        <w:tc>
          <w:tcPr>
            <w:tcW w:w="1080" w:type="dxa"/>
            <w:tcBorders>
              <w:top w:val="nil"/>
              <w:left w:val="nil"/>
              <w:bottom w:val="single" w:color="auto" w:sz="4" w:space="0"/>
              <w:right w:val="single" w:color="auto" w:sz="4" w:space="0"/>
            </w:tcBorders>
            <w:shd w:val="clear" w:color="auto" w:fill="auto"/>
            <w:noWrap/>
            <w:vAlign w:val="bottom"/>
          </w:tcPr>
          <w:p w14:paraId="3A426BCC">
            <w:pPr>
              <w:widowControl/>
              <w:jc w:val="center"/>
              <w:rPr>
                <w:rFonts w:ascii="等线" w:hAnsi="等线" w:eastAsia="等线" w:cs="宋体"/>
                <w:color w:val="000000"/>
                <w:kern w:val="0"/>
                <w:sz w:val="22"/>
              </w:rPr>
            </w:pPr>
            <w:r>
              <w:rPr>
                <w:rFonts w:hint="eastAsia" w:ascii="等线" w:hAnsi="等线" w:eastAsia="等线" w:cs="宋体"/>
                <w:color w:val="000000"/>
                <w:kern w:val="0"/>
                <w:sz w:val="22"/>
              </w:rPr>
              <w:t xml:space="preserve">0.00059 </w:t>
            </w:r>
          </w:p>
        </w:tc>
      </w:tr>
      <w:tr w14:paraId="5987FB0B">
        <w:tblPrEx>
          <w:tblCellMar>
            <w:top w:w="0" w:type="dxa"/>
            <w:left w:w="108" w:type="dxa"/>
            <w:bottom w:w="0" w:type="dxa"/>
            <w:right w:w="108" w:type="dxa"/>
          </w:tblCellMar>
        </w:tblPrEx>
        <w:trPr>
          <w:trHeight w:val="340" w:hRule="atLeast"/>
          <w:jc w:val="center"/>
        </w:trPr>
        <w:tc>
          <w:tcPr>
            <w:tcW w:w="2127" w:type="dxa"/>
            <w:tcBorders>
              <w:top w:val="nil"/>
              <w:left w:val="single" w:color="auto" w:sz="4" w:space="0"/>
              <w:bottom w:val="single" w:color="auto" w:sz="4" w:space="0"/>
              <w:right w:val="single" w:color="auto" w:sz="4" w:space="0"/>
            </w:tcBorders>
            <w:shd w:val="clear" w:color="auto" w:fill="auto"/>
            <w:vAlign w:val="center"/>
          </w:tcPr>
          <w:p w14:paraId="065790F7">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二丙二醇单丁醚</w:t>
            </w:r>
          </w:p>
        </w:tc>
        <w:tc>
          <w:tcPr>
            <w:tcW w:w="1842" w:type="dxa"/>
            <w:tcBorders>
              <w:top w:val="nil"/>
              <w:left w:val="nil"/>
              <w:bottom w:val="single" w:color="auto" w:sz="4" w:space="0"/>
              <w:right w:val="single" w:color="auto" w:sz="4" w:space="0"/>
            </w:tcBorders>
            <w:shd w:val="clear" w:color="auto" w:fill="auto"/>
            <w:vAlign w:val="center"/>
          </w:tcPr>
          <w:p w14:paraId="6860FEBD">
            <w:pPr>
              <w:widowControl/>
              <w:jc w:val="center"/>
              <w:rPr>
                <w:rFonts w:ascii="Times New Roman" w:hAnsi="Times New Roman" w:eastAsia="等线" w:cs="Times New Roman"/>
                <w:color w:val="000000"/>
                <w:kern w:val="0"/>
                <w:sz w:val="24"/>
                <w:szCs w:val="24"/>
              </w:rPr>
            </w:pPr>
            <w:r>
              <w:rPr>
                <w:rFonts w:ascii="Times New Roman" w:hAnsi="Times New Roman" w:eastAsia="等线" w:cs="Times New Roman"/>
                <w:color w:val="000000"/>
                <w:kern w:val="0"/>
                <w:sz w:val="24"/>
                <w:szCs w:val="24"/>
              </w:rPr>
              <w:t>29911-28-2</w:t>
            </w:r>
          </w:p>
        </w:tc>
        <w:tc>
          <w:tcPr>
            <w:tcW w:w="1276" w:type="dxa"/>
            <w:tcBorders>
              <w:top w:val="nil"/>
              <w:left w:val="nil"/>
              <w:bottom w:val="single" w:color="auto" w:sz="4" w:space="0"/>
              <w:right w:val="single" w:color="auto" w:sz="4" w:space="0"/>
            </w:tcBorders>
            <w:shd w:val="clear" w:color="auto" w:fill="auto"/>
            <w:vAlign w:val="center"/>
          </w:tcPr>
          <w:p w14:paraId="6C197C8A">
            <w:pPr>
              <w:widowControl/>
              <w:jc w:val="center"/>
              <w:rPr>
                <w:rFonts w:ascii="Times New Roman" w:hAnsi="Times New Roman" w:eastAsia="等线" w:cs="Times New Roman"/>
                <w:color w:val="000000"/>
                <w:kern w:val="0"/>
                <w:sz w:val="24"/>
                <w:szCs w:val="24"/>
              </w:rPr>
            </w:pPr>
            <w:r>
              <w:rPr>
                <w:rFonts w:ascii="Times New Roman" w:hAnsi="Times New Roman" w:eastAsia="等线" w:cs="Times New Roman"/>
                <w:color w:val="000000"/>
                <w:kern w:val="0"/>
                <w:sz w:val="24"/>
                <w:szCs w:val="24"/>
              </w:rPr>
              <w:t>10%</w:t>
            </w:r>
          </w:p>
        </w:tc>
        <w:tc>
          <w:tcPr>
            <w:tcW w:w="1535" w:type="dxa"/>
            <w:tcBorders>
              <w:top w:val="nil"/>
              <w:left w:val="nil"/>
              <w:bottom w:val="single" w:color="auto" w:sz="4" w:space="0"/>
              <w:right w:val="single" w:color="auto" w:sz="4" w:space="0"/>
            </w:tcBorders>
            <w:shd w:val="clear" w:color="auto" w:fill="auto"/>
            <w:vAlign w:val="center"/>
          </w:tcPr>
          <w:p w14:paraId="28CB98D8">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苦味</w:t>
            </w:r>
          </w:p>
        </w:tc>
        <w:tc>
          <w:tcPr>
            <w:tcW w:w="1080" w:type="dxa"/>
            <w:tcBorders>
              <w:top w:val="nil"/>
              <w:left w:val="nil"/>
              <w:bottom w:val="single" w:color="auto" w:sz="4" w:space="0"/>
              <w:right w:val="single" w:color="auto" w:sz="4" w:space="0"/>
            </w:tcBorders>
            <w:shd w:val="clear" w:color="auto" w:fill="auto"/>
            <w:vAlign w:val="center"/>
          </w:tcPr>
          <w:p w14:paraId="25B360BA">
            <w:pPr>
              <w:widowControl/>
              <w:jc w:val="center"/>
              <w:rPr>
                <w:rFonts w:ascii="Times New Roman" w:hAnsi="Times New Roman" w:eastAsia="等线" w:cs="Times New Roman"/>
                <w:color w:val="000000"/>
                <w:kern w:val="0"/>
                <w:sz w:val="24"/>
                <w:szCs w:val="24"/>
              </w:rPr>
            </w:pPr>
            <w:r>
              <w:rPr>
                <w:rFonts w:ascii="Times New Roman" w:hAnsi="Times New Roman" w:eastAsia="等线" w:cs="Times New Roman"/>
                <w:color w:val="000000"/>
                <w:kern w:val="0"/>
                <w:sz w:val="24"/>
                <w:szCs w:val="24"/>
              </w:rPr>
              <w:t>0.0035</w:t>
            </w:r>
          </w:p>
        </w:tc>
        <w:tc>
          <w:tcPr>
            <w:tcW w:w="1080" w:type="dxa"/>
            <w:tcBorders>
              <w:top w:val="nil"/>
              <w:left w:val="nil"/>
              <w:bottom w:val="single" w:color="auto" w:sz="4" w:space="0"/>
              <w:right w:val="single" w:color="auto" w:sz="4" w:space="0"/>
            </w:tcBorders>
            <w:shd w:val="clear" w:color="auto" w:fill="auto"/>
            <w:vAlign w:val="center"/>
          </w:tcPr>
          <w:p w14:paraId="6D927345">
            <w:pPr>
              <w:widowControl/>
              <w:jc w:val="center"/>
              <w:rPr>
                <w:rFonts w:ascii="Times New Roman" w:hAnsi="Times New Roman" w:eastAsia="等线" w:cs="Times New Roman"/>
                <w:color w:val="000000"/>
                <w:kern w:val="0"/>
                <w:sz w:val="24"/>
                <w:szCs w:val="24"/>
              </w:rPr>
            </w:pPr>
            <w:r>
              <w:rPr>
                <w:rFonts w:ascii="Times New Roman" w:hAnsi="Times New Roman" w:eastAsia="等线" w:cs="Times New Roman"/>
                <w:color w:val="000000"/>
                <w:kern w:val="0"/>
                <w:sz w:val="24"/>
                <w:szCs w:val="24"/>
              </w:rPr>
              <w:t>0.5</w:t>
            </w:r>
          </w:p>
        </w:tc>
        <w:tc>
          <w:tcPr>
            <w:tcW w:w="1080" w:type="dxa"/>
            <w:tcBorders>
              <w:top w:val="nil"/>
              <w:left w:val="nil"/>
              <w:bottom w:val="single" w:color="auto" w:sz="4" w:space="0"/>
              <w:right w:val="single" w:color="auto" w:sz="4" w:space="0"/>
            </w:tcBorders>
            <w:shd w:val="clear" w:color="auto" w:fill="auto"/>
            <w:noWrap/>
            <w:vAlign w:val="bottom"/>
          </w:tcPr>
          <w:p w14:paraId="265D04A5">
            <w:pPr>
              <w:widowControl/>
              <w:jc w:val="center"/>
              <w:rPr>
                <w:rFonts w:ascii="等线" w:hAnsi="等线" w:eastAsia="等线" w:cs="宋体"/>
                <w:color w:val="000000"/>
                <w:kern w:val="0"/>
                <w:sz w:val="22"/>
              </w:rPr>
            </w:pPr>
            <w:r>
              <w:rPr>
                <w:rFonts w:hint="eastAsia" w:ascii="等线" w:hAnsi="等线" w:eastAsia="等线" w:cs="宋体"/>
                <w:color w:val="000000"/>
                <w:kern w:val="0"/>
                <w:sz w:val="22"/>
              </w:rPr>
              <w:t>0.007</w:t>
            </w:r>
          </w:p>
        </w:tc>
      </w:tr>
      <w:tr w14:paraId="454C1FC7">
        <w:tblPrEx>
          <w:tblCellMar>
            <w:top w:w="0" w:type="dxa"/>
            <w:left w:w="108" w:type="dxa"/>
            <w:bottom w:w="0" w:type="dxa"/>
            <w:right w:w="108" w:type="dxa"/>
          </w:tblCellMar>
        </w:tblPrEx>
        <w:trPr>
          <w:trHeight w:val="340" w:hRule="atLeast"/>
          <w:jc w:val="center"/>
        </w:trPr>
        <w:tc>
          <w:tcPr>
            <w:tcW w:w="2127" w:type="dxa"/>
            <w:tcBorders>
              <w:top w:val="nil"/>
              <w:left w:val="single" w:color="auto" w:sz="4" w:space="0"/>
              <w:bottom w:val="single" w:color="auto" w:sz="4" w:space="0"/>
              <w:right w:val="single" w:color="auto" w:sz="4" w:space="0"/>
            </w:tcBorders>
            <w:shd w:val="clear" w:color="auto" w:fill="auto"/>
            <w:vAlign w:val="center"/>
          </w:tcPr>
          <w:p w14:paraId="50B6AB50">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二乙二醇单丁醚</w:t>
            </w:r>
          </w:p>
        </w:tc>
        <w:tc>
          <w:tcPr>
            <w:tcW w:w="1842" w:type="dxa"/>
            <w:tcBorders>
              <w:top w:val="nil"/>
              <w:left w:val="nil"/>
              <w:bottom w:val="single" w:color="auto" w:sz="4" w:space="0"/>
              <w:right w:val="single" w:color="auto" w:sz="4" w:space="0"/>
            </w:tcBorders>
            <w:shd w:val="clear" w:color="auto" w:fill="auto"/>
            <w:vAlign w:val="center"/>
          </w:tcPr>
          <w:p w14:paraId="0AD6FF7F">
            <w:pPr>
              <w:widowControl/>
              <w:jc w:val="center"/>
              <w:rPr>
                <w:rFonts w:ascii="Times New Roman" w:hAnsi="Times New Roman" w:eastAsia="等线" w:cs="Times New Roman"/>
                <w:color w:val="000000"/>
                <w:kern w:val="0"/>
                <w:sz w:val="24"/>
                <w:szCs w:val="24"/>
              </w:rPr>
            </w:pPr>
            <w:r>
              <w:rPr>
                <w:rFonts w:ascii="Times New Roman" w:hAnsi="Times New Roman" w:eastAsia="等线" w:cs="Times New Roman"/>
                <w:color w:val="000000"/>
                <w:kern w:val="0"/>
                <w:sz w:val="24"/>
                <w:szCs w:val="24"/>
              </w:rPr>
              <w:t>112-34-5</w:t>
            </w:r>
          </w:p>
        </w:tc>
        <w:tc>
          <w:tcPr>
            <w:tcW w:w="1276" w:type="dxa"/>
            <w:tcBorders>
              <w:top w:val="nil"/>
              <w:left w:val="nil"/>
              <w:bottom w:val="single" w:color="auto" w:sz="4" w:space="0"/>
              <w:right w:val="single" w:color="auto" w:sz="4" w:space="0"/>
            </w:tcBorders>
            <w:shd w:val="clear" w:color="auto" w:fill="auto"/>
            <w:vAlign w:val="center"/>
          </w:tcPr>
          <w:p w14:paraId="75146008">
            <w:pPr>
              <w:widowControl/>
              <w:jc w:val="center"/>
              <w:rPr>
                <w:rFonts w:ascii="Times New Roman" w:hAnsi="Times New Roman" w:eastAsia="等线" w:cs="Times New Roman"/>
                <w:color w:val="000000"/>
                <w:kern w:val="0"/>
                <w:sz w:val="24"/>
                <w:szCs w:val="24"/>
              </w:rPr>
            </w:pPr>
            <w:r>
              <w:rPr>
                <w:rFonts w:ascii="Times New Roman" w:hAnsi="Times New Roman" w:eastAsia="等线" w:cs="Times New Roman"/>
                <w:color w:val="000000"/>
                <w:kern w:val="0"/>
                <w:sz w:val="24"/>
                <w:szCs w:val="24"/>
              </w:rPr>
              <w:t>5%</w:t>
            </w:r>
          </w:p>
        </w:tc>
        <w:tc>
          <w:tcPr>
            <w:tcW w:w="1535" w:type="dxa"/>
            <w:tcBorders>
              <w:top w:val="nil"/>
              <w:left w:val="nil"/>
              <w:bottom w:val="single" w:color="auto" w:sz="4" w:space="0"/>
              <w:right w:val="single" w:color="auto" w:sz="4" w:space="0"/>
            </w:tcBorders>
            <w:shd w:val="clear" w:color="auto" w:fill="auto"/>
            <w:vAlign w:val="center"/>
          </w:tcPr>
          <w:p w14:paraId="29B51C40">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香味</w:t>
            </w:r>
          </w:p>
        </w:tc>
        <w:tc>
          <w:tcPr>
            <w:tcW w:w="1080" w:type="dxa"/>
            <w:tcBorders>
              <w:top w:val="nil"/>
              <w:left w:val="nil"/>
              <w:bottom w:val="single" w:color="auto" w:sz="4" w:space="0"/>
              <w:right w:val="single" w:color="auto" w:sz="4" w:space="0"/>
            </w:tcBorders>
            <w:shd w:val="clear" w:color="auto" w:fill="auto"/>
            <w:vAlign w:val="center"/>
          </w:tcPr>
          <w:p w14:paraId="24099B25">
            <w:pPr>
              <w:widowControl/>
              <w:jc w:val="center"/>
              <w:rPr>
                <w:rFonts w:ascii="Times New Roman" w:hAnsi="Times New Roman" w:eastAsia="等线" w:cs="Times New Roman"/>
                <w:color w:val="000000"/>
                <w:kern w:val="0"/>
                <w:sz w:val="24"/>
                <w:szCs w:val="24"/>
              </w:rPr>
            </w:pPr>
            <w:r>
              <w:rPr>
                <w:rFonts w:ascii="Times New Roman" w:hAnsi="Times New Roman" w:eastAsia="等线" w:cs="Times New Roman"/>
                <w:color w:val="000000"/>
                <w:kern w:val="0"/>
                <w:sz w:val="24"/>
                <w:szCs w:val="24"/>
              </w:rPr>
              <w:t>0.044</w:t>
            </w:r>
          </w:p>
        </w:tc>
        <w:tc>
          <w:tcPr>
            <w:tcW w:w="1080" w:type="dxa"/>
            <w:tcBorders>
              <w:top w:val="nil"/>
              <w:left w:val="nil"/>
              <w:bottom w:val="single" w:color="auto" w:sz="4" w:space="0"/>
              <w:right w:val="single" w:color="auto" w:sz="4" w:space="0"/>
            </w:tcBorders>
            <w:shd w:val="clear" w:color="auto" w:fill="auto"/>
            <w:vAlign w:val="center"/>
          </w:tcPr>
          <w:p w14:paraId="1F919064">
            <w:pPr>
              <w:widowControl/>
              <w:jc w:val="center"/>
              <w:rPr>
                <w:rFonts w:ascii="Times New Roman" w:hAnsi="Times New Roman" w:eastAsia="等线" w:cs="Times New Roman"/>
                <w:color w:val="000000"/>
                <w:kern w:val="0"/>
                <w:sz w:val="24"/>
                <w:szCs w:val="24"/>
              </w:rPr>
            </w:pPr>
            <w:r>
              <w:rPr>
                <w:rFonts w:ascii="Times New Roman" w:hAnsi="Times New Roman" w:eastAsia="等线" w:cs="Times New Roman"/>
                <w:color w:val="000000"/>
                <w:kern w:val="0"/>
                <w:sz w:val="24"/>
                <w:szCs w:val="24"/>
              </w:rPr>
              <w:t>6</w:t>
            </w:r>
          </w:p>
        </w:tc>
        <w:tc>
          <w:tcPr>
            <w:tcW w:w="1080" w:type="dxa"/>
            <w:tcBorders>
              <w:top w:val="nil"/>
              <w:left w:val="nil"/>
              <w:bottom w:val="single" w:color="auto" w:sz="4" w:space="0"/>
              <w:right w:val="single" w:color="auto" w:sz="4" w:space="0"/>
            </w:tcBorders>
            <w:shd w:val="clear" w:color="auto" w:fill="auto"/>
            <w:noWrap/>
            <w:vAlign w:val="bottom"/>
          </w:tcPr>
          <w:p w14:paraId="2E5D1DC7">
            <w:pPr>
              <w:widowControl/>
              <w:jc w:val="center"/>
              <w:rPr>
                <w:rFonts w:ascii="等线" w:hAnsi="等线" w:eastAsia="等线" w:cs="宋体"/>
                <w:color w:val="000000"/>
                <w:kern w:val="0"/>
                <w:sz w:val="22"/>
              </w:rPr>
            </w:pPr>
            <w:r>
              <w:rPr>
                <w:rFonts w:hint="eastAsia" w:ascii="等线" w:hAnsi="等线" w:eastAsia="等线" w:cs="宋体"/>
                <w:color w:val="000000"/>
                <w:kern w:val="0"/>
                <w:sz w:val="22"/>
              </w:rPr>
              <w:t xml:space="preserve">0.0073 </w:t>
            </w:r>
          </w:p>
        </w:tc>
      </w:tr>
      <w:tr w14:paraId="4DCBAAD5">
        <w:tblPrEx>
          <w:tblCellMar>
            <w:top w:w="0" w:type="dxa"/>
            <w:left w:w="108" w:type="dxa"/>
            <w:bottom w:w="0" w:type="dxa"/>
            <w:right w:w="108" w:type="dxa"/>
          </w:tblCellMar>
        </w:tblPrEx>
        <w:trPr>
          <w:trHeight w:val="340" w:hRule="atLeast"/>
          <w:jc w:val="center"/>
        </w:trPr>
        <w:tc>
          <w:tcPr>
            <w:tcW w:w="2127" w:type="dxa"/>
            <w:tcBorders>
              <w:top w:val="nil"/>
              <w:left w:val="single" w:color="auto" w:sz="4" w:space="0"/>
              <w:bottom w:val="single" w:color="auto" w:sz="4" w:space="0"/>
              <w:right w:val="single" w:color="auto" w:sz="4" w:space="0"/>
            </w:tcBorders>
            <w:shd w:val="clear" w:color="auto" w:fill="auto"/>
            <w:vAlign w:val="center"/>
          </w:tcPr>
          <w:p w14:paraId="146BEFE2">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癸醇</w:t>
            </w:r>
          </w:p>
        </w:tc>
        <w:tc>
          <w:tcPr>
            <w:tcW w:w="1842" w:type="dxa"/>
            <w:tcBorders>
              <w:top w:val="nil"/>
              <w:left w:val="nil"/>
              <w:bottom w:val="single" w:color="auto" w:sz="4" w:space="0"/>
              <w:right w:val="single" w:color="auto" w:sz="4" w:space="0"/>
            </w:tcBorders>
            <w:shd w:val="clear" w:color="auto" w:fill="auto"/>
            <w:vAlign w:val="center"/>
          </w:tcPr>
          <w:p w14:paraId="0BDE7BBC">
            <w:pPr>
              <w:widowControl/>
              <w:jc w:val="center"/>
              <w:rPr>
                <w:rFonts w:ascii="Times New Roman" w:hAnsi="Times New Roman" w:eastAsia="等线" w:cs="Times New Roman"/>
                <w:color w:val="000000"/>
                <w:kern w:val="0"/>
                <w:sz w:val="24"/>
                <w:szCs w:val="24"/>
              </w:rPr>
            </w:pPr>
            <w:r>
              <w:rPr>
                <w:rFonts w:ascii="Times New Roman" w:hAnsi="Times New Roman" w:eastAsia="等线" w:cs="Times New Roman"/>
                <w:color w:val="000000"/>
                <w:kern w:val="0"/>
                <w:sz w:val="24"/>
                <w:szCs w:val="24"/>
              </w:rPr>
              <w:t>112-30-1</w:t>
            </w:r>
          </w:p>
        </w:tc>
        <w:tc>
          <w:tcPr>
            <w:tcW w:w="1276" w:type="dxa"/>
            <w:tcBorders>
              <w:top w:val="nil"/>
              <w:left w:val="nil"/>
              <w:bottom w:val="single" w:color="auto" w:sz="4" w:space="0"/>
              <w:right w:val="single" w:color="auto" w:sz="4" w:space="0"/>
            </w:tcBorders>
            <w:shd w:val="clear" w:color="auto" w:fill="auto"/>
            <w:vAlign w:val="center"/>
          </w:tcPr>
          <w:p w14:paraId="713D8B79">
            <w:pPr>
              <w:widowControl/>
              <w:jc w:val="center"/>
              <w:rPr>
                <w:rFonts w:ascii="Times New Roman" w:hAnsi="Times New Roman" w:eastAsia="等线" w:cs="Times New Roman"/>
                <w:color w:val="000000"/>
                <w:kern w:val="0"/>
                <w:sz w:val="24"/>
                <w:szCs w:val="24"/>
              </w:rPr>
            </w:pPr>
            <w:r>
              <w:rPr>
                <w:rFonts w:ascii="Times New Roman" w:hAnsi="Times New Roman" w:eastAsia="等线" w:cs="Times New Roman"/>
                <w:color w:val="000000"/>
                <w:kern w:val="0"/>
                <w:sz w:val="24"/>
                <w:szCs w:val="24"/>
              </w:rPr>
              <w:t>5%</w:t>
            </w:r>
          </w:p>
        </w:tc>
        <w:tc>
          <w:tcPr>
            <w:tcW w:w="1535" w:type="dxa"/>
            <w:tcBorders>
              <w:top w:val="nil"/>
              <w:left w:val="nil"/>
              <w:bottom w:val="single" w:color="auto" w:sz="4" w:space="0"/>
              <w:right w:val="single" w:color="auto" w:sz="4" w:space="0"/>
            </w:tcBorders>
            <w:shd w:val="clear" w:color="auto" w:fill="auto"/>
            <w:vAlign w:val="center"/>
          </w:tcPr>
          <w:p w14:paraId="611C994A">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柑橘香味</w:t>
            </w:r>
          </w:p>
        </w:tc>
        <w:tc>
          <w:tcPr>
            <w:tcW w:w="1080" w:type="dxa"/>
            <w:tcBorders>
              <w:top w:val="nil"/>
              <w:left w:val="nil"/>
              <w:bottom w:val="single" w:color="auto" w:sz="4" w:space="0"/>
              <w:right w:val="single" w:color="auto" w:sz="4" w:space="0"/>
            </w:tcBorders>
            <w:shd w:val="clear" w:color="auto" w:fill="auto"/>
            <w:vAlign w:val="center"/>
          </w:tcPr>
          <w:p w14:paraId="2131A14C">
            <w:pPr>
              <w:widowControl/>
              <w:jc w:val="center"/>
              <w:rPr>
                <w:rFonts w:ascii="Times New Roman" w:hAnsi="Times New Roman" w:eastAsia="等线" w:cs="Times New Roman"/>
                <w:color w:val="000000"/>
                <w:kern w:val="0"/>
                <w:sz w:val="24"/>
                <w:szCs w:val="24"/>
              </w:rPr>
            </w:pPr>
            <w:r>
              <w:rPr>
                <w:rFonts w:ascii="Times New Roman" w:hAnsi="Times New Roman" w:eastAsia="等线" w:cs="Times New Roman"/>
                <w:color w:val="000000"/>
                <w:kern w:val="0"/>
                <w:sz w:val="24"/>
                <w:szCs w:val="24"/>
              </w:rPr>
              <w:t>0.13</w:t>
            </w:r>
          </w:p>
        </w:tc>
        <w:tc>
          <w:tcPr>
            <w:tcW w:w="1080" w:type="dxa"/>
            <w:tcBorders>
              <w:top w:val="nil"/>
              <w:left w:val="nil"/>
              <w:bottom w:val="single" w:color="auto" w:sz="4" w:space="0"/>
              <w:right w:val="single" w:color="auto" w:sz="4" w:space="0"/>
            </w:tcBorders>
            <w:shd w:val="clear" w:color="auto" w:fill="auto"/>
            <w:vAlign w:val="center"/>
          </w:tcPr>
          <w:p w14:paraId="0805AC4A">
            <w:pPr>
              <w:widowControl/>
              <w:jc w:val="center"/>
              <w:rPr>
                <w:rFonts w:ascii="Times New Roman" w:hAnsi="Times New Roman" w:eastAsia="等线" w:cs="Times New Roman"/>
                <w:color w:val="000000"/>
                <w:kern w:val="0"/>
                <w:sz w:val="24"/>
                <w:szCs w:val="24"/>
              </w:rPr>
            </w:pPr>
            <w:r>
              <w:rPr>
                <w:rFonts w:ascii="Times New Roman" w:hAnsi="Times New Roman" w:eastAsia="等线" w:cs="Times New Roman"/>
                <w:color w:val="000000"/>
                <w:kern w:val="0"/>
                <w:sz w:val="24"/>
                <w:szCs w:val="24"/>
              </w:rPr>
              <w:t>0.0054</w:t>
            </w:r>
          </w:p>
        </w:tc>
        <w:tc>
          <w:tcPr>
            <w:tcW w:w="1080" w:type="dxa"/>
            <w:tcBorders>
              <w:top w:val="nil"/>
              <w:left w:val="nil"/>
              <w:bottom w:val="single" w:color="auto" w:sz="4" w:space="0"/>
              <w:right w:val="single" w:color="auto" w:sz="4" w:space="0"/>
            </w:tcBorders>
            <w:shd w:val="clear" w:color="auto" w:fill="auto"/>
            <w:noWrap/>
            <w:vAlign w:val="bottom"/>
          </w:tcPr>
          <w:p w14:paraId="5CAF57E4">
            <w:pPr>
              <w:widowControl/>
              <w:jc w:val="center"/>
              <w:rPr>
                <w:rFonts w:ascii="等线" w:hAnsi="等线" w:eastAsia="等线" w:cs="宋体"/>
                <w:color w:val="000000"/>
                <w:kern w:val="0"/>
                <w:sz w:val="22"/>
              </w:rPr>
            </w:pPr>
            <w:r>
              <w:rPr>
                <w:rFonts w:hint="eastAsia" w:ascii="等线" w:hAnsi="等线" w:eastAsia="等线" w:cs="宋体"/>
                <w:color w:val="000000"/>
                <w:kern w:val="0"/>
                <w:sz w:val="22"/>
              </w:rPr>
              <w:t xml:space="preserve">24.07 </w:t>
            </w:r>
          </w:p>
        </w:tc>
      </w:tr>
      <w:tr w14:paraId="0F574259">
        <w:tblPrEx>
          <w:tblCellMar>
            <w:top w:w="0" w:type="dxa"/>
            <w:left w:w="108" w:type="dxa"/>
            <w:bottom w:w="0" w:type="dxa"/>
            <w:right w:w="108" w:type="dxa"/>
          </w:tblCellMar>
        </w:tblPrEx>
        <w:trPr>
          <w:trHeight w:val="340" w:hRule="atLeast"/>
          <w:jc w:val="center"/>
        </w:trPr>
        <w:tc>
          <w:tcPr>
            <w:tcW w:w="2127" w:type="dxa"/>
            <w:tcBorders>
              <w:top w:val="nil"/>
              <w:left w:val="single" w:color="auto" w:sz="4" w:space="0"/>
              <w:bottom w:val="single" w:color="auto" w:sz="4" w:space="0"/>
              <w:right w:val="single" w:color="auto" w:sz="4" w:space="0"/>
            </w:tcBorders>
            <w:shd w:val="clear" w:color="auto" w:fill="auto"/>
            <w:vAlign w:val="center"/>
          </w:tcPr>
          <w:p w14:paraId="19658187">
            <w:pPr>
              <w:widowControl/>
              <w:adjustRightInd w:val="0"/>
              <w:snapToGrid w:val="0"/>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辛二醇</w:t>
            </w:r>
          </w:p>
        </w:tc>
        <w:tc>
          <w:tcPr>
            <w:tcW w:w="1842" w:type="dxa"/>
            <w:tcBorders>
              <w:top w:val="nil"/>
              <w:left w:val="nil"/>
              <w:bottom w:val="single" w:color="auto" w:sz="4" w:space="0"/>
              <w:right w:val="single" w:color="auto" w:sz="4" w:space="0"/>
            </w:tcBorders>
            <w:shd w:val="clear" w:color="auto" w:fill="auto"/>
            <w:vAlign w:val="center"/>
          </w:tcPr>
          <w:p w14:paraId="6626CAD8">
            <w:pPr>
              <w:widowControl/>
              <w:adjustRightInd w:val="0"/>
              <w:snapToGrid w:val="0"/>
              <w:jc w:val="center"/>
              <w:rPr>
                <w:rFonts w:ascii="Times New Roman" w:hAnsi="Times New Roman" w:eastAsia="等线" w:cs="Times New Roman"/>
                <w:color w:val="000000"/>
                <w:kern w:val="0"/>
                <w:sz w:val="24"/>
                <w:szCs w:val="24"/>
              </w:rPr>
            </w:pPr>
            <w:r>
              <w:rPr>
                <w:rFonts w:ascii="Times New Roman" w:hAnsi="Times New Roman" w:eastAsia="等线" w:cs="Times New Roman"/>
                <w:color w:val="000000"/>
                <w:kern w:val="0"/>
                <w:sz w:val="24"/>
                <w:szCs w:val="24"/>
              </w:rPr>
              <w:t>1117-86-8</w:t>
            </w:r>
          </w:p>
        </w:tc>
        <w:tc>
          <w:tcPr>
            <w:tcW w:w="1276" w:type="dxa"/>
            <w:tcBorders>
              <w:top w:val="nil"/>
              <w:left w:val="nil"/>
              <w:bottom w:val="single" w:color="auto" w:sz="4" w:space="0"/>
              <w:right w:val="single" w:color="auto" w:sz="4" w:space="0"/>
            </w:tcBorders>
            <w:shd w:val="clear" w:color="auto" w:fill="auto"/>
            <w:vAlign w:val="center"/>
          </w:tcPr>
          <w:p w14:paraId="7940A026">
            <w:pPr>
              <w:widowControl/>
              <w:adjustRightInd w:val="0"/>
              <w:snapToGrid w:val="0"/>
              <w:jc w:val="center"/>
              <w:rPr>
                <w:rFonts w:ascii="Times New Roman" w:hAnsi="Times New Roman" w:eastAsia="等线" w:cs="Times New Roman"/>
                <w:color w:val="000000"/>
                <w:kern w:val="0"/>
                <w:sz w:val="24"/>
                <w:szCs w:val="24"/>
              </w:rPr>
            </w:pPr>
            <w:r>
              <w:rPr>
                <w:rFonts w:ascii="Times New Roman" w:hAnsi="Times New Roman" w:eastAsia="等线" w:cs="Times New Roman"/>
                <w:color w:val="000000"/>
                <w:kern w:val="0"/>
                <w:sz w:val="24"/>
                <w:szCs w:val="24"/>
              </w:rPr>
              <w:t>2.50%</w:t>
            </w:r>
          </w:p>
        </w:tc>
        <w:tc>
          <w:tcPr>
            <w:tcW w:w="1535" w:type="dxa"/>
            <w:tcBorders>
              <w:top w:val="nil"/>
              <w:left w:val="nil"/>
              <w:bottom w:val="single" w:color="auto" w:sz="4" w:space="0"/>
              <w:right w:val="single" w:color="auto" w:sz="4" w:space="0"/>
            </w:tcBorders>
            <w:shd w:val="clear" w:color="auto" w:fill="auto"/>
            <w:vAlign w:val="center"/>
          </w:tcPr>
          <w:p w14:paraId="3F4CD049">
            <w:pPr>
              <w:widowControl/>
              <w:adjustRightInd w:val="0"/>
              <w:snapToGrid w:val="0"/>
              <w:jc w:val="center"/>
              <w:rPr>
                <w:rFonts w:ascii="Times New Roman" w:hAnsi="Times New Roman" w:eastAsia="等线" w:cs="Times New Roman"/>
                <w:color w:val="000000"/>
                <w:kern w:val="0"/>
                <w:sz w:val="24"/>
                <w:szCs w:val="24"/>
              </w:rPr>
            </w:pPr>
            <w:r>
              <w:rPr>
                <w:rFonts w:hint="eastAsia" w:ascii="Times New Roman" w:hAnsi="Times New Roman" w:eastAsia="等线" w:cs="Times New Roman"/>
                <w:color w:val="000000"/>
                <w:kern w:val="0"/>
                <w:sz w:val="24"/>
                <w:szCs w:val="24"/>
              </w:rPr>
              <w:t>酒精味</w:t>
            </w:r>
            <w:r>
              <w:rPr>
                <w:rFonts w:ascii="Times New Roman" w:hAnsi="Times New Roman" w:eastAsia="等线" w:cs="Times New Roman"/>
                <w:color w:val="000000"/>
                <w:kern w:val="0"/>
                <w:sz w:val="24"/>
                <w:szCs w:val="24"/>
              </w:rPr>
              <w:t>　</w:t>
            </w:r>
          </w:p>
        </w:tc>
        <w:tc>
          <w:tcPr>
            <w:tcW w:w="1080" w:type="dxa"/>
            <w:tcBorders>
              <w:top w:val="nil"/>
              <w:left w:val="nil"/>
              <w:bottom w:val="single" w:color="auto" w:sz="4" w:space="0"/>
              <w:right w:val="single" w:color="auto" w:sz="4" w:space="0"/>
            </w:tcBorders>
            <w:shd w:val="clear" w:color="auto" w:fill="auto"/>
            <w:vAlign w:val="center"/>
          </w:tcPr>
          <w:p w14:paraId="00DF4B61">
            <w:pPr>
              <w:widowControl/>
              <w:adjustRightInd w:val="0"/>
              <w:snapToGrid w:val="0"/>
              <w:jc w:val="center"/>
              <w:rPr>
                <w:rFonts w:ascii="Times New Roman" w:hAnsi="Times New Roman" w:eastAsia="等线" w:cs="Times New Roman"/>
                <w:color w:val="000000"/>
                <w:kern w:val="0"/>
                <w:sz w:val="24"/>
                <w:szCs w:val="24"/>
              </w:rPr>
            </w:pPr>
            <w:r>
              <w:rPr>
                <w:rFonts w:ascii="Times New Roman" w:hAnsi="Times New Roman" w:eastAsia="等线" w:cs="Times New Roman"/>
                <w:color w:val="000000"/>
                <w:kern w:val="0"/>
                <w:sz w:val="24"/>
                <w:szCs w:val="24"/>
              </w:rPr>
              <w:t>2.21</w:t>
            </w:r>
          </w:p>
        </w:tc>
        <w:tc>
          <w:tcPr>
            <w:tcW w:w="1080" w:type="dxa"/>
            <w:tcBorders>
              <w:top w:val="nil"/>
              <w:left w:val="nil"/>
              <w:bottom w:val="single" w:color="auto" w:sz="4" w:space="0"/>
              <w:right w:val="single" w:color="auto" w:sz="4" w:space="0"/>
            </w:tcBorders>
            <w:shd w:val="clear" w:color="auto" w:fill="auto"/>
            <w:vAlign w:val="center"/>
          </w:tcPr>
          <w:p w14:paraId="115B66F6">
            <w:pPr>
              <w:widowControl/>
              <w:adjustRightInd w:val="0"/>
              <w:snapToGrid w:val="0"/>
              <w:jc w:val="center"/>
              <w:rPr>
                <w:rFonts w:ascii="Times New Roman" w:hAnsi="Times New Roman" w:eastAsia="等线" w:cs="Times New Roman"/>
                <w:color w:val="000000"/>
                <w:kern w:val="0"/>
                <w:sz w:val="24"/>
                <w:szCs w:val="24"/>
              </w:rPr>
            </w:pPr>
            <w:r>
              <w:rPr>
                <w:rFonts w:ascii="Times New Roman" w:hAnsi="Times New Roman" w:eastAsia="等线" w:cs="Times New Roman"/>
                <w:color w:val="000000"/>
                <w:kern w:val="0"/>
                <w:sz w:val="24"/>
                <w:szCs w:val="24"/>
              </w:rPr>
              <w:t>0.14</w:t>
            </w:r>
          </w:p>
        </w:tc>
        <w:tc>
          <w:tcPr>
            <w:tcW w:w="1080" w:type="dxa"/>
            <w:tcBorders>
              <w:top w:val="nil"/>
              <w:left w:val="nil"/>
              <w:bottom w:val="single" w:color="auto" w:sz="4" w:space="0"/>
              <w:right w:val="single" w:color="auto" w:sz="4" w:space="0"/>
            </w:tcBorders>
            <w:shd w:val="clear" w:color="auto" w:fill="auto"/>
            <w:noWrap/>
            <w:vAlign w:val="center"/>
          </w:tcPr>
          <w:p w14:paraId="7A89B0F9">
            <w:pPr>
              <w:widowControl/>
              <w:adjustRightInd w:val="0"/>
              <w:snapToGrid w:val="0"/>
              <w:jc w:val="center"/>
              <w:rPr>
                <w:rFonts w:ascii="等线" w:hAnsi="等线" w:eastAsia="等线" w:cs="宋体"/>
                <w:color w:val="000000"/>
                <w:kern w:val="0"/>
                <w:sz w:val="22"/>
              </w:rPr>
            </w:pPr>
            <w:r>
              <w:rPr>
                <w:rFonts w:hint="eastAsia" w:ascii="等线" w:hAnsi="等线" w:eastAsia="等线" w:cs="宋体"/>
                <w:color w:val="000000"/>
                <w:kern w:val="0"/>
                <w:sz w:val="22"/>
              </w:rPr>
              <w:t>15.79</w:t>
            </w:r>
          </w:p>
        </w:tc>
      </w:tr>
      <w:tr w14:paraId="2DEC0FA0">
        <w:tblPrEx>
          <w:tblCellMar>
            <w:top w:w="0" w:type="dxa"/>
            <w:left w:w="108" w:type="dxa"/>
            <w:bottom w:w="0" w:type="dxa"/>
            <w:right w:w="108" w:type="dxa"/>
          </w:tblCellMar>
        </w:tblPrEx>
        <w:trPr>
          <w:trHeight w:val="340" w:hRule="atLeast"/>
          <w:jc w:val="center"/>
        </w:trPr>
        <w:tc>
          <w:tcPr>
            <w:tcW w:w="2127" w:type="dxa"/>
            <w:tcBorders>
              <w:top w:val="nil"/>
              <w:left w:val="single" w:color="auto" w:sz="4" w:space="0"/>
              <w:bottom w:val="single" w:color="auto" w:sz="4" w:space="0"/>
              <w:right w:val="single" w:color="auto" w:sz="4" w:space="0"/>
            </w:tcBorders>
            <w:shd w:val="clear" w:color="auto" w:fill="auto"/>
            <w:vAlign w:val="center"/>
          </w:tcPr>
          <w:p w14:paraId="21991232">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苯甲醇</w:t>
            </w:r>
          </w:p>
        </w:tc>
        <w:tc>
          <w:tcPr>
            <w:tcW w:w="1842" w:type="dxa"/>
            <w:tcBorders>
              <w:top w:val="nil"/>
              <w:left w:val="nil"/>
              <w:bottom w:val="single" w:color="auto" w:sz="4" w:space="0"/>
              <w:right w:val="single" w:color="auto" w:sz="4" w:space="0"/>
            </w:tcBorders>
            <w:shd w:val="clear" w:color="auto" w:fill="auto"/>
            <w:vAlign w:val="center"/>
          </w:tcPr>
          <w:p w14:paraId="085BD50B">
            <w:pPr>
              <w:widowControl/>
              <w:jc w:val="center"/>
              <w:rPr>
                <w:rFonts w:ascii="Times New Roman" w:hAnsi="Times New Roman" w:eastAsia="等线" w:cs="Times New Roman"/>
                <w:color w:val="000000"/>
                <w:kern w:val="0"/>
                <w:sz w:val="24"/>
                <w:szCs w:val="24"/>
              </w:rPr>
            </w:pPr>
            <w:r>
              <w:rPr>
                <w:rFonts w:ascii="Times New Roman" w:hAnsi="Times New Roman" w:eastAsia="等线" w:cs="Times New Roman"/>
                <w:color w:val="000000"/>
                <w:kern w:val="0"/>
                <w:sz w:val="24"/>
                <w:szCs w:val="24"/>
              </w:rPr>
              <w:t>100-51-6</w:t>
            </w:r>
          </w:p>
        </w:tc>
        <w:tc>
          <w:tcPr>
            <w:tcW w:w="1276" w:type="dxa"/>
            <w:tcBorders>
              <w:top w:val="nil"/>
              <w:left w:val="nil"/>
              <w:bottom w:val="single" w:color="auto" w:sz="4" w:space="0"/>
              <w:right w:val="single" w:color="auto" w:sz="4" w:space="0"/>
            </w:tcBorders>
            <w:shd w:val="clear" w:color="auto" w:fill="auto"/>
            <w:vAlign w:val="center"/>
          </w:tcPr>
          <w:p w14:paraId="4608C869">
            <w:pPr>
              <w:widowControl/>
              <w:jc w:val="center"/>
              <w:rPr>
                <w:rFonts w:ascii="Times New Roman" w:hAnsi="Times New Roman" w:eastAsia="等线" w:cs="Times New Roman"/>
                <w:color w:val="000000"/>
                <w:kern w:val="0"/>
                <w:sz w:val="24"/>
                <w:szCs w:val="24"/>
              </w:rPr>
            </w:pPr>
            <w:r>
              <w:rPr>
                <w:rFonts w:ascii="Times New Roman" w:hAnsi="Times New Roman" w:eastAsia="等线" w:cs="Times New Roman"/>
                <w:color w:val="000000"/>
                <w:kern w:val="0"/>
                <w:sz w:val="24"/>
                <w:szCs w:val="24"/>
              </w:rPr>
              <w:t>2.50%</w:t>
            </w:r>
          </w:p>
        </w:tc>
        <w:tc>
          <w:tcPr>
            <w:tcW w:w="1535" w:type="dxa"/>
            <w:tcBorders>
              <w:top w:val="nil"/>
              <w:left w:val="nil"/>
              <w:bottom w:val="single" w:color="auto" w:sz="4" w:space="0"/>
              <w:right w:val="single" w:color="auto" w:sz="4" w:space="0"/>
            </w:tcBorders>
            <w:shd w:val="clear" w:color="auto" w:fill="auto"/>
            <w:vAlign w:val="center"/>
          </w:tcPr>
          <w:p w14:paraId="59FD2D93">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香味</w:t>
            </w:r>
          </w:p>
        </w:tc>
        <w:tc>
          <w:tcPr>
            <w:tcW w:w="1080" w:type="dxa"/>
            <w:tcBorders>
              <w:top w:val="nil"/>
              <w:left w:val="nil"/>
              <w:bottom w:val="single" w:color="auto" w:sz="4" w:space="0"/>
              <w:right w:val="single" w:color="auto" w:sz="4" w:space="0"/>
            </w:tcBorders>
            <w:shd w:val="clear" w:color="auto" w:fill="auto"/>
            <w:vAlign w:val="center"/>
          </w:tcPr>
          <w:p w14:paraId="60CA3A8A">
            <w:pPr>
              <w:widowControl/>
              <w:jc w:val="center"/>
              <w:rPr>
                <w:rFonts w:ascii="Times New Roman" w:hAnsi="Times New Roman" w:eastAsia="等线" w:cs="Times New Roman"/>
                <w:color w:val="000000"/>
                <w:kern w:val="0"/>
                <w:sz w:val="24"/>
                <w:szCs w:val="24"/>
              </w:rPr>
            </w:pPr>
            <w:r>
              <w:rPr>
                <w:rFonts w:ascii="Times New Roman" w:hAnsi="Times New Roman" w:eastAsia="等线" w:cs="Times New Roman"/>
                <w:color w:val="000000"/>
                <w:kern w:val="0"/>
                <w:sz w:val="24"/>
                <w:szCs w:val="24"/>
              </w:rPr>
              <w:t>0.023</w:t>
            </w:r>
          </w:p>
        </w:tc>
        <w:tc>
          <w:tcPr>
            <w:tcW w:w="1080" w:type="dxa"/>
            <w:tcBorders>
              <w:top w:val="nil"/>
              <w:left w:val="nil"/>
              <w:bottom w:val="single" w:color="auto" w:sz="4" w:space="0"/>
              <w:right w:val="single" w:color="auto" w:sz="4" w:space="0"/>
            </w:tcBorders>
            <w:shd w:val="clear" w:color="auto" w:fill="auto"/>
            <w:vAlign w:val="center"/>
          </w:tcPr>
          <w:p w14:paraId="4934ADAE">
            <w:pPr>
              <w:widowControl/>
              <w:jc w:val="center"/>
              <w:rPr>
                <w:rFonts w:ascii="Times New Roman" w:hAnsi="Times New Roman" w:eastAsia="等线" w:cs="Times New Roman"/>
                <w:color w:val="000000"/>
                <w:kern w:val="0"/>
                <w:sz w:val="24"/>
                <w:szCs w:val="24"/>
              </w:rPr>
            </w:pPr>
            <w:r>
              <w:rPr>
                <w:rFonts w:ascii="Times New Roman" w:hAnsi="Times New Roman" w:eastAsia="等线" w:cs="Times New Roman"/>
                <w:color w:val="000000"/>
                <w:kern w:val="0"/>
                <w:sz w:val="24"/>
                <w:szCs w:val="24"/>
              </w:rPr>
              <w:t>0.016</w:t>
            </w:r>
          </w:p>
        </w:tc>
        <w:tc>
          <w:tcPr>
            <w:tcW w:w="1080" w:type="dxa"/>
            <w:tcBorders>
              <w:top w:val="nil"/>
              <w:left w:val="nil"/>
              <w:bottom w:val="single" w:color="auto" w:sz="4" w:space="0"/>
              <w:right w:val="single" w:color="auto" w:sz="4" w:space="0"/>
            </w:tcBorders>
            <w:shd w:val="clear" w:color="auto" w:fill="auto"/>
            <w:noWrap/>
            <w:vAlign w:val="bottom"/>
          </w:tcPr>
          <w:p w14:paraId="04F7B51F">
            <w:pPr>
              <w:widowControl/>
              <w:jc w:val="center"/>
              <w:rPr>
                <w:rFonts w:ascii="等线" w:hAnsi="等线" w:eastAsia="等线" w:cs="宋体"/>
                <w:color w:val="000000"/>
                <w:kern w:val="0"/>
                <w:sz w:val="22"/>
              </w:rPr>
            </w:pPr>
            <w:r>
              <w:rPr>
                <w:rFonts w:hint="eastAsia" w:ascii="等线" w:hAnsi="等线" w:eastAsia="等线" w:cs="宋体"/>
                <w:color w:val="000000"/>
                <w:kern w:val="0"/>
                <w:sz w:val="22"/>
              </w:rPr>
              <w:t xml:space="preserve">1.44 </w:t>
            </w:r>
          </w:p>
        </w:tc>
      </w:tr>
      <w:tr w14:paraId="0897151A">
        <w:tblPrEx>
          <w:tblCellMar>
            <w:top w:w="0" w:type="dxa"/>
            <w:left w:w="108" w:type="dxa"/>
            <w:bottom w:w="0" w:type="dxa"/>
            <w:right w:w="108" w:type="dxa"/>
          </w:tblCellMar>
        </w:tblPrEx>
        <w:trPr>
          <w:trHeight w:val="340" w:hRule="atLeast"/>
          <w:jc w:val="center"/>
        </w:trPr>
        <w:tc>
          <w:tcPr>
            <w:tcW w:w="2127" w:type="dxa"/>
            <w:tcBorders>
              <w:top w:val="nil"/>
              <w:left w:val="single" w:color="auto" w:sz="4" w:space="0"/>
              <w:bottom w:val="single" w:color="auto" w:sz="4" w:space="0"/>
              <w:right w:val="single" w:color="auto" w:sz="4" w:space="0"/>
            </w:tcBorders>
            <w:shd w:val="clear" w:color="auto" w:fill="auto"/>
            <w:vAlign w:val="center"/>
          </w:tcPr>
          <w:p w14:paraId="54202ACA">
            <w:pPr>
              <w:widowControl/>
              <w:adjustRightInd w:val="0"/>
              <w:snapToGrid w:val="0"/>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己二酸二甲酯</w:t>
            </w:r>
          </w:p>
        </w:tc>
        <w:tc>
          <w:tcPr>
            <w:tcW w:w="1842" w:type="dxa"/>
            <w:tcBorders>
              <w:top w:val="nil"/>
              <w:left w:val="nil"/>
              <w:bottom w:val="single" w:color="auto" w:sz="4" w:space="0"/>
              <w:right w:val="single" w:color="auto" w:sz="4" w:space="0"/>
            </w:tcBorders>
            <w:shd w:val="clear" w:color="auto" w:fill="auto"/>
            <w:vAlign w:val="center"/>
          </w:tcPr>
          <w:p w14:paraId="71167407">
            <w:pPr>
              <w:widowControl/>
              <w:adjustRightInd w:val="0"/>
              <w:snapToGrid w:val="0"/>
              <w:jc w:val="center"/>
              <w:rPr>
                <w:rFonts w:ascii="Times New Roman" w:hAnsi="Times New Roman" w:eastAsia="等线" w:cs="Times New Roman"/>
                <w:color w:val="000000"/>
                <w:kern w:val="0"/>
                <w:sz w:val="24"/>
                <w:szCs w:val="24"/>
              </w:rPr>
            </w:pPr>
            <w:r>
              <w:rPr>
                <w:rFonts w:ascii="Times New Roman" w:hAnsi="Times New Roman" w:eastAsia="等线" w:cs="Times New Roman"/>
                <w:color w:val="000000"/>
                <w:kern w:val="0"/>
                <w:sz w:val="24"/>
                <w:szCs w:val="24"/>
              </w:rPr>
              <w:t>627-93-0</w:t>
            </w:r>
          </w:p>
        </w:tc>
        <w:tc>
          <w:tcPr>
            <w:tcW w:w="1276" w:type="dxa"/>
            <w:tcBorders>
              <w:top w:val="nil"/>
              <w:left w:val="nil"/>
              <w:bottom w:val="single" w:color="auto" w:sz="4" w:space="0"/>
              <w:right w:val="single" w:color="auto" w:sz="4" w:space="0"/>
            </w:tcBorders>
            <w:shd w:val="clear" w:color="auto" w:fill="auto"/>
            <w:vAlign w:val="center"/>
          </w:tcPr>
          <w:p w14:paraId="056E18EC">
            <w:pPr>
              <w:widowControl/>
              <w:adjustRightInd w:val="0"/>
              <w:snapToGrid w:val="0"/>
              <w:jc w:val="center"/>
              <w:rPr>
                <w:rFonts w:ascii="Times New Roman" w:hAnsi="Times New Roman" w:eastAsia="等线" w:cs="Times New Roman"/>
                <w:color w:val="000000"/>
                <w:kern w:val="0"/>
                <w:sz w:val="24"/>
                <w:szCs w:val="24"/>
              </w:rPr>
            </w:pPr>
            <w:r>
              <w:rPr>
                <w:rFonts w:ascii="Times New Roman" w:hAnsi="Times New Roman" w:eastAsia="等线" w:cs="Times New Roman"/>
                <w:color w:val="000000"/>
                <w:kern w:val="0"/>
                <w:sz w:val="24"/>
                <w:szCs w:val="24"/>
              </w:rPr>
              <w:t>2.50%</w:t>
            </w:r>
          </w:p>
        </w:tc>
        <w:tc>
          <w:tcPr>
            <w:tcW w:w="1535" w:type="dxa"/>
            <w:tcBorders>
              <w:top w:val="nil"/>
              <w:left w:val="nil"/>
              <w:bottom w:val="single" w:color="auto" w:sz="4" w:space="0"/>
              <w:right w:val="single" w:color="auto" w:sz="4" w:space="0"/>
            </w:tcBorders>
            <w:shd w:val="clear" w:color="auto" w:fill="auto"/>
            <w:vAlign w:val="center"/>
          </w:tcPr>
          <w:p w14:paraId="6BBECA42">
            <w:pPr>
              <w:widowControl/>
              <w:adjustRightInd w:val="0"/>
              <w:snapToGrid w:val="0"/>
              <w:jc w:val="center"/>
              <w:rPr>
                <w:rFonts w:ascii="Times New Roman" w:hAnsi="Times New Roman" w:eastAsia="等线" w:cs="Times New Roman"/>
                <w:color w:val="000000"/>
                <w:kern w:val="0"/>
                <w:sz w:val="24"/>
                <w:szCs w:val="24"/>
              </w:rPr>
            </w:pPr>
            <w:r>
              <w:rPr>
                <w:rFonts w:ascii="Times New Roman" w:hAnsi="Times New Roman" w:eastAsia="等线" w:cs="Times New Roman"/>
                <w:color w:val="000000"/>
                <w:kern w:val="0"/>
                <w:sz w:val="24"/>
                <w:szCs w:val="24"/>
              </w:rPr>
              <w:t>　</w:t>
            </w:r>
            <w:r>
              <w:rPr>
                <w:rFonts w:hint="eastAsia" w:ascii="Times New Roman" w:hAnsi="Times New Roman" w:eastAsia="等线" w:cs="Times New Roman"/>
                <w:color w:val="000000"/>
                <w:kern w:val="0"/>
                <w:sz w:val="24"/>
                <w:szCs w:val="24"/>
              </w:rPr>
              <w:t>芳香味</w:t>
            </w:r>
          </w:p>
        </w:tc>
        <w:tc>
          <w:tcPr>
            <w:tcW w:w="1080" w:type="dxa"/>
            <w:tcBorders>
              <w:top w:val="nil"/>
              <w:left w:val="nil"/>
              <w:bottom w:val="single" w:color="auto" w:sz="4" w:space="0"/>
              <w:right w:val="single" w:color="auto" w:sz="4" w:space="0"/>
            </w:tcBorders>
            <w:shd w:val="clear" w:color="auto" w:fill="auto"/>
            <w:vAlign w:val="center"/>
          </w:tcPr>
          <w:p w14:paraId="11622C7B">
            <w:pPr>
              <w:widowControl/>
              <w:adjustRightInd w:val="0"/>
              <w:snapToGrid w:val="0"/>
              <w:jc w:val="center"/>
              <w:rPr>
                <w:rFonts w:ascii="Times New Roman" w:hAnsi="Times New Roman" w:eastAsia="等线" w:cs="Times New Roman"/>
                <w:color w:val="000000"/>
                <w:kern w:val="0"/>
                <w:sz w:val="24"/>
                <w:szCs w:val="24"/>
              </w:rPr>
            </w:pPr>
            <w:r>
              <w:rPr>
                <w:rFonts w:ascii="Times New Roman" w:hAnsi="Times New Roman" w:eastAsia="等线" w:cs="Times New Roman"/>
                <w:color w:val="000000"/>
                <w:kern w:val="0"/>
                <w:sz w:val="24"/>
                <w:szCs w:val="24"/>
              </w:rPr>
              <w:t>0.029</w:t>
            </w:r>
          </w:p>
        </w:tc>
        <w:tc>
          <w:tcPr>
            <w:tcW w:w="1080" w:type="dxa"/>
            <w:tcBorders>
              <w:top w:val="nil"/>
              <w:left w:val="nil"/>
              <w:bottom w:val="single" w:color="auto" w:sz="4" w:space="0"/>
              <w:right w:val="single" w:color="auto" w:sz="4" w:space="0"/>
            </w:tcBorders>
            <w:shd w:val="clear" w:color="auto" w:fill="auto"/>
            <w:vAlign w:val="center"/>
          </w:tcPr>
          <w:p w14:paraId="7E5130BD">
            <w:pPr>
              <w:widowControl/>
              <w:adjustRightInd w:val="0"/>
              <w:snapToGrid w:val="0"/>
              <w:jc w:val="center"/>
              <w:rPr>
                <w:rFonts w:ascii="Times New Roman" w:hAnsi="Times New Roman" w:eastAsia="等线" w:cs="Times New Roman"/>
                <w:color w:val="000000"/>
                <w:kern w:val="0"/>
                <w:sz w:val="24"/>
                <w:szCs w:val="24"/>
              </w:rPr>
            </w:pPr>
            <w:r>
              <w:rPr>
                <w:rFonts w:ascii="Times New Roman" w:hAnsi="Times New Roman" w:eastAsia="等线" w:cs="Times New Roman"/>
                <w:color w:val="000000"/>
                <w:kern w:val="0"/>
                <w:sz w:val="24"/>
                <w:szCs w:val="24"/>
              </w:rPr>
              <w:t>0.1</w:t>
            </w:r>
          </w:p>
        </w:tc>
        <w:tc>
          <w:tcPr>
            <w:tcW w:w="1080" w:type="dxa"/>
            <w:tcBorders>
              <w:top w:val="nil"/>
              <w:left w:val="nil"/>
              <w:bottom w:val="single" w:color="auto" w:sz="4" w:space="0"/>
              <w:right w:val="single" w:color="auto" w:sz="4" w:space="0"/>
            </w:tcBorders>
            <w:shd w:val="clear" w:color="auto" w:fill="auto"/>
            <w:noWrap/>
            <w:vAlign w:val="center"/>
          </w:tcPr>
          <w:p w14:paraId="0BC7BC7F">
            <w:pPr>
              <w:widowControl/>
              <w:adjustRightInd w:val="0"/>
              <w:snapToGrid w:val="0"/>
              <w:jc w:val="center"/>
              <w:rPr>
                <w:rFonts w:ascii="等线" w:hAnsi="等线" w:eastAsia="等线" w:cs="宋体"/>
                <w:color w:val="000000"/>
                <w:kern w:val="0"/>
                <w:sz w:val="22"/>
              </w:rPr>
            </w:pPr>
            <w:r>
              <w:rPr>
                <w:rFonts w:hint="eastAsia" w:ascii="Times New Roman" w:hAnsi="Times New Roman" w:eastAsia="等线" w:cs="Times New Roman"/>
                <w:color w:val="000000"/>
                <w:kern w:val="0"/>
                <w:sz w:val="24"/>
                <w:szCs w:val="24"/>
              </w:rPr>
              <w:t>0.29</w:t>
            </w:r>
          </w:p>
        </w:tc>
      </w:tr>
      <w:tr w14:paraId="10A5E9FA">
        <w:tblPrEx>
          <w:tblCellMar>
            <w:top w:w="0" w:type="dxa"/>
            <w:left w:w="108" w:type="dxa"/>
            <w:bottom w:w="0" w:type="dxa"/>
            <w:right w:w="108" w:type="dxa"/>
          </w:tblCellMar>
        </w:tblPrEx>
        <w:trPr>
          <w:trHeight w:val="340" w:hRule="atLeast"/>
          <w:jc w:val="center"/>
        </w:trPr>
        <w:tc>
          <w:tcPr>
            <w:tcW w:w="2127" w:type="dxa"/>
            <w:tcBorders>
              <w:top w:val="nil"/>
              <w:left w:val="single" w:color="auto" w:sz="4" w:space="0"/>
              <w:bottom w:val="single" w:color="auto" w:sz="4" w:space="0"/>
              <w:right w:val="single" w:color="auto" w:sz="4" w:space="0"/>
            </w:tcBorders>
            <w:shd w:val="clear" w:color="auto" w:fill="auto"/>
            <w:vAlign w:val="center"/>
          </w:tcPr>
          <w:p w14:paraId="27114C6E">
            <w:pPr>
              <w:widowControl/>
              <w:adjustRightInd w:val="0"/>
              <w:snapToGrid w:val="0"/>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丁二酸二丁酯</w:t>
            </w:r>
          </w:p>
        </w:tc>
        <w:tc>
          <w:tcPr>
            <w:tcW w:w="1842" w:type="dxa"/>
            <w:tcBorders>
              <w:top w:val="nil"/>
              <w:left w:val="nil"/>
              <w:bottom w:val="single" w:color="auto" w:sz="4" w:space="0"/>
              <w:right w:val="single" w:color="auto" w:sz="4" w:space="0"/>
            </w:tcBorders>
            <w:shd w:val="clear" w:color="auto" w:fill="auto"/>
            <w:vAlign w:val="center"/>
          </w:tcPr>
          <w:p w14:paraId="5DADE476">
            <w:pPr>
              <w:widowControl/>
              <w:adjustRightInd w:val="0"/>
              <w:snapToGrid w:val="0"/>
              <w:jc w:val="center"/>
              <w:rPr>
                <w:rFonts w:ascii="Times New Roman" w:hAnsi="Times New Roman" w:eastAsia="等线" w:cs="Times New Roman"/>
                <w:color w:val="000000"/>
                <w:kern w:val="0"/>
                <w:sz w:val="24"/>
                <w:szCs w:val="24"/>
              </w:rPr>
            </w:pPr>
            <w:r>
              <w:rPr>
                <w:rFonts w:ascii="Times New Roman" w:hAnsi="Times New Roman" w:eastAsia="等线" w:cs="Times New Roman"/>
                <w:color w:val="000000"/>
                <w:kern w:val="0"/>
                <w:sz w:val="24"/>
                <w:szCs w:val="24"/>
              </w:rPr>
              <w:t>141-03-7</w:t>
            </w:r>
          </w:p>
        </w:tc>
        <w:tc>
          <w:tcPr>
            <w:tcW w:w="1276" w:type="dxa"/>
            <w:tcBorders>
              <w:top w:val="nil"/>
              <w:left w:val="nil"/>
              <w:bottom w:val="single" w:color="auto" w:sz="4" w:space="0"/>
              <w:right w:val="single" w:color="auto" w:sz="4" w:space="0"/>
            </w:tcBorders>
            <w:shd w:val="clear" w:color="auto" w:fill="auto"/>
            <w:vAlign w:val="center"/>
          </w:tcPr>
          <w:p w14:paraId="73226E29">
            <w:pPr>
              <w:widowControl/>
              <w:adjustRightInd w:val="0"/>
              <w:snapToGrid w:val="0"/>
              <w:jc w:val="center"/>
              <w:rPr>
                <w:rFonts w:ascii="Times New Roman" w:hAnsi="Times New Roman" w:eastAsia="等线" w:cs="Times New Roman"/>
                <w:color w:val="000000"/>
                <w:kern w:val="0"/>
                <w:sz w:val="24"/>
                <w:szCs w:val="24"/>
              </w:rPr>
            </w:pPr>
            <w:r>
              <w:rPr>
                <w:rFonts w:ascii="Times New Roman" w:hAnsi="Times New Roman" w:eastAsia="等线" w:cs="Times New Roman"/>
                <w:color w:val="000000"/>
                <w:kern w:val="0"/>
                <w:sz w:val="24"/>
                <w:szCs w:val="24"/>
              </w:rPr>
              <w:t>2.50%</w:t>
            </w:r>
          </w:p>
        </w:tc>
        <w:tc>
          <w:tcPr>
            <w:tcW w:w="1535" w:type="dxa"/>
            <w:tcBorders>
              <w:top w:val="nil"/>
              <w:left w:val="nil"/>
              <w:bottom w:val="single" w:color="auto" w:sz="4" w:space="0"/>
              <w:right w:val="single" w:color="auto" w:sz="4" w:space="0"/>
            </w:tcBorders>
            <w:shd w:val="clear" w:color="auto" w:fill="auto"/>
            <w:vAlign w:val="center"/>
          </w:tcPr>
          <w:p w14:paraId="0AE91F4C">
            <w:pPr>
              <w:widowControl/>
              <w:adjustRightInd w:val="0"/>
              <w:snapToGrid w:val="0"/>
              <w:jc w:val="center"/>
              <w:rPr>
                <w:rFonts w:ascii="Times New Roman" w:hAnsi="Times New Roman" w:eastAsia="等线" w:cs="Times New Roman"/>
                <w:color w:val="000000"/>
                <w:kern w:val="0"/>
                <w:sz w:val="24"/>
                <w:szCs w:val="24"/>
              </w:rPr>
            </w:pPr>
            <w:r>
              <w:rPr>
                <w:rFonts w:ascii="Times New Roman" w:hAnsi="Times New Roman" w:eastAsia="等线" w:cs="Times New Roman"/>
                <w:color w:val="000000"/>
                <w:kern w:val="0"/>
                <w:sz w:val="24"/>
                <w:szCs w:val="24"/>
              </w:rPr>
              <w:t>　</w:t>
            </w:r>
            <w:r>
              <w:rPr>
                <w:rFonts w:hint="eastAsia" w:ascii="Times New Roman" w:hAnsi="Times New Roman" w:eastAsia="等线" w:cs="Times New Roman"/>
                <w:color w:val="000000"/>
                <w:kern w:val="0"/>
                <w:sz w:val="24"/>
                <w:szCs w:val="24"/>
              </w:rPr>
              <w:t>芳香味</w:t>
            </w:r>
          </w:p>
        </w:tc>
        <w:tc>
          <w:tcPr>
            <w:tcW w:w="1080" w:type="dxa"/>
            <w:tcBorders>
              <w:top w:val="nil"/>
              <w:left w:val="nil"/>
              <w:bottom w:val="single" w:color="auto" w:sz="4" w:space="0"/>
              <w:right w:val="single" w:color="auto" w:sz="4" w:space="0"/>
            </w:tcBorders>
            <w:shd w:val="clear" w:color="auto" w:fill="auto"/>
            <w:vAlign w:val="center"/>
          </w:tcPr>
          <w:p w14:paraId="2C625897">
            <w:pPr>
              <w:widowControl/>
              <w:adjustRightInd w:val="0"/>
              <w:snapToGrid w:val="0"/>
              <w:jc w:val="center"/>
              <w:rPr>
                <w:rFonts w:ascii="Times New Roman" w:hAnsi="Times New Roman" w:eastAsia="等线" w:cs="Times New Roman"/>
                <w:color w:val="000000"/>
                <w:kern w:val="0"/>
                <w:sz w:val="24"/>
                <w:szCs w:val="24"/>
              </w:rPr>
            </w:pPr>
            <w:r>
              <w:rPr>
                <w:rFonts w:ascii="Times New Roman" w:hAnsi="Times New Roman" w:eastAsia="等线" w:cs="Times New Roman"/>
                <w:color w:val="000000"/>
                <w:kern w:val="0"/>
                <w:sz w:val="24"/>
                <w:szCs w:val="24"/>
              </w:rPr>
              <w:t>0.0038</w:t>
            </w:r>
          </w:p>
        </w:tc>
        <w:tc>
          <w:tcPr>
            <w:tcW w:w="1080" w:type="dxa"/>
            <w:tcBorders>
              <w:top w:val="nil"/>
              <w:left w:val="nil"/>
              <w:bottom w:val="single" w:color="auto" w:sz="4" w:space="0"/>
              <w:right w:val="single" w:color="auto" w:sz="4" w:space="0"/>
            </w:tcBorders>
            <w:shd w:val="clear" w:color="auto" w:fill="auto"/>
            <w:vAlign w:val="center"/>
          </w:tcPr>
          <w:p w14:paraId="53ED5240">
            <w:pPr>
              <w:widowControl/>
              <w:adjustRightInd w:val="0"/>
              <w:snapToGrid w:val="0"/>
              <w:jc w:val="center"/>
              <w:rPr>
                <w:rFonts w:ascii="Times New Roman" w:hAnsi="Times New Roman" w:eastAsia="等线" w:cs="Times New Roman"/>
                <w:color w:val="000000"/>
                <w:kern w:val="0"/>
                <w:sz w:val="24"/>
                <w:szCs w:val="24"/>
              </w:rPr>
            </w:pPr>
            <w:r>
              <w:rPr>
                <w:rFonts w:ascii="Times New Roman" w:hAnsi="Times New Roman" w:eastAsia="等线" w:cs="Times New Roman"/>
                <w:color w:val="000000"/>
                <w:kern w:val="0"/>
                <w:sz w:val="24"/>
                <w:szCs w:val="24"/>
              </w:rPr>
              <w:t>0.1</w:t>
            </w:r>
          </w:p>
        </w:tc>
        <w:tc>
          <w:tcPr>
            <w:tcW w:w="1080" w:type="dxa"/>
            <w:tcBorders>
              <w:top w:val="nil"/>
              <w:left w:val="nil"/>
              <w:bottom w:val="single" w:color="auto" w:sz="4" w:space="0"/>
              <w:right w:val="single" w:color="auto" w:sz="4" w:space="0"/>
            </w:tcBorders>
            <w:shd w:val="clear" w:color="auto" w:fill="auto"/>
            <w:noWrap/>
            <w:vAlign w:val="bottom"/>
          </w:tcPr>
          <w:p w14:paraId="52794055">
            <w:pPr>
              <w:widowControl/>
              <w:adjustRightInd w:val="0"/>
              <w:snapToGrid w:val="0"/>
              <w:jc w:val="center"/>
              <w:rPr>
                <w:rFonts w:ascii="等线" w:hAnsi="等线" w:eastAsia="等线" w:cs="宋体"/>
                <w:color w:val="000000"/>
                <w:kern w:val="0"/>
                <w:sz w:val="22"/>
              </w:rPr>
            </w:pPr>
            <w:r>
              <w:rPr>
                <w:rFonts w:hint="eastAsia" w:ascii="等线" w:hAnsi="等线" w:eastAsia="等线" w:cs="宋体"/>
                <w:color w:val="000000"/>
                <w:kern w:val="0"/>
                <w:sz w:val="22"/>
              </w:rPr>
              <w:t>0.038</w:t>
            </w:r>
          </w:p>
        </w:tc>
      </w:tr>
      <w:bookmarkEnd w:id="55"/>
    </w:tbl>
    <w:p w14:paraId="392A37B6">
      <w:pPr>
        <w:tabs>
          <w:tab w:val="left" w:pos="525"/>
        </w:tabs>
        <w:autoSpaceDE w:val="0"/>
        <w:autoSpaceDN w:val="0"/>
        <w:adjustRightInd w:val="0"/>
        <w:spacing w:line="360" w:lineRule="auto"/>
        <w:ind w:left="527" w:right="386" w:hanging="527"/>
        <w:jc w:val="center"/>
        <w:rPr>
          <w:rFonts w:ascii="Times New Roman" w:hAnsi="Times New Roman" w:eastAsia="宋体" w:cs="Times New Roman"/>
          <w:kern w:val="15"/>
          <w:sz w:val="24"/>
          <w:szCs w:val="24"/>
          <w:lang w:val="zh-CN"/>
        </w:rPr>
      </w:pPr>
    </w:p>
    <w:p w14:paraId="11FC194E">
      <w:pPr>
        <w:tabs>
          <w:tab w:val="left" w:pos="525"/>
        </w:tabs>
        <w:autoSpaceDE w:val="0"/>
        <w:autoSpaceDN w:val="0"/>
        <w:adjustRightInd w:val="0"/>
        <w:spacing w:line="360" w:lineRule="auto"/>
        <w:ind w:left="527" w:right="386" w:hanging="527"/>
        <w:jc w:val="center"/>
        <w:rPr>
          <w:rFonts w:ascii="Times New Roman" w:hAnsi="Times New Roman" w:eastAsia="宋体" w:cs="Times New Roman"/>
          <w:kern w:val="15"/>
          <w:sz w:val="24"/>
          <w:szCs w:val="24"/>
        </w:rPr>
      </w:pPr>
    </w:p>
    <w:p w14:paraId="0302D573">
      <w:pPr>
        <w:tabs>
          <w:tab w:val="left" w:pos="360"/>
        </w:tabs>
        <w:autoSpaceDE w:val="0"/>
        <w:autoSpaceDN w:val="0"/>
        <w:adjustRightInd w:val="0"/>
        <w:spacing w:line="360" w:lineRule="auto"/>
        <w:ind w:right="384" w:firstLine="482" w:firstLineChars="200"/>
        <w:rPr>
          <w:rFonts w:ascii="Times New Roman" w:hAnsi="Times New Roman" w:eastAsia="宋体" w:cs="Times New Roman"/>
          <w:color w:val="000000"/>
          <w:kern w:val="15"/>
          <w:sz w:val="24"/>
          <w:szCs w:val="24"/>
        </w:rPr>
      </w:pPr>
      <w:r>
        <w:rPr>
          <w:rFonts w:hint="eastAsia" w:ascii="Times New Roman" w:hAnsi="Times New Roman" w:eastAsia="宋体" w:cs="Times New Roman"/>
          <w:color w:val="000000"/>
          <w:kern w:val="15"/>
          <w:sz w:val="24"/>
          <w:szCs w:val="24"/>
        </w:rPr>
        <w:t>（</w:t>
      </w:r>
      <w:r>
        <w:rPr>
          <w:rFonts w:ascii="Times New Roman" w:hAnsi="Times New Roman" w:eastAsia="宋体" w:cs="Times New Roman"/>
          <w:color w:val="000000"/>
          <w:kern w:val="15"/>
          <w:sz w:val="24"/>
          <w:szCs w:val="24"/>
        </w:rPr>
        <w:t>2</w:t>
      </w:r>
      <w:r>
        <w:rPr>
          <w:rFonts w:hint="eastAsia" w:ascii="Times New Roman" w:hAnsi="Times New Roman" w:eastAsia="宋体" w:cs="Times New Roman"/>
          <w:color w:val="000000"/>
          <w:kern w:val="15"/>
          <w:sz w:val="24"/>
          <w:szCs w:val="24"/>
        </w:rPr>
        <w:t>）白乳胶</w:t>
      </w:r>
    </w:p>
    <w:p w14:paraId="77D14C8D">
      <w:pPr>
        <w:tabs>
          <w:tab w:val="left" w:pos="360"/>
        </w:tabs>
        <w:autoSpaceDE w:val="0"/>
        <w:autoSpaceDN w:val="0"/>
        <w:adjustRightInd w:val="0"/>
        <w:spacing w:line="360" w:lineRule="auto"/>
        <w:ind w:right="384" w:firstLine="482" w:firstLineChars="200"/>
        <w:rPr>
          <w:rFonts w:ascii="Times New Roman" w:hAnsi="Times New Roman" w:eastAsia="宋体" w:cs="Times New Roman"/>
          <w:color w:val="000000"/>
          <w:kern w:val="15"/>
          <w:sz w:val="24"/>
          <w:szCs w:val="24"/>
        </w:rPr>
      </w:pPr>
      <w:r>
        <w:rPr>
          <w:rFonts w:hint="eastAsia" w:ascii="Times New Roman" w:hAnsi="Times New Roman" w:eastAsia="宋体" w:cs="Times New Roman"/>
          <w:color w:val="000000"/>
          <w:kern w:val="15"/>
          <w:sz w:val="24"/>
          <w:szCs w:val="24"/>
        </w:rPr>
        <w:t>在装饰装修材料中，白乳胶是目前用途最广、用量最大的粘合剂品种之一。它是以水为分散介质进行乳液聚合而得，由于具有成膜性好、粘结强度高，固化速度快、耐稀酸稀碱性好、使用方便等特点，被广泛应用于木材、家具、装修、皮革、造纸等行业。</w:t>
      </w:r>
    </w:p>
    <w:p w14:paraId="5E8222E3">
      <w:pPr>
        <w:tabs>
          <w:tab w:val="left" w:pos="360"/>
        </w:tabs>
        <w:autoSpaceDE w:val="0"/>
        <w:autoSpaceDN w:val="0"/>
        <w:adjustRightInd w:val="0"/>
        <w:spacing w:line="360" w:lineRule="auto"/>
        <w:ind w:right="384" w:firstLine="482" w:firstLineChars="200"/>
        <w:rPr>
          <w:rFonts w:ascii="Times New Roman" w:hAnsi="Times New Roman" w:eastAsia="宋体" w:cs="Times New Roman"/>
          <w:color w:val="000000"/>
          <w:kern w:val="15"/>
          <w:sz w:val="24"/>
          <w:szCs w:val="24"/>
        </w:rPr>
      </w:pPr>
      <w:r>
        <w:rPr>
          <w:rFonts w:hint="eastAsia" w:ascii="Times New Roman" w:hAnsi="Times New Roman" w:eastAsia="宋体" w:cs="Times New Roman"/>
          <w:color w:val="000000"/>
          <w:kern w:val="15"/>
          <w:sz w:val="24"/>
          <w:szCs w:val="24"/>
        </w:rPr>
        <w:t>对10个白乳胶样品散发的污染物进行了定性、定量分析，表A.</w:t>
      </w:r>
      <w:r>
        <w:rPr>
          <w:rFonts w:hint="eastAsia" w:ascii="Times New Roman" w:hAnsi="Times New Roman" w:cs="Times New Roman"/>
          <w:color w:val="000000"/>
          <w:kern w:val="15"/>
          <w:sz w:val="24"/>
          <w:szCs w:val="24"/>
          <w:lang w:val="en-US" w:eastAsia="zh-CN"/>
        </w:rPr>
        <w:t>2</w:t>
      </w:r>
      <w:r>
        <w:rPr>
          <w:rFonts w:hint="eastAsia" w:ascii="Times New Roman" w:hAnsi="Times New Roman" w:eastAsia="宋体" w:cs="Times New Roman"/>
          <w:color w:val="000000"/>
          <w:kern w:val="15"/>
          <w:sz w:val="24"/>
          <w:szCs w:val="24"/>
        </w:rPr>
        <w:t>总结了白乳胶散发气体中各化合物的检出率、气味类型和气味活度。检出污染物包括醛类、醇类、酯类及苯系物。其中，白乳胶散发气体中壬醛、癸醛、乙酸乙酯、甲苯、乙醇</w:t>
      </w:r>
      <w:r>
        <w:rPr>
          <w:rFonts w:ascii="Times New Roman" w:hAnsi="Times New Roman" w:eastAsia="宋体" w:cs="Times New Roman"/>
          <w:color w:val="000000"/>
          <w:kern w:val="15"/>
          <w:sz w:val="24"/>
          <w:szCs w:val="24"/>
        </w:rPr>
        <w:t>的检出率</w:t>
      </w:r>
      <w:r>
        <w:rPr>
          <w:rFonts w:hint="eastAsia" w:ascii="Times New Roman" w:hAnsi="Times New Roman" w:eastAsia="宋体" w:cs="Times New Roman"/>
          <w:color w:val="000000"/>
          <w:kern w:val="15"/>
          <w:sz w:val="24"/>
          <w:szCs w:val="24"/>
        </w:rPr>
        <w:t>均高于</w:t>
      </w:r>
      <w:r>
        <w:rPr>
          <w:rFonts w:ascii="Times New Roman" w:hAnsi="Times New Roman" w:eastAsia="宋体" w:cs="Times New Roman"/>
          <w:color w:val="000000"/>
          <w:kern w:val="15"/>
          <w:sz w:val="24"/>
          <w:szCs w:val="24"/>
        </w:rPr>
        <w:t>50%。</w:t>
      </w:r>
    </w:p>
    <w:p w14:paraId="72C7AE0B">
      <w:pPr>
        <w:tabs>
          <w:tab w:val="left" w:pos="525"/>
        </w:tabs>
        <w:autoSpaceDE w:val="0"/>
        <w:autoSpaceDN w:val="0"/>
        <w:adjustRightInd w:val="0"/>
        <w:spacing w:line="360" w:lineRule="auto"/>
        <w:ind w:left="527" w:right="386" w:hanging="527"/>
        <w:jc w:val="center"/>
        <w:rPr>
          <w:rFonts w:ascii="Times New Roman" w:hAnsi="Times New Roman" w:eastAsia="宋体" w:cs="Times New Roman"/>
          <w:kern w:val="15"/>
          <w:sz w:val="24"/>
          <w:szCs w:val="24"/>
          <w:lang w:val="zh-CN"/>
        </w:rPr>
      </w:pPr>
      <w:r>
        <w:rPr>
          <w:rFonts w:hint="eastAsia" w:ascii="Times New Roman" w:hAnsi="Times New Roman" w:cs="Times New Roman"/>
          <w:kern w:val="15"/>
          <w:sz w:val="24"/>
          <w:szCs w:val="24"/>
          <w:lang w:val="en-US" w:eastAsia="zh-CN"/>
        </w:rPr>
        <w:t>表</w:t>
      </w:r>
      <w:r>
        <w:rPr>
          <w:rFonts w:hint="eastAsia" w:ascii="Times New Roman" w:hAnsi="Times New Roman" w:eastAsia="宋体" w:cs="Times New Roman"/>
          <w:kern w:val="15"/>
          <w:sz w:val="24"/>
          <w:szCs w:val="24"/>
          <w:lang w:val="zh-CN"/>
        </w:rPr>
        <w:t>A.</w:t>
      </w:r>
      <w:r>
        <w:rPr>
          <w:rFonts w:hint="eastAsia" w:ascii="Times New Roman" w:hAnsi="Times New Roman" w:cs="Times New Roman"/>
          <w:kern w:val="15"/>
          <w:sz w:val="24"/>
          <w:szCs w:val="24"/>
          <w:lang w:val="en-US" w:eastAsia="zh-CN"/>
        </w:rPr>
        <w:t>2</w:t>
      </w:r>
      <w:r>
        <w:rPr>
          <w:rFonts w:ascii="Times New Roman" w:hAnsi="Times New Roman" w:eastAsia="宋体" w:cs="Times New Roman"/>
          <w:kern w:val="15"/>
          <w:sz w:val="24"/>
          <w:szCs w:val="24"/>
          <w:lang w:val="zh-CN"/>
        </w:rPr>
        <w:t xml:space="preserve"> </w:t>
      </w:r>
      <w:r>
        <w:rPr>
          <w:rFonts w:hint="eastAsia" w:ascii="Times New Roman" w:hAnsi="Times New Roman" w:eastAsia="宋体" w:cs="Times New Roman"/>
          <w:kern w:val="15"/>
          <w:sz w:val="24"/>
          <w:szCs w:val="24"/>
          <w:lang w:val="zh-CN"/>
        </w:rPr>
        <w:t>白乳胶</w:t>
      </w:r>
      <w:r>
        <w:rPr>
          <w:rFonts w:ascii="Times New Roman" w:hAnsi="Times New Roman" w:eastAsia="宋体" w:cs="Times New Roman"/>
          <w:kern w:val="15"/>
          <w:sz w:val="24"/>
          <w:szCs w:val="24"/>
          <w:lang w:val="zh-CN"/>
        </w:rPr>
        <w:t>中气味污染物</w:t>
      </w:r>
    </w:p>
    <w:tbl>
      <w:tblPr>
        <w:tblStyle w:val="17"/>
        <w:tblW w:w="97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10"/>
        <w:gridCol w:w="1547"/>
        <w:gridCol w:w="987"/>
        <w:gridCol w:w="1828"/>
        <w:gridCol w:w="986"/>
        <w:gridCol w:w="1191"/>
        <w:gridCol w:w="1137"/>
      </w:tblGrid>
      <w:tr w14:paraId="7A84BE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110" w:type="dxa"/>
            <w:shd w:val="clear" w:color="auto" w:fill="auto"/>
            <w:vAlign w:val="center"/>
          </w:tcPr>
          <w:p w14:paraId="0B475E2E">
            <w:pPr>
              <w:widowControl/>
              <w:adjustRightInd w:val="0"/>
              <w:snapToGrid w:val="0"/>
              <w:jc w:val="center"/>
              <w:rPr>
                <w:rFonts w:hint="eastAsia" w:ascii="宋体" w:hAnsi="宋体" w:eastAsia="宋体" w:cs="宋体"/>
                <w:color w:val="000000"/>
                <w:kern w:val="0"/>
                <w:sz w:val="24"/>
                <w:szCs w:val="24"/>
              </w:rPr>
            </w:pPr>
            <w:bookmarkStart w:id="56" w:name="_Hlk139621656"/>
            <w:r>
              <w:rPr>
                <w:rFonts w:hint="eastAsia" w:ascii="宋体" w:hAnsi="宋体" w:eastAsia="宋体" w:cs="宋体"/>
                <w:color w:val="000000"/>
                <w:kern w:val="0"/>
                <w:sz w:val="24"/>
                <w:szCs w:val="24"/>
              </w:rPr>
              <w:t>气味污染物</w:t>
            </w:r>
          </w:p>
        </w:tc>
        <w:tc>
          <w:tcPr>
            <w:tcW w:w="1547" w:type="dxa"/>
            <w:shd w:val="clear" w:color="auto" w:fill="auto"/>
            <w:vAlign w:val="center"/>
          </w:tcPr>
          <w:p w14:paraId="4BF4B0A0">
            <w:pPr>
              <w:widowControl/>
              <w:adjustRightInd w:val="0"/>
              <w:snapToGrid w:val="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CAS</w:t>
            </w:r>
          </w:p>
        </w:tc>
        <w:tc>
          <w:tcPr>
            <w:tcW w:w="987" w:type="dxa"/>
            <w:shd w:val="clear" w:color="auto" w:fill="auto"/>
            <w:vAlign w:val="center"/>
          </w:tcPr>
          <w:p w14:paraId="0528C085">
            <w:pPr>
              <w:widowControl/>
              <w:adjustRightInd w:val="0"/>
              <w:snapToGrid w:val="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检出率</w:t>
            </w:r>
          </w:p>
        </w:tc>
        <w:tc>
          <w:tcPr>
            <w:tcW w:w="1828" w:type="dxa"/>
            <w:shd w:val="clear" w:color="auto" w:fill="auto"/>
            <w:vAlign w:val="center"/>
          </w:tcPr>
          <w:p w14:paraId="076E725B">
            <w:pPr>
              <w:widowControl/>
              <w:adjustRightInd w:val="0"/>
              <w:snapToGrid w:val="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气味类型</w:t>
            </w:r>
          </w:p>
        </w:tc>
        <w:tc>
          <w:tcPr>
            <w:tcW w:w="986" w:type="dxa"/>
            <w:shd w:val="clear" w:color="auto" w:fill="auto"/>
            <w:vAlign w:val="center"/>
          </w:tcPr>
          <w:p w14:paraId="3325BDD7">
            <w:pPr>
              <w:widowControl/>
              <w:adjustRightInd w:val="0"/>
              <w:snapToGrid w:val="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浓度</w:t>
            </w:r>
          </w:p>
        </w:tc>
        <w:tc>
          <w:tcPr>
            <w:tcW w:w="1191" w:type="dxa"/>
            <w:shd w:val="clear" w:color="auto" w:fill="auto"/>
            <w:vAlign w:val="center"/>
          </w:tcPr>
          <w:p w14:paraId="49F09E19">
            <w:pPr>
              <w:widowControl/>
              <w:adjustRightInd w:val="0"/>
              <w:snapToGrid w:val="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阈值</w:t>
            </w:r>
          </w:p>
        </w:tc>
        <w:tc>
          <w:tcPr>
            <w:tcW w:w="1137" w:type="dxa"/>
            <w:shd w:val="clear" w:color="auto" w:fill="auto"/>
            <w:vAlign w:val="center"/>
          </w:tcPr>
          <w:p w14:paraId="2EEDF961">
            <w:pPr>
              <w:widowControl/>
              <w:adjustRightInd w:val="0"/>
              <w:snapToGrid w:val="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气味活度</w:t>
            </w:r>
          </w:p>
        </w:tc>
      </w:tr>
      <w:tr w14:paraId="365F92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110" w:type="dxa"/>
            <w:shd w:val="clear" w:color="auto" w:fill="auto"/>
            <w:vAlign w:val="center"/>
          </w:tcPr>
          <w:p w14:paraId="519F5443">
            <w:pPr>
              <w:widowControl/>
              <w:adjustRightInd w:val="0"/>
              <w:snapToGrid w:val="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壬醛</w:t>
            </w:r>
          </w:p>
        </w:tc>
        <w:tc>
          <w:tcPr>
            <w:tcW w:w="1547" w:type="dxa"/>
            <w:shd w:val="clear" w:color="auto" w:fill="auto"/>
            <w:vAlign w:val="center"/>
          </w:tcPr>
          <w:p w14:paraId="68706747">
            <w:pPr>
              <w:widowControl/>
              <w:adjustRightInd w:val="0"/>
              <w:snapToGrid w:val="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124 - 19 - 6</w:t>
            </w:r>
          </w:p>
        </w:tc>
        <w:tc>
          <w:tcPr>
            <w:tcW w:w="987" w:type="dxa"/>
            <w:shd w:val="clear" w:color="auto" w:fill="auto"/>
            <w:vAlign w:val="center"/>
          </w:tcPr>
          <w:p w14:paraId="3B36FFEF">
            <w:pPr>
              <w:widowControl/>
              <w:adjustRightInd w:val="0"/>
              <w:snapToGrid w:val="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80%</w:t>
            </w:r>
          </w:p>
        </w:tc>
        <w:tc>
          <w:tcPr>
            <w:tcW w:w="1828" w:type="dxa"/>
            <w:shd w:val="clear" w:color="auto" w:fill="auto"/>
            <w:vAlign w:val="center"/>
          </w:tcPr>
          <w:p w14:paraId="4805584E">
            <w:pPr>
              <w:widowControl/>
              <w:adjustRightInd w:val="0"/>
              <w:snapToGrid w:val="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柑橘香味</w:t>
            </w:r>
          </w:p>
        </w:tc>
        <w:tc>
          <w:tcPr>
            <w:tcW w:w="986" w:type="dxa"/>
            <w:shd w:val="clear" w:color="auto" w:fill="auto"/>
            <w:vAlign w:val="center"/>
          </w:tcPr>
          <w:p w14:paraId="10197212">
            <w:pPr>
              <w:widowControl/>
              <w:adjustRightInd w:val="0"/>
              <w:snapToGrid w:val="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0.146</w:t>
            </w:r>
          </w:p>
        </w:tc>
        <w:tc>
          <w:tcPr>
            <w:tcW w:w="1191" w:type="dxa"/>
            <w:shd w:val="clear" w:color="auto" w:fill="auto"/>
            <w:vAlign w:val="center"/>
          </w:tcPr>
          <w:p w14:paraId="3B39C5D3">
            <w:pPr>
              <w:widowControl/>
              <w:adjustRightInd w:val="0"/>
              <w:snapToGrid w:val="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0.0031</w:t>
            </w:r>
          </w:p>
        </w:tc>
        <w:tc>
          <w:tcPr>
            <w:tcW w:w="1137" w:type="dxa"/>
            <w:shd w:val="clear" w:color="auto" w:fill="auto"/>
            <w:vAlign w:val="center"/>
          </w:tcPr>
          <w:p w14:paraId="32670CB7">
            <w:pPr>
              <w:widowControl/>
              <w:adjustRightInd w:val="0"/>
              <w:snapToGrid w:val="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47.10</w:t>
            </w:r>
          </w:p>
        </w:tc>
      </w:tr>
      <w:tr w14:paraId="12E61F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110" w:type="dxa"/>
            <w:shd w:val="clear" w:color="auto" w:fill="auto"/>
            <w:vAlign w:val="center"/>
          </w:tcPr>
          <w:p w14:paraId="0B92D01B">
            <w:pPr>
              <w:widowControl/>
              <w:adjustRightInd w:val="0"/>
              <w:snapToGrid w:val="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癸醛</w:t>
            </w:r>
          </w:p>
        </w:tc>
        <w:tc>
          <w:tcPr>
            <w:tcW w:w="1547" w:type="dxa"/>
            <w:shd w:val="clear" w:color="auto" w:fill="auto"/>
            <w:vAlign w:val="center"/>
          </w:tcPr>
          <w:p w14:paraId="1A4653C8">
            <w:pPr>
              <w:widowControl/>
              <w:adjustRightInd w:val="0"/>
              <w:snapToGrid w:val="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112 - 31 - 2</w:t>
            </w:r>
          </w:p>
        </w:tc>
        <w:tc>
          <w:tcPr>
            <w:tcW w:w="987" w:type="dxa"/>
            <w:shd w:val="clear" w:color="auto" w:fill="auto"/>
            <w:vAlign w:val="center"/>
          </w:tcPr>
          <w:p w14:paraId="1708ED6F">
            <w:pPr>
              <w:widowControl/>
              <w:adjustRightInd w:val="0"/>
              <w:snapToGrid w:val="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80%</w:t>
            </w:r>
          </w:p>
        </w:tc>
        <w:tc>
          <w:tcPr>
            <w:tcW w:w="1828" w:type="dxa"/>
            <w:shd w:val="clear" w:color="auto" w:fill="auto"/>
            <w:vAlign w:val="center"/>
          </w:tcPr>
          <w:p w14:paraId="4C8983A1">
            <w:pPr>
              <w:widowControl/>
              <w:adjustRightInd w:val="0"/>
              <w:snapToGrid w:val="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柑橘香味</w:t>
            </w:r>
          </w:p>
        </w:tc>
        <w:tc>
          <w:tcPr>
            <w:tcW w:w="986" w:type="dxa"/>
            <w:shd w:val="clear" w:color="auto" w:fill="auto"/>
            <w:vAlign w:val="center"/>
          </w:tcPr>
          <w:p w14:paraId="528B9C31">
            <w:pPr>
              <w:widowControl/>
              <w:adjustRightInd w:val="0"/>
              <w:snapToGrid w:val="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0.216</w:t>
            </w:r>
          </w:p>
        </w:tc>
        <w:tc>
          <w:tcPr>
            <w:tcW w:w="1191" w:type="dxa"/>
            <w:shd w:val="clear" w:color="auto" w:fill="auto"/>
            <w:vAlign w:val="center"/>
          </w:tcPr>
          <w:p w14:paraId="50F3E26F">
            <w:pPr>
              <w:widowControl/>
              <w:adjustRightInd w:val="0"/>
              <w:snapToGrid w:val="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0.0026</w:t>
            </w:r>
          </w:p>
        </w:tc>
        <w:tc>
          <w:tcPr>
            <w:tcW w:w="1137" w:type="dxa"/>
            <w:shd w:val="clear" w:color="auto" w:fill="auto"/>
            <w:vAlign w:val="center"/>
          </w:tcPr>
          <w:p w14:paraId="3742A5F9">
            <w:pPr>
              <w:widowControl/>
              <w:adjustRightInd w:val="0"/>
              <w:snapToGrid w:val="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83.08</w:t>
            </w:r>
          </w:p>
        </w:tc>
      </w:tr>
      <w:tr w14:paraId="2E421F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110" w:type="dxa"/>
            <w:shd w:val="clear" w:color="auto" w:fill="auto"/>
            <w:vAlign w:val="center"/>
          </w:tcPr>
          <w:p w14:paraId="2158BCC8">
            <w:pPr>
              <w:widowControl/>
              <w:adjustRightInd w:val="0"/>
              <w:snapToGrid w:val="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乙酸乙酯</w:t>
            </w:r>
          </w:p>
        </w:tc>
        <w:tc>
          <w:tcPr>
            <w:tcW w:w="1547" w:type="dxa"/>
            <w:shd w:val="clear" w:color="auto" w:fill="auto"/>
            <w:vAlign w:val="center"/>
          </w:tcPr>
          <w:p w14:paraId="644F1534">
            <w:pPr>
              <w:widowControl/>
              <w:adjustRightInd w:val="0"/>
              <w:snapToGrid w:val="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141 - 78 - 6</w:t>
            </w:r>
          </w:p>
        </w:tc>
        <w:tc>
          <w:tcPr>
            <w:tcW w:w="987" w:type="dxa"/>
            <w:shd w:val="clear" w:color="auto" w:fill="auto"/>
            <w:vAlign w:val="center"/>
          </w:tcPr>
          <w:p w14:paraId="48ED4FD8">
            <w:pPr>
              <w:widowControl/>
              <w:adjustRightInd w:val="0"/>
              <w:snapToGrid w:val="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70%</w:t>
            </w:r>
          </w:p>
        </w:tc>
        <w:tc>
          <w:tcPr>
            <w:tcW w:w="1828" w:type="dxa"/>
            <w:shd w:val="clear" w:color="auto" w:fill="auto"/>
            <w:vAlign w:val="center"/>
          </w:tcPr>
          <w:p w14:paraId="531CF725">
            <w:pPr>
              <w:widowControl/>
              <w:adjustRightInd w:val="0"/>
              <w:snapToGrid w:val="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果香味</w:t>
            </w:r>
          </w:p>
        </w:tc>
        <w:tc>
          <w:tcPr>
            <w:tcW w:w="986" w:type="dxa"/>
            <w:shd w:val="clear" w:color="auto" w:fill="auto"/>
            <w:vAlign w:val="center"/>
          </w:tcPr>
          <w:p w14:paraId="194232F1">
            <w:pPr>
              <w:widowControl/>
              <w:adjustRightInd w:val="0"/>
              <w:snapToGrid w:val="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0.065</w:t>
            </w:r>
          </w:p>
        </w:tc>
        <w:tc>
          <w:tcPr>
            <w:tcW w:w="1191" w:type="dxa"/>
            <w:shd w:val="clear" w:color="auto" w:fill="auto"/>
            <w:vAlign w:val="center"/>
          </w:tcPr>
          <w:p w14:paraId="1BA8FBA1">
            <w:pPr>
              <w:widowControl/>
              <w:adjustRightInd w:val="0"/>
              <w:snapToGrid w:val="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1.3</w:t>
            </w:r>
          </w:p>
        </w:tc>
        <w:tc>
          <w:tcPr>
            <w:tcW w:w="1137" w:type="dxa"/>
            <w:shd w:val="clear" w:color="auto" w:fill="auto"/>
            <w:vAlign w:val="center"/>
          </w:tcPr>
          <w:p w14:paraId="3CCA0C2E">
            <w:pPr>
              <w:widowControl/>
              <w:adjustRightInd w:val="0"/>
              <w:snapToGrid w:val="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0.050</w:t>
            </w:r>
          </w:p>
        </w:tc>
      </w:tr>
      <w:tr w14:paraId="72B0D4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110" w:type="dxa"/>
            <w:shd w:val="clear" w:color="auto" w:fill="auto"/>
            <w:vAlign w:val="center"/>
          </w:tcPr>
          <w:p w14:paraId="39BF1C5C">
            <w:pPr>
              <w:widowControl/>
              <w:adjustRightInd w:val="0"/>
              <w:snapToGrid w:val="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甲苯</w:t>
            </w:r>
          </w:p>
        </w:tc>
        <w:tc>
          <w:tcPr>
            <w:tcW w:w="1547" w:type="dxa"/>
            <w:shd w:val="clear" w:color="auto" w:fill="auto"/>
            <w:vAlign w:val="center"/>
          </w:tcPr>
          <w:p w14:paraId="73AFCB5D">
            <w:pPr>
              <w:widowControl/>
              <w:adjustRightInd w:val="0"/>
              <w:snapToGrid w:val="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108 - 88 - 3</w:t>
            </w:r>
          </w:p>
        </w:tc>
        <w:tc>
          <w:tcPr>
            <w:tcW w:w="987" w:type="dxa"/>
            <w:shd w:val="clear" w:color="auto" w:fill="auto"/>
            <w:vAlign w:val="center"/>
          </w:tcPr>
          <w:p w14:paraId="3A1995BD">
            <w:pPr>
              <w:widowControl/>
              <w:adjustRightInd w:val="0"/>
              <w:snapToGrid w:val="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50%</w:t>
            </w:r>
          </w:p>
        </w:tc>
        <w:tc>
          <w:tcPr>
            <w:tcW w:w="1828" w:type="dxa"/>
            <w:shd w:val="clear" w:color="auto" w:fill="auto"/>
            <w:vAlign w:val="center"/>
          </w:tcPr>
          <w:p w14:paraId="02923D52">
            <w:pPr>
              <w:widowControl/>
              <w:adjustRightInd w:val="0"/>
              <w:snapToGrid w:val="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特殊芳香味</w:t>
            </w:r>
          </w:p>
        </w:tc>
        <w:tc>
          <w:tcPr>
            <w:tcW w:w="986" w:type="dxa"/>
            <w:shd w:val="clear" w:color="auto" w:fill="auto"/>
            <w:vAlign w:val="center"/>
          </w:tcPr>
          <w:p w14:paraId="3F47151B">
            <w:pPr>
              <w:widowControl/>
              <w:adjustRightInd w:val="0"/>
              <w:snapToGrid w:val="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0.028</w:t>
            </w:r>
          </w:p>
        </w:tc>
        <w:tc>
          <w:tcPr>
            <w:tcW w:w="1191" w:type="dxa"/>
            <w:shd w:val="clear" w:color="auto" w:fill="auto"/>
            <w:vAlign w:val="center"/>
          </w:tcPr>
          <w:p w14:paraId="25018DFF">
            <w:pPr>
              <w:widowControl/>
              <w:adjustRightInd w:val="0"/>
              <w:snapToGrid w:val="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0.3</w:t>
            </w:r>
          </w:p>
        </w:tc>
        <w:tc>
          <w:tcPr>
            <w:tcW w:w="1137" w:type="dxa"/>
            <w:shd w:val="clear" w:color="auto" w:fill="auto"/>
            <w:vAlign w:val="center"/>
          </w:tcPr>
          <w:p w14:paraId="47B12A4E">
            <w:pPr>
              <w:widowControl/>
              <w:adjustRightInd w:val="0"/>
              <w:snapToGrid w:val="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0.093</w:t>
            </w:r>
          </w:p>
        </w:tc>
      </w:tr>
      <w:tr w14:paraId="16F61F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110" w:type="dxa"/>
            <w:shd w:val="clear" w:color="auto" w:fill="auto"/>
            <w:vAlign w:val="center"/>
          </w:tcPr>
          <w:p w14:paraId="04E03D27">
            <w:pPr>
              <w:widowControl/>
              <w:adjustRightInd w:val="0"/>
              <w:snapToGrid w:val="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乙醇</w:t>
            </w:r>
          </w:p>
        </w:tc>
        <w:tc>
          <w:tcPr>
            <w:tcW w:w="1547" w:type="dxa"/>
            <w:shd w:val="clear" w:color="auto" w:fill="auto"/>
            <w:vAlign w:val="center"/>
          </w:tcPr>
          <w:p w14:paraId="2996A6B5">
            <w:pPr>
              <w:widowControl/>
              <w:adjustRightInd w:val="0"/>
              <w:snapToGrid w:val="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64 - 17 - 5</w:t>
            </w:r>
          </w:p>
        </w:tc>
        <w:tc>
          <w:tcPr>
            <w:tcW w:w="987" w:type="dxa"/>
            <w:shd w:val="clear" w:color="auto" w:fill="auto"/>
            <w:vAlign w:val="center"/>
          </w:tcPr>
          <w:p w14:paraId="138647AC">
            <w:pPr>
              <w:widowControl/>
              <w:adjustRightInd w:val="0"/>
              <w:snapToGrid w:val="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50%</w:t>
            </w:r>
          </w:p>
        </w:tc>
        <w:tc>
          <w:tcPr>
            <w:tcW w:w="1828" w:type="dxa"/>
            <w:shd w:val="clear" w:color="auto" w:fill="auto"/>
            <w:vAlign w:val="center"/>
          </w:tcPr>
          <w:p w14:paraId="217843C3">
            <w:pPr>
              <w:widowControl/>
              <w:adjustRightInd w:val="0"/>
              <w:snapToGrid w:val="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酒精味</w:t>
            </w:r>
          </w:p>
        </w:tc>
        <w:tc>
          <w:tcPr>
            <w:tcW w:w="986" w:type="dxa"/>
            <w:shd w:val="clear" w:color="auto" w:fill="auto"/>
            <w:vAlign w:val="center"/>
          </w:tcPr>
          <w:p w14:paraId="1DCC651C">
            <w:pPr>
              <w:widowControl/>
              <w:adjustRightInd w:val="0"/>
              <w:snapToGrid w:val="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0.016</w:t>
            </w:r>
          </w:p>
        </w:tc>
        <w:tc>
          <w:tcPr>
            <w:tcW w:w="1191" w:type="dxa"/>
            <w:shd w:val="clear" w:color="auto" w:fill="auto"/>
            <w:vAlign w:val="center"/>
          </w:tcPr>
          <w:p w14:paraId="454FB1C6">
            <w:pPr>
              <w:widowControl/>
              <w:adjustRightInd w:val="0"/>
              <w:snapToGrid w:val="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0.62</w:t>
            </w:r>
          </w:p>
        </w:tc>
        <w:tc>
          <w:tcPr>
            <w:tcW w:w="1137" w:type="dxa"/>
            <w:shd w:val="clear" w:color="auto" w:fill="auto"/>
            <w:vAlign w:val="center"/>
          </w:tcPr>
          <w:p w14:paraId="1D63C12A">
            <w:pPr>
              <w:widowControl/>
              <w:adjustRightInd w:val="0"/>
              <w:snapToGrid w:val="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0.026</w:t>
            </w:r>
          </w:p>
        </w:tc>
      </w:tr>
      <w:tr w14:paraId="29D9C6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110" w:type="dxa"/>
            <w:shd w:val="clear" w:color="auto" w:fill="auto"/>
            <w:vAlign w:val="center"/>
          </w:tcPr>
          <w:p w14:paraId="7B28463E">
            <w:pPr>
              <w:widowControl/>
              <w:adjustRightInd w:val="0"/>
              <w:snapToGrid w:val="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三氯乙烯</w:t>
            </w:r>
          </w:p>
        </w:tc>
        <w:tc>
          <w:tcPr>
            <w:tcW w:w="1547" w:type="dxa"/>
            <w:shd w:val="clear" w:color="auto" w:fill="auto"/>
            <w:vAlign w:val="center"/>
          </w:tcPr>
          <w:p w14:paraId="531BA1CC">
            <w:pPr>
              <w:widowControl/>
              <w:adjustRightInd w:val="0"/>
              <w:snapToGrid w:val="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79 - 01 - 6</w:t>
            </w:r>
          </w:p>
        </w:tc>
        <w:tc>
          <w:tcPr>
            <w:tcW w:w="987" w:type="dxa"/>
            <w:shd w:val="clear" w:color="auto" w:fill="auto"/>
            <w:vAlign w:val="center"/>
          </w:tcPr>
          <w:p w14:paraId="661AF0E4">
            <w:pPr>
              <w:widowControl/>
              <w:adjustRightInd w:val="0"/>
              <w:snapToGrid w:val="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40%</w:t>
            </w:r>
          </w:p>
        </w:tc>
        <w:tc>
          <w:tcPr>
            <w:tcW w:w="1828" w:type="dxa"/>
            <w:shd w:val="clear" w:color="auto" w:fill="auto"/>
            <w:vAlign w:val="center"/>
          </w:tcPr>
          <w:p w14:paraId="3298363E">
            <w:pPr>
              <w:widowControl/>
              <w:adjustRightInd w:val="0"/>
              <w:snapToGrid w:val="0"/>
              <w:ind w:firstLine="241" w:firstLineChars="10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氯仿味</w:t>
            </w:r>
          </w:p>
        </w:tc>
        <w:tc>
          <w:tcPr>
            <w:tcW w:w="986" w:type="dxa"/>
            <w:shd w:val="clear" w:color="auto" w:fill="auto"/>
            <w:vAlign w:val="center"/>
          </w:tcPr>
          <w:p w14:paraId="1465B314">
            <w:pPr>
              <w:widowControl/>
              <w:adjustRightInd w:val="0"/>
              <w:snapToGrid w:val="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0.038</w:t>
            </w:r>
          </w:p>
        </w:tc>
        <w:tc>
          <w:tcPr>
            <w:tcW w:w="1191" w:type="dxa"/>
            <w:shd w:val="clear" w:color="auto" w:fill="auto"/>
            <w:vAlign w:val="center"/>
          </w:tcPr>
          <w:p w14:paraId="1C93D5D8">
            <w:pPr>
              <w:widowControl/>
              <w:adjustRightInd w:val="0"/>
              <w:snapToGrid w:val="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30</w:t>
            </w:r>
          </w:p>
        </w:tc>
        <w:tc>
          <w:tcPr>
            <w:tcW w:w="1137" w:type="dxa"/>
            <w:shd w:val="clear" w:color="auto" w:fill="auto"/>
            <w:vAlign w:val="center"/>
          </w:tcPr>
          <w:p w14:paraId="6E7F6F32">
            <w:pPr>
              <w:widowControl/>
              <w:adjustRightInd w:val="0"/>
              <w:snapToGrid w:val="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0.0013</w:t>
            </w:r>
          </w:p>
        </w:tc>
      </w:tr>
      <w:tr w14:paraId="4E2D24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110" w:type="dxa"/>
            <w:shd w:val="clear" w:color="auto" w:fill="auto"/>
            <w:vAlign w:val="center"/>
          </w:tcPr>
          <w:p w14:paraId="228FC85A">
            <w:pPr>
              <w:widowControl/>
              <w:adjustRightInd w:val="0"/>
              <w:snapToGrid w:val="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苯</w:t>
            </w:r>
          </w:p>
        </w:tc>
        <w:tc>
          <w:tcPr>
            <w:tcW w:w="1547" w:type="dxa"/>
            <w:shd w:val="clear" w:color="auto" w:fill="auto"/>
            <w:vAlign w:val="center"/>
          </w:tcPr>
          <w:p w14:paraId="0105E031">
            <w:pPr>
              <w:widowControl/>
              <w:adjustRightInd w:val="0"/>
              <w:snapToGrid w:val="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71 - 43 - 2</w:t>
            </w:r>
          </w:p>
        </w:tc>
        <w:tc>
          <w:tcPr>
            <w:tcW w:w="987" w:type="dxa"/>
            <w:shd w:val="clear" w:color="auto" w:fill="auto"/>
            <w:vAlign w:val="center"/>
          </w:tcPr>
          <w:p w14:paraId="597673D1">
            <w:pPr>
              <w:widowControl/>
              <w:adjustRightInd w:val="0"/>
              <w:snapToGrid w:val="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40%</w:t>
            </w:r>
          </w:p>
        </w:tc>
        <w:tc>
          <w:tcPr>
            <w:tcW w:w="1828" w:type="dxa"/>
            <w:shd w:val="clear" w:color="auto" w:fill="auto"/>
            <w:vAlign w:val="center"/>
          </w:tcPr>
          <w:p w14:paraId="304605B9">
            <w:pPr>
              <w:widowControl/>
              <w:adjustRightInd w:val="0"/>
              <w:snapToGrid w:val="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特殊芳香味</w:t>
            </w:r>
          </w:p>
        </w:tc>
        <w:tc>
          <w:tcPr>
            <w:tcW w:w="986" w:type="dxa"/>
            <w:shd w:val="clear" w:color="auto" w:fill="auto"/>
            <w:vAlign w:val="center"/>
          </w:tcPr>
          <w:p w14:paraId="095665A0">
            <w:pPr>
              <w:widowControl/>
              <w:adjustRightInd w:val="0"/>
              <w:snapToGrid w:val="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0.038</w:t>
            </w:r>
          </w:p>
        </w:tc>
        <w:tc>
          <w:tcPr>
            <w:tcW w:w="1191" w:type="dxa"/>
            <w:shd w:val="clear" w:color="auto" w:fill="auto"/>
            <w:vAlign w:val="center"/>
          </w:tcPr>
          <w:p w14:paraId="52854F51">
            <w:pPr>
              <w:widowControl/>
              <w:adjustRightInd w:val="0"/>
              <w:snapToGrid w:val="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8.6</w:t>
            </w:r>
          </w:p>
        </w:tc>
        <w:tc>
          <w:tcPr>
            <w:tcW w:w="1137" w:type="dxa"/>
            <w:shd w:val="clear" w:color="auto" w:fill="auto"/>
            <w:vAlign w:val="center"/>
          </w:tcPr>
          <w:p w14:paraId="5F40A5FF">
            <w:pPr>
              <w:widowControl/>
              <w:adjustRightInd w:val="0"/>
              <w:snapToGrid w:val="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0.0044</w:t>
            </w:r>
          </w:p>
        </w:tc>
      </w:tr>
      <w:tr w14:paraId="5FECE7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110" w:type="dxa"/>
            <w:shd w:val="clear" w:color="auto" w:fill="auto"/>
            <w:vAlign w:val="center"/>
          </w:tcPr>
          <w:p w14:paraId="34CE7B3F">
            <w:pPr>
              <w:widowControl/>
              <w:adjustRightInd w:val="0"/>
              <w:snapToGrid w:val="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乙酸丁酯</w:t>
            </w:r>
          </w:p>
        </w:tc>
        <w:tc>
          <w:tcPr>
            <w:tcW w:w="1547" w:type="dxa"/>
            <w:shd w:val="clear" w:color="auto" w:fill="auto"/>
            <w:vAlign w:val="center"/>
          </w:tcPr>
          <w:p w14:paraId="705AE126">
            <w:pPr>
              <w:widowControl/>
              <w:adjustRightInd w:val="0"/>
              <w:snapToGrid w:val="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123 - 86 - 4</w:t>
            </w:r>
          </w:p>
        </w:tc>
        <w:tc>
          <w:tcPr>
            <w:tcW w:w="987" w:type="dxa"/>
            <w:shd w:val="clear" w:color="auto" w:fill="auto"/>
            <w:vAlign w:val="center"/>
          </w:tcPr>
          <w:p w14:paraId="697C50A9">
            <w:pPr>
              <w:widowControl/>
              <w:adjustRightInd w:val="0"/>
              <w:snapToGrid w:val="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40%</w:t>
            </w:r>
          </w:p>
        </w:tc>
        <w:tc>
          <w:tcPr>
            <w:tcW w:w="1828" w:type="dxa"/>
            <w:shd w:val="clear" w:color="auto" w:fill="auto"/>
            <w:vAlign w:val="center"/>
          </w:tcPr>
          <w:p w14:paraId="612F45EC">
            <w:pPr>
              <w:widowControl/>
              <w:adjustRightInd w:val="0"/>
              <w:snapToGrid w:val="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果香味</w:t>
            </w:r>
          </w:p>
        </w:tc>
        <w:tc>
          <w:tcPr>
            <w:tcW w:w="986" w:type="dxa"/>
            <w:shd w:val="clear" w:color="auto" w:fill="auto"/>
            <w:vAlign w:val="center"/>
          </w:tcPr>
          <w:p w14:paraId="6D9A6977">
            <w:pPr>
              <w:widowControl/>
              <w:adjustRightInd w:val="0"/>
              <w:snapToGrid w:val="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0.019</w:t>
            </w:r>
          </w:p>
        </w:tc>
        <w:tc>
          <w:tcPr>
            <w:tcW w:w="1191" w:type="dxa"/>
            <w:shd w:val="clear" w:color="auto" w:fill="auto"/>
            <w:vAlign w:val="center"/>
          </w:tcPr>
          <w:p w14:paraId="57CCE84D">
            <w:pPr>
              <w:widowControl/>
              <w:adjustRightInd w:val="0"/>
              <w:snapToGrid w:val="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0.01</w:t>
            </w:r>
          </w:p>
        </w:tc>
        <w:tc>
          <w:tcPr>
            <w:tcW w:w="1137" w:type="dxa"/>
            <w:shd w:val="clear" w:color="auto" w:fill="auto"/>
            <w:vAlign w:val="center"/>
          </w:tcPr>
          <w:p w14:paraId="6AF8A55E">
            <w:pPr>
              <w:widowControl/>
              <w:adjustRightInd w:val="0"/>
              <w:snapToGrid w:val="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1.90</w:t>
            </w:r>
          </w:p>
        </w:tc>
      </w:tr>
      <w:tr w14:paraId="1847DF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110" w:type="dxa"/>
            <w:shd w:val="clear" w:color="auto" w:fill="auto"/>
            <w:vAlign w:val="center"/>
          </w:tcPr>
          <w:p w14:paraId="1E747097">
            <w:pPr>
              <w:widowControl/>
              <w:adjustRightInd w:val="0"/>
              <w:snapToGrid w:val="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乙酸</w:t>
            </w:r>
          </w:p>
        </w:tc>
        <w:tc>
          <w:tcPr>
            <w:tcW w:w="1547" w:type="dxa"/>
            <w:shd w:val="clear" w:color="auto" w:fill="auto"/>
            <w:vAlign w:val="center"/>
          </w:tcPr>
          <w:p w14:paraId="74102539">
            <w:pPr>
              <w:widowControl/>
              <w:adjustRightInd w:val="0"/>
              <w:snapToGrid w:val="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64 - 19 - 7</w:t>
            </w:r>
          </w:p>
        </w:tc>
        <w:tc>
          <w:tcPr>
            <w:tcW w:w="987" w:type="dxa"/>
            <w:shd w:val="clear" w:color="auto" w:fill="auto"/>
            <w:vAlign w:val="center"/>
          </w:tcPr>
          <w:p w14:paraId="2A70E9C7">
            <w:pPr>
              <w:widowControl/>
              <w:adjustRightInd w:val="0"/>
              <w:snapToGrid w:val="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30%</w:t>
            </w:r>
          </w:p>
        </w:tc>
        <w:tc>
          <w:tcPr>
            <w:tcW w:w="1828" w:type="dxa"/>
            <w:shd w:val="clear" w:color="auto" w:fill="auto"/>
            <w:vAlign w:val="center"/>
          </w:tcPr>
          <w:p w14:paraId="48C54AB0">
            <w:pPr>
              <w:widowControl/>
              <w:adjustRightInd w:val="0"/>
              <w:snapToGrid w:val="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醋酸味</w:t>
            </w:r>
          </w:p>
        </w:tc>
        <w:tc>
          <w:tcPr>
            <w:tcW w:w="986" w:type="dxa"/>
            <w:shd w:val="clear" w:color="auto" w:fill="auto"/>
            <w:vAlign w:val="center"/>
          </w:tcPr>
          <w:p w14:paraId="53CF2225">
            <w:pPr>
              <w:widowControl/>
              <w:adjustRightInd w:val="0"/>
              <w:snapToGrid w:val="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0.427</w:t>
            </w:r>
          </w:p>
        </w:tc>
        <w:tc>
          <w:tcPr>
            <w:tcW w:w="1191" w:type="dxa"/>
            <w:shd w:val="clear" w:color="auto" w:fill="auto"/>
            <w:vAlign w:val="center"/>
          </w:tcPr>
          <w:p w14:paraId="4C5DC7F9">
            <w:pPr>
              <w:widowControl/>
              <w:adjustRightInd w:val="0"/>
              <w:snapToGrid w:val="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0.013</w:t>
            </w:r>
          </w:p>
        </w:tc>
        <w:tc>
          <w:tcPr>
            <w:tcW w:w="1137" w:type="dxa"/>
            <w:shd w:val="clear" w:color="auto" w:fill="auto"/>
            <w:vAlign w:val="center"/>
          </w:tcPr>
          <w:p w14:paraId="44CD6FD4">
            <w:pPr>
              <w:widowControl/>
              <w:adjustRightInd w:val="0"/>
              <w:snapToGrid w:val="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32.85</w:t>
            </w:r>
          </w:p>
        </w:tc>
      </w:tr>
      <w:tr w14:paraId="455F17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110" w:type="dxa"/>
            <w:shd w:val="clear" w:color="auto" w:fill="auto"/>
            <w:vAlign w:val="center"/>
          </w:tcPr>
          <w:p w14:paraId="185E8F88">
            <w:pPr>
              <w:widowControl/>
              <w:adjustRightInd w:val="0"/>
              <w:snapToGrid w:val="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二氯甲烷</w:t>
            </w:r>
          </w:p>
        </w:tc>
        <w:tc>
          <w:tcPr>
            <w:tcW w:w="1547" w:type="dxa"/>
            <w:shd w:val="clear" w:color="auto" w:fill="auto"/>
            <w:vAlign w:val="center"/>
          </w:tcPr>
          <w:p w14:paraId="7EB50747">
            <w:pPr>
              <w:widowControl/>
              <w:adjustRightInd w:val="0"/>
              <w:snapToGrid w:val="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75 - 09 - 2</w:t>
            </w:r>
          </w:p>
        </w:tc>
        <w:tc>
          <w:tcPr>
            <w:tcW w:w="987" w:type="dxa"/>
            <w:shd w:val="clear" w:color="auto" w:fill="auto"/>
            <w:vAlign w:val="center"/>
          </w:tcPr>
          <w:p w14:paraId="01E53BD0">
            <w:pPr>
              <w:widowControl/>
              <w:adjustRightInd w:val="0"/>
              <w:snapToGrid w:val="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30%</w:t>
            </w:r>
          </w:p>
        </w:tc>
        <w:tc>
          <w:tcPr>
            <w:tcW w:w="1828" w:type="dxa"/>
            <w:shd w:val="clear" w:color="auto" w:fill="auto"/>
            <w:vAlign w:val="center"/>
          </w:tcPr>
          <w:p w14:paraId="52344858">
            <w:pPr>
              <w:widowControl/>
              <w:adjustRightInd w:val="0"/>
              <w:snapToGrid w:val="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特殊酯味</w:t>
            </w:r>
          </w:p>
        </w:tc>
        <w:tc>
          <w:tcPr>
            <w:tcW w:w="986" w:type="dxa"/>
            <w:shd w:val="clear" w:color="auto" w:fill="auto"/>
            <w:vAlign w:val="center"/>
          </w:tcPr>
          <w:p w14:paraId="3AC83123">
            <w:pPr>
              <w:widowControl/>
              <w:adjustRightInd w:val="0"/>
              <w:snapToGrid w:val="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0.014</w:t>
            </w:r>
          </w:p>
        </w:tc>
        <w:tc>
          <w:tcPr>
            <w:tcW w:w="1191" w:type="dxa"/>
            <w:shd w:val="clear" w:color="auto" w:fill="auto"/>
            <w:vAlign w:val="center"/>
          </w:tcPr>
          <w:p w14:paraId="2D11DC0A">
            <w:pPr>
              <w:widowControl/>
              <w:adjustRightInd w:val="0"/>
              <w:snapToGrid w:val="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30</w:t>
            </w:r>
          </w:p>
        </w:tc>
        <w:tc>
          <w:tcPr>
            <w:tcW w:w="1137" w:type="dxa"/>
            <w:shd w:val="clear" w:color="auto" w:fill="auto"/>
            <w:vAlign w:val="center"/>
          </w:tcPr>
          <w:p w14:paraId="21333AAF">
            <w:pPr>
              <w:widowControl/>
              <w:adjustRightInd w:val="0"/>
              <w:snapToGrid w:val="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0.0005</w:t>
            </w:r>
          </w:p>
        </w:tc>
      </w:tr>
      <w:tr w14:paraId="1FFD7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110" w:type="dxa"/>
            <w:shd w:val="clear" w:color="auto" w:fill="auto"/>
            <w:vAlign w:val="center"/>
          </w:tcPr>
          <w:p w14:paraId="6C0BDD9F">
            <w:pPr>
              <w:widowControl/>
              <w:adjustRightInd w:val="0"/>
              <w:snapToGrid w:val="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环己烷</w:t>
            </w:r>
          </w:p>
        </w:tc>
        <w:tc>
          <w:tcPr>
            <w:tcW w:w="1547" w:type="dxa"/>
            <w:shd w:val="clear" w:color="auto" w:fill="auto"/>
            <w:vAlign w:val="center"/>
          </w:tcPr>
          <w:p w14:paraId="1E4201C4">
            <w:pPr>
              <w:widowControl/>
              <w:adjustRightInd w:val="0"/>
              <w:snapToGrid w:val="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110 - 82 - 7</w:t>
            </w:r>
          </w:p>
        </w:tc>
        <w:tc>
          <w:tcPr>
            <w:tcW w:w="987" w:type="dxa"/>
            <w:shd w:val="clear" w:color="auto" w:fill="auto"/>
            <w:vAlign w:val="center"/>
          </w:tcPr>
          <w:p w14:paraId="654A9058">
            <w:pPr>
              <w:widowControl/>
              <w:adjustRightInd w:val="0"/>
              <w:snapToGrid w:val="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20%</w:t>
            </w:r>
          </w:p>
        </w:tc>
        <w:tc>
          <w:tcPr>
            <w:tcW w:w="1828" w:type="dxa"/>
            <w:shd w:val="clear" w:color="auto" w:fill="auto"/>
            <w:vAlign w:val="center"/>
          </w:tcPr>
          <w:p w14:paraId="78907F7E">
            <w:pPr>
              <w:widowControl/>
              <w:adjustRightInd w:val="0"/>
              <w:snapToGrid w:val="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汽油味</w:t>
            </w:r>
          </w:p>
        </w:tc>
        <w:tc>
          <w:tcPr>
            <w:tcW w:w="986" w:type="dxa"/>
            <w:shd w:val="clear" w:color="auto" w:fill="auto"/>
            <w:vAlign w:val="center"/>
          </w:tcPr>
          <w:p w14:paraId="5A780AD2">
            <w:pPr>
              <w:widowControl/>
              <w:adjustRightInd w:val="0"/>
              <w:snapToGrid w:val="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0.025</w:t>
            </w:r>
          </w:p>
        </w:tc>
        <w:tc>
          <w:tcPr>
            <w:tcW w:w="1191" w:type="dxa"/>
            <w:shd w:val="clear" w:color="auto" w:fill="auto"/>
            <w:vAlign w:val="center"/>
          </w:tcPr>
          <w:p w14:paraId="4A43F27B">
            <w:pPr>
              <w:widowControl/>
              <w:adjustRightInd w:val="0"/>
              <w:snapToGrid w:val="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8.5</w:t>
            </w:r>
          </w:p>
        </w:tc>
        <w:tc>
          <w:tcPr>
            <w:tcW w:w="1137" w:type="dxa"/>
            <w:shd w:val="clear" w:color="auto" w:fill="auto"/>
            <w:vAlign w:val="center"/>
          </w:tcPr>
          <w:p w14:paraId="2BBA2A82">
            <w:pPr>
              <w:widowControl/>
              <w:adjustRightInd w:val="0"/>
              <w:snapToGrid w:val="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0.0029</w:t>
            </w:r>
          </w:p>
        </w:tc>
      </w:tr>
      <w:tr w14:paraId="7F6C19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110" w:type="dxa"/>
            <w:shd w:val="clear" w:color="auto" w:fill="auto"/>
            <w:vAlign w:val="center"/>
          </w:tcPr>
          <w:p w14:paraId="5ADEE3C8">
            <w:pPr>
              <w:widowControl/>
              <w:adjustRightInd w:val="0"/>
              <w:snapToGrid w:val="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丁酮</w:t>
            </w:r>
          </w:p>
        </w:tc>
        <w:tc>
          <w:tcPr>
            <w:tcW w:w="1547" w:type="dxa"/>
            <w:shd w:val="clear" w:color="auto" w:fill="auto"/>
            <w:vAlign w:val="center"/>
          </w:tcPr>
          <w:p w14:paraId="33D56286">
            <w:pPr>
              <w:widowControl/>
              <w:adjustRightInd w:val="0"/>
              <w:snapToGrid w:val="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78 - 93 - 3</w:t>
            </w:r>
          </w:p>
        </w:tc>
        <w:tc>
          <w:tcPr>
            <w:tcW w:w="987" w:type="dxa"/>
            <w:shd w:val="clear" w:color="auto" w:fill="auto"/>
            <w:vAlign w:val="center"/>
          </w:tcPr>
          <w:p w14:paraId="1C31739E">
            <w:pPr>
              <w:widowControl/>
              <w:adjustRightInd w:val="0"/>
              <w:snapToGrid w:val="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20%</w:t>
            </w:r>
          </w:p>
        </w:tc>
        <w:tc>
          <w:tcPr>
            <w:tcW w:w="1828" w:type="dxa"/>
            <w:shd w:val="clear" w:color="auto" w:fill="auto"/>
            <w:vAlign w:val="center"/>
          </w:tcPr>
          <w:p w14:paraId="302D2C12">
            <w:pPr>
              <w:widowControl/>
              <w:adjustRightInd w:val="0"/>
              <w:snapToGrid w:val="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甜香味</w:t>
            </w:r>
          </w:p>
        </w:tc>
        <w:tc>
          <w:tcPr>
            <w:tcW w:w="986" w:type="dxa"/>
            <w:shd w:val="clear" w:color="auto" w:fill="auto"/>
            <w:vAlign w:val="center"/>
          </w:tcPr>
          <w:p w14:paraId="500086CE">
            <w:pPr>
              <w:widowControl/>
              <w:adjustRightInd w:val="0"/>
              <w:snapToGrid w:val="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0.01</w:t>
            </w:r>
          </w:p>
        </w:tc>
        <w:tc>
          <w:tcPr>
            <w:tcW w:w="1191" w:type="dxa"/>
            <w:shd w:val="clear" w:color="auto" w:fill="auto"/>
            <w:vAlign w:val="center"/>
          </w:tcPr>
          <w:p w14:paraId="3F4065A0">
            <w:pPr>
              <w:widowControl/>
              <w:adjustRightInd w:val="0"/>
              <w:snapToGrid w:val="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1.4</w:t>
            </w:r>
          </w:p>
        </w:tc>
        <w:tc>
          <w:tcPr>
            <w:tcW w:w="1137" w:type="dxa"/>
            <w:shd w:val="clear" w:color="auto" w:fill="auto"/>
            <w:vAlign w:val="center"/>
          </w:tcPr>
          <w:p w14:paraId="24878E55">
            <w:pPr>
              <w:widowControl/>
              <w:adjustRightInd w:val="0"/>
              <w:snapToGrid w:val="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0.0071</w:t>
            </w:r>
          </w:p>
        </w:tc>
      </w:tr>
      <w:tr w14:paraId="35079C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110" w:type="dxa"/>
            <w:shd w:val="clear" w:color="auto" w:fill="auto"/>
            <w:vAlign w:val="center"/>
          </w:tcPr>
          <w:p w14:paraId="71110223">
            <w:pPr>
              <w:widowControl/>
              <w:adjustRightInd w:val="0"/>
              <w:snapToGrid w:val="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己烷</w:t>
            </w:r>
          </w:p>
        </w:tc>
        <w:tc>
          <w:tcPr>
            <w:tcW w:w="1547" w:type="dxa"/>
            <w:shd w:val="clear" w:color="auto" w:fill="auto"/>
            <w:vAlign w:val="center"/>
          </w:tcPr>
          <w:p w14:paraId="348BF5EC">
            <w:pPr>
              <w:widowControl/>
              <w:adjustRightInd w:val="0"/>
              <w:snapToGrid w:val="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110 - 54 - 3</w:t>
            </w:r>
          </w:p>
        </w:tc>
        <w:tc>
          <w:tcPr>
            <w:tcW w:w="987" w:type="dxa"/>
            <w:shd w:val="clear" w:color="auto" w:fill="auto"/>
            <w:vAlign w:val="center"/>
          </w:tcPr>
          <w:p w14:paraId="7866264A">
            <w:pPr>
              <w:widowControl/>
              <w:adjustRightInd w:val="0"/>
              <w:snapToGrid w:val="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10%</w:t>
            </w:r>
          </w:p>
        </w:tc>
        <w:tc>
          <w:tcPr>
            <w:tcW w:w="1828" w:type="dxa"/>
            <w:shd w:val="clear" w:color="auto" w:fill="auto"/>
            <w:vAlign w:val="center"/>
          </w:tcPr>
          <w:p w14:paraId="01D7D0A2">
            <w:pPr>
              <w:widowControl/>
              <w:adjustRightInd w:val="0"/>
              <w:snapToGrid w:val="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汽油气味</w:t>
            </w:r>
          </w:p>
        </w:tc>
        <w:tc>
          <w:tcPr>
            <w:tcW w:w="986" w:type="dxa"/>
            <w:shd w:val="clear" w:color="auto" w:fill="auto"/>
            <w:vAlign w:val="center"/>
          </w:tcPr>
          <w:p w14:paraId="4F6B921F">
            <w:pPr>
              <w:widowControl/>
              <w:adjustRightInd w:val="0"/>
              <w:snapToGrid w:val="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0.032</w:t>
            </w:r>
          </w:p>
        </w:tc>
        <w:tc>
          <w:tcPr>
            <w:tcW w:w="1191" w:type="dxa"/>
            <w:shd w:val="clear" w:color="auto" w:fill="auto"/>
            <w:vAlign w:val="center"/>
          </w:tcPr>
          <w:p w14:paraId="6CD17CBD">
            <w:pPr>
              <w:widowControl/>
              <w:adjustRightInd w:val="0"/>
              <w:snapToGrid w:val="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5.7</w:t>
            </w:r>
          </w:p>
        </w:tc>
        <w:tc>
          <w:tcPr>
            <w:tcW w:w="1137" w:type="dxa"/>
            <w:shd w:val="clear" w:color="auto" w:fill="auto"/>
            <w:vAlign w:val="center"/>
          </w:tcPr>
          <w:p w14:paraId="3BAB4876">
            <w:pPr>
              <w:widowControl/>
              <w:adjustRightInd w:val="0"/>
              <w:snapToGrid w:val="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0.0056</w:t>
            </w:r>
          </w:p>
        </w:tc>
      </w:tr>
      <w:tr w14:paraId="56A298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110" w:type="dxa"/>
            <w:shd w:val="clear" w:color="auto" w:fill="auto"/>
            <w:vAlign w:val="center"/>
          </w:tcPr>
          <w:p w14:paraId="00108417">
            <w:pPr>
              <w:widowControl/>
              <w:adjustRightInd w:val="0"/>
              <w:snapToGrid w:val="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辛醛</w:t>
            </w:r>
          </w:p>
        </w:tc>
        <w:tc>
          <w:tcPr>
            <w:tcW w:w="1547" w:type="dxa"/>
            <w:shd w:val="clear" w:color="auto" w:fill="auto"/>
            <w:vAlign w:val="center"/>
          </w:tcPr>
          <w:p w14:paraId="14A8114B">
            <w:pPr>
              <w:widowControl/>
              <w:adjustRightInd w:val="0"/>
              <w:snapToGrid w:val="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124 - 13 - 0</w:t>
            </w:r>
          </w:p>
        </w:tc>
        <w:tc>
          <w:tcPr>
            <w:tcW w:w="987" w:type="dxa"/>
            <w:shd w:val="clear" w:color="auto" w:fill="auto"/>
            <w:vAlign w:val="center"/>
          </w:tcPr>
          <w:p w14:paraId="0EAC20CC">
            <w:pPr>
              <w:widowControl/>
              <w:adjustRightInd w:val="0"/>
              <w:snapToGrid w:val="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10%</w:t>
            </w:r>
          </w:p>
        </w:tc>
        <w:tc>
          <w:tcPr>
            <w:tcW w:w="1828" w:type="dxa"/>
            <w:shd w:val="clear" w:color="auto" w:fill="auto"/>
            <w:vAlign w:val="center"/>
          </w:tcPr>
          <w:p w14:paraId="7C72FC3B">
            <w:pPr>
              <w:widowControl/>
              <w:adjustRightInd w:val="0"/>
              <w:snapToGrid w:val="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柑橘香味</w:t>
            </w:r>
          </w:p>
        </w:tc>
        <w:tc>
          <w:tcPr>
            <w:tcW w:w="986" w:type="dxa"/>
            <w:shd w:val="clear" w:color="auto" w:fill="auto"/>
            <w:vAlign w:val="center"/>
          </w:tcPr>
          <w:p w14:paraId="62434E13">
            <w:pPr>
              <w:widowControl/>
              <w:adjustRightInd w:val="0"/>
              <w:snapToGrid w:val="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0.036</w:t>
            </w:r>
          </w:p>
        </w:tc>
        <w:tc>
          <w:tcPr>
            <w:tcW w:w="1191" w:type="dxa"/>
            <w:shd w:val="clear" w:color="auto" w:fill="auto"/>
            <w:vAlign w:val="center"/>
          </w:tcPr>
          <w:p w14:paraId="4B17133B">
            <w:pPr>
              <w:widowControl/>
              <w:adjustRightInd w:val="0"/>
              <w:snapToGrid w:val="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0.0009</w:t>
            </w:r>
          </w:p>
        </w:tc>
        <w:tc>
          <w:tcPr>
            <w:tcW w:w="1137" w:type="dxa"/>
            <w:shd w:val="clear" w:color="auto" w:fill="auto"/>
            <w:vAlign w:val="center"/>
          </w:tcPr>
          <w:p w14:paraId="4F49A097">
            <w:pPr>
              <w:widowControl/>
              <w:adjustRightInd w:val="0"/>
              <w:snapToGrid w:val="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40.00</w:t>
            </w:r>
          </w:p>
        </w:tc>
      </w:tr>
      <w:tr w14:paraId="7949C7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110" w:type="dxa"/>
            <w:shd w:val="clear" w:color="auto" w:fill="auto"/>
            <w:vAlign w:val="center"/>
          </w:tcPr>
          <w:p w14:paraId="36CAB3B3">
            <w:pPr>
              <w:widowControl/>
              <w:adjustRightInd w:val="0"/>
              <w:snapToGrid w:val="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异戊二烯</w:t>
            </w:r>
          </w:p>
        </w:tc>
        <w:tc>
          <w:tcPr>
            <w:tcW w:w="1547" w:type="dxa"/>
            <w:shd w:val="clear" w:color="auto" w:fill="auto"/>
            <w:vAlign w:val="center"/>
          </w:tcPr>
          <w:p w14:paraId="195CAB7A">
            <w:pPr>
              <w:widowControl/>
              <w:adjustRightInd w:val="0"/>
              <w:snapToGrid w:val="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78 - 79 - 5</w:t>
            </w:r>
          </w:p>
        </w:tc>
        <w:tc>
          <w:tcPr>
            <w:tcW w:w="987" w:type="dxa"/>
            <w:shd w:val="clear" w:color="auto" w:fill="auto"/>
            <w:vAlign w:val="center"/>
          </w:tcPr>
          <w:p w14:paraId="132B2BCF">
            <w:pPr>
              <w:widowControl/>
              <w:adjustRightInd w:val="0"/>
              <w:snapToGrid w:val="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10%</w:t>
            </w:r>
          </w:p>
        </w:tc>
        <w:tc>
          <w:tcPr>
            <w:tcW w:w="1828" w:type="dxa"/>
            <w:shd w:val="clear" w:color="auto" w:fill="auto"/>
            <w:vAlign w:val="center"/>
          </w:tcPr>
          <w:p w14:paraId="7A3C586C">
            <w:pPr>
              <w:widowControl/>
              <w:adjustRightInd w:val="0"/>
              <w:snapToGrid w:val="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芳香味</w:t>
            </w:r>
          </w:p>
        </w:tc>
        <w:tc>
          <w:tcPr>
            <w:tcW w:w="986" w:type="dxa"/>
            <w:shd w:val="clear" w:color="auto" w:fill="auto"/>
            <w:vAlign w:val="center"/>
          </w:tcPr>
          <w:p w14:paraId="78191839">
            <w:pPr>
              <w:widowControl/>
              <w:adjustRightInd w:val="0"/>
              <w:snapToGrid w:val="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0.027</w:t>
            </w:r>
          </w:p>
        </w:tc>
        <w:tc>
          <w:tcPr>
            <w:tcW w:w="1191" w:type="dxa"/>
            <w:shd w:val="clear" w:color="auto" w:fill="auto"/>
            <w:vAlign w:val="center"/>
          </w:tcPr>
          <w:p w14:paraId="75C33F9C">
            <w:pPr>
              <w:widowControl/>
              <w:adjustRightInd w:val="0"/>
              <w:snapToGrid w:val="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0.14</w:t>
            </w:r>
          </w:p>
        </w:tc>
        <w:tc>
          <w:tcPr>
            <w:tcW w:w="1137" w:type="dxa"/>
            <w:shd w:val="clear" w:color="auto" w:fill="auto"/>
            <w:vAlign w:val="center"/>
          </w:tcPr>
          <w:p w14:paraId="5E6C3C15">
            <w:pPr>
              <w:widowControl/>
              <w:adjustRightInd w:val="0"/>
              <w:snapToGrid w:val="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0.19</w:t>
            </w:r>
          </w:p>
        </w:tc>
      </w:tr>
      <w:tr w14:paraId="4126AD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110" w:type="dxa"/>
            <w:shd w:val="clear" w:color="auto" w:fill="auto"/>
            <w:vAlign w:val="center"/>
          </w:tcPr>
          <w:p w14:paraId="1E7A12FE">
            <w:pPr>
              <w:widowControl/>
              <w:adjustRightInd w:val="0"/>
              <w:snapToGrid w:val="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乙二醇单丁醚</w:t>
            </w:r>
          </w:p>
        </w:tc>
        <w:tc>
          <w:tcPr>
            <w:tcW w:w="1547" w:type="dxa"/>
            <w:shd w:val="clear" w:color="auto" w:fill="auto"/>
            <w:vAlign w:val="center"/>
          </w:tcPr>
          <w:p w14:paraId="4C3763ED">
            <w:pPr>
              <w:widowControl/>
              <w:adjustRightInd w:val="0"/>
              <w:snapToGrid w:val="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111 - 76 - 2</w:t>
            </w:r>
          </w:p>
        </w:tc>
        <w:tc>
          <w:tcPr>
            <w:tcW w:w="987" w:type="dxa"/>
            <w:shd w:val="clear" w:color="auto" w:fill="auto"/>
            <w:vAlign w:val="center"/>
          </w:tcPr>
          <w:p w14:paraId="04016A25">
            <w:pPr>
              <w:widowControl/>
              <w:adjustRightInd w:val="0"/>
              <w:snapToGrid w:val="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10%</w:t>
            </w:r>
          </w:p>
        </w:tc>
        <w:tc>
          <w:tcPr>
            <w:tcW w:w="1828" w:type="dxa"/>
            <w:shd w:val="clear" w:color="auto" w:fill="auto"/>
            <w:vAlign w:val="center"/>
          </w:tcPr>
          <w:p w14:paraId="4551C843">
            <w:pPr>
              <w:widowControl/>
              <w:adjustRightInd w:val="0"/>
              <w:snapToGrid w:val="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甜醚味</w:t>
            </w:r>
          </w:p>
        </w:tc>
        <w:tc>
          <w:tcPr>
            <w:tcW w:w="986" w:type="dxa"/>
            <w:shd w:val="clear" w:color="auto" w:fill="auto"/>
            <w:vAlign w:val="center"/>
          </w:tcPr>
          <w:p w14:paraId="6D7C7C5E">
            <w:pPr>
              <w:widowControl/>
              <w:adjustRightInd w:val="0"/>
              <w:snapToGrid w:val="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0.111</w:t>
            </w:r>
          </w:p>
        </w:tc>
        <w:tc>
          <w:tcPr>
            <w:tcW w:w="1191" w:type="dxa"/>
            <w:shd w:val="clear" w:color="auto" w:fill="auto"/>
            <w:vAlign w:val="center"/>
          </w:tcPr>
          <w:p w14:paraId="5BBC0DAB">
            <w:pPr>
              <w:widowControl/>
              <w:adjustRightInd w:val="0"/>
              <w:snapToGrid w:val="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0.5</w:t>
            </w:r>
          </w:p>
        </w:tc>
        <w:tc>
          <w:tcPr>
            <w:tcW w:w="1137" w:type="dxa"/>
            <w:shd w:val="clear" w:color="auto" w:fill="auto"/>
            <w:vAlign w:val="center"/>
          </w:tcPr>
          <w:p w14:paraId="58654C23">
            <w:pPr>
              <w:widowControl/>
              <w:adjustRightInd w:val="0"/>
              <w:snapToGrid w:val="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0.22</w:t>
            </w:r>
          </w:p>
        </w:tc>
      </w:tr>
      <w:tr w14:paraId="33F97D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110" w:type="dxa"/>
            <w:shd w:val="clear" w:color="auto" w:fill="auto"/>
            <w:vAlign w:val="center"/>
          </w:tcPr>
          <w:p w14:paraId="03DE294A">
            <w:pPr>
              <w:widowControl/>
              <w:adjustRightInd w:val="0"/>
              <w:snapToGrid w:val="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十二醛</w:t>
            </w:r>
          </w:p>
        </w:tc>
        <w:tc>
          <w:tcPr>
            <w:tcW w:w="1547" w:type="dxa"/>
            <w:shd w:val="clear" w:color="auto" w:fill="auto"/>
            <w:vAlign w:val="center"/>
          </w:tcPr>
          <w:p w14:paraId="7CE2AE88">
            <w:pPr>
              <w:widowControl/>
              <w:adjustRightInd w:val="0"/>
              <w:snapToGrid w:val="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112 - 54 - 9</w:t>
            </w:r>
          </w:p>
        </w:tc>
        <w:tc>
          <w:tcPr>
            <w:tcW w:w="987" w:type="dxa"/>
            <w:shd w:val="clear" w:color="auto" w:fill="auto"/>
            <w:vAlign w:val="center"/>
          </w:tcPr>
          <w:p w14:paraId="1F4E8F85">
            <w:pPr>
              <w:widowControl/>
              <w:adjustRightInd w:val="0"/>
              <w:snapToGrid w:val="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10%</w:t>
            </w:r>
          </w:p>
        </w:tc>
        <w:tc>
          <w:tcPr>
            <w:tcW w:w="1828" w:type="dxa"/>
            <w:shd w:val="clear" w:color="auto" w:fill="auto"/>
            <w:vAlign w:val="center"/>
          </w:tcPr>
          <w:p w14:paraId="23E49B63">
            <w:pPr>
              <w:widowControl/>
              <w:adjustRightInd w:val="0"/>
              <w:snapToGrid w:val="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柑橘香味</w:t>
            </w:r>
          </w:p>
        </w:tc>
        <w:tc>
          <w:tcPr>
            <w:tcW w:w="986" w:type="dxa"/>
            <w:shd w:val="clear" w:color="auto" w:fill="auto"/>
            <w:vAlign w:val="center"/>
          </w:tcPr>
          <w:p w14:paraId="1429F60A">
            <w:pPr>
              <w:widowControl/>
              <w:adjustRightInd w:val="0"/>
              <w:snapToGrid w:val="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0.079</w:t>
            </w:r>
          </w:p>
        </w:tc>
        <w:tc>
          <w:tcPr>
            <w:tcW w:w="1191" w:type="dxa"/>
            <w:shd w:val="clear" w:color="auto" w:fill="auto"/>
            <w:vAlign w:val="center"/>
          </w:tcPr>
          <w:p w14:paraId="28D0A5A4">
            <w:pPr>
              <w:widowControl/>
              <w:adjustRightInd w:val="0"/>
              <w:snapToGrid w:val="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0.033</w:t>
            </w:r>
          </w:p>
        </w:tc>
        <w:tc>
          <w:tcPr>
            <w:tcW w:w="1137" w:type="dxa"/>
            <w:shd w:val="clear" w:color="auto" w:fill="auto"/>
            <w:vAlign w:val="center"/>
          </w:tcPr>
          <w:p w14:paraId="676F4D68">
            <w:pPr>
              <w:widowControl/>
              <w:adjustRightInd w:val="0"/>
              <w:snapToGrid w:val="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2.39</w:t>
            </w:r>
          </w:p>
        </w:tc>
      </w:tr>
      <w:tr w14:paraId="358486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110" w:type="dxa"/>
            <w:shd w:val="clear" w:color="auto" w:fill="auto"/>
            <w:vAlign w:val="center"/>
          </w:tcPr>
          <w:p w14:paraId="055FC8B5">
            <w:pPr>
              <w:widowControl/>
              <w:adjustRightInd w:val="0"/>
              <w:snapToGrid w:val="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己醛</w:t>
            </w:r>
          </w:p>
        </w:tc>
        <w:tc>
          <w:tcPr>
            <w:tcW w:w="1547" w:type="dxa"/>
            <w:shd w:val="clear" w:color="auto" w:fill="auto"/>
            <w:vAlign w:val="center"/>
          </w:tcPr>
          <w:p w14:paraId="46A38DA9">
            <w:pPr>
              <w:widowControl/>
              <w:adjustRightInd w:val="0"/>
              <w:snapToGrid w:val="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124 - 13 - 0</w:t>
            </w:r>
          </w:p>
        </w:tc>
        <w:tc>
          <w:tcPr>
            <w:tcW w:w="987" w:type="dxa"/>
            <w:shd w:val="clear" w:color="auto" w:fill="auto"/>
            <w:vAlign w:val="center"/>
          </w:tcPr>
          <w:p w14:paraId="0B7E784B">
            <w:pPr>
              <w:widowControl/>
              <w:adjustRightInd w:val="0"/>
              <w:snapToGrid w:val="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10%</w:t>
            </w:r>
          </w:p>
        </w:tc>
        <w:tc>
          <w:tcPr>
            <w:tcW w:w="1828" w:type="dxa"/>
            <w:shd w:val="clear" w:color="auto" w:fill="auto"/>
            <w:vAlign w:val="center"/>
          </w:tcPr>
          <w:p w14:paraId="0DD99E4E">
            <w:pPr>
              <w:widowControl/>
              <w:adjustRightInd w:val="0"/>
              <w:snapToGrid w:val="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青草香味</w:t>
            </w:r>
          </w:p>
        </w:tc>
        <w:tc>
          <w:tcPr>
            <w:tcW w:w="986" w:type="dxa"/>
            <w:shd w:val="clear" w:color="auto" w:fill="auto"/>
            <w:vAlign w:val="center"/>
          </w:tcPr>
          <w:p w14:paraId="709ACDA1">
            <w:pPr>
              <w:widowControl/>
              <w:adjustRightInd w:val="0"/>
              <w:snapToGrid w:val="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0.058</w:t>
            </w:r>
          </w:p>
        </w:tc>
        <w:tc>
          <w:tcPr>
            <w:tcW w:w="1191" w:type="dxa"/>
            <w:shd w:val="clear" w:color="auto" w:fill="auto"/>
            <w:vAlign w:val="center"/>
          </w:tcPr>
          <w:p w14:paraId="7DCF9BA3">
            <w:pPr>
              <w:widowControl/>
              <w:adjustRightInd w:val="0"/>
              <w:snapToGrid w:val="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0.00028</w:t>
            </w:r>
          </w:p>
        </w:tc>
        <w:tc>
          <w:tcPr>
            <w:tcW w:w="1137" w:type="dxa"/>
            <w:shd w:val="clear" w:color="auto" w:fill="auto"/>
            <w:vAlign w:val="center"/>
          </w:tcPr>
          <w:p w14:paraId="2092A9B0">
            <w:pPr>
              <w:widowControl/>
              <w:adjustRightInd w:val="0"/>
              <w:snapToGrid w:val="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207.14</w:t>
            </w:r>
          </w:p>
        </w:tc>
      </w:tr>
      <w:bookmarkEnd w:id="56"/>
    </w:tbl>
    <w:p w14:paraId="730DA6C2">
      <w:pPr>
        <w:tabs>
          <w:tab w:val="left" w:pos="360"/>
        </w:tabs>
        <w:autoSpaceDE w:val="0"/>
        <w:autoSpaceDN w:val="0"/>
        <w:adjustRightInd w:val="0"/>
        <w:spacing w:line="360" w:lineRule="auto"/>
        <w:ind w:right="384" w:firstLine="482" w:firstLineChars="200"/>
        <w:rPr>
          <w:rFonts w:ascii="Times New Roman" w:hAnsi="Times New Roman" w:eastAsia="宋体" w:cs="Times New Roman"/>
          <w:kern w:val="15"/>
          <w:sz w:val="24"/>
          <w:szCs w:val="24"/>
          <w:lang w:val="zh-CN"/>
        </w:rPr>
      </w:pPr>
      <w:r>
        <w:rPr>
          <w:rFonts w:ascii="Times New Roman" w:hAnsi="Times New Roman" w:eastAsia="宋体" w:cs="Times New Roman"/>
          <w:kern w:val="15"/>
          <w:sz w:val="24"/>
          <w:szCs w:val="24"/>
          <w:lang w:val="zh-CN"/>
        </w:rPr>
        <w:t>（</w:t>
      </w:r>
      <w:r>
        <w:rPr>
          <w:rFonts w:hint="eastAsia" w:ascii="Times New Roman" w:hAnsi="Times New Roman" w:cs="Times New Roman"/>
          <w:kern w:val="15"/>
          <w:sz w:val="24"/>
          <w:szCs w:val="24"/>
          <w:lang w:val="en-US" w:eastAsia="zh-CN"/>
        </w:rPr>
        <w:t>3</w:t>
      </w:r>
      <w:r>
        <w:rPr>
          <w:rFonts w:ascii="Times New Roman" w:hAnsi="Times New Roman" w:eastAsia="宋体" w:cs="Times New Roman"/>
          <w:kern w:val="15"/>
          <w:sz w:val="24"/>
          <w:szCs w:val="24"/>
          <w:lang w:val="zh-CN"/>
        </w:rPr>
        <w:t>）壁纸</w:t>
      </w:r>
    </w:p>
    <w:p w14:paraId="6DC36120">
      <w:pPr>
        <w:autoSpaceDE w:val="0"/>
        <w:autoSpaceDN w:val="0"/>
        <w:adjustRightInd w:val="0"/>
        <w:spacing w:line="360" w:lineRule="auto"/>
        <w:ind w:right="23" w:firstLine="482" w:firstLineChars="200"/>
        <w:rPr>
          <w:rFonts w:ascii="Times New Roman" w:hAnsi="Times New Roman" w:eastAsia="宋体" w:cs="Times New Roman"/>
          <w:color w:val="000000"/>
          <w:kern w:val="15"/>
          <w:sz w:val="24"/>
          <w:szCs w:val="24"/>
        </w:rPr>
      </w:pPr>
      <w:r>
        <w:rPr>
          <w:rFonts w:hint="eastAsia" w:ascii="Times New Roman" w:hAnsi="Times New Roman" w:eastAsia="宋体" w:cs="Times New Roman"/>
          <w:color w:val="000000"/>
          <w:kern w:val="15"/>
          <w:sz w:val="24"/>
          <w:szCs w:val="24"/>
        </w:rPr>
        <w:t>壁纸，是一种用于裱糊墙面的室内装修材料，广泛用于住宅、办公室、宾馆、酒店的室内装修等。材质不局限于纸，也包含其他材料。因为具有色彩多样、图案丰富、豪华气派、施工方便、价格适宜等多种其他室内装饰材料所无法比拟的特点，故在发达国家和地区得到相当程度的普及。</w:t>
      </w:r>
      <w:r>
        <w:rPr>
          <w:rFonts w:ascii="Times New Roman" w:hAnsi="Times New Roman" w:eastAsia="宋体" w:cs="Times New Roman"/>
          <w:color w:val="000000"/>
          <w:kern w:val="15"/>
          <w:sz w:val="24"/>
          <w:szCs w:val="24"/>
        </w:rPr>
        <w:t>装修壁纸分为多种材料，主要分为纯纸壁纸、PVC壁纸、木纤维壁纸、无纺布壁纸、织物壁纸、金箔壁纸和特殊壁纸等。</w:t>
      </w:r>
    </w:p>
    <w:p w14:paraId="7B72042E">
      <w:pPr>
        <w:autoSpaceDE w:val="0"/>
        <w:autoSpaceDN w:val="0"/>
        <w:adjustRightInd w:val="0"/>
        <w:spacing w:line="360" w:lineRule="auto"/>
        <w:ind w:right="23" w:firstLine="482" w:firstLineChars="200"/>
        <w:rPr>
          <w:rFonts w:ascii="Times New Roman" w:hAnsi="Times New Roman" w:eastAsia="宋体" w:cs="Times New Roman"/>
          <w:color w:val="000000"/>
          <w:kern w:val="15"/>
          <w:sz w:val="24"/>
          <w:szCs w:val="24"/>
        </w:rPr>
      </w:pPr>
      <w:r>
        <w:rPr>
          <w:rFonts w:ascii="Times New Roman" w:hAnsi="Times New Roman" w:eastAsia="宋体" w:cs="Times New Roman"/>
          <w:color w:val="000000"/>
          <w:kern w:val="15"/>
          <w:sz w:val="24"/>
          <w:szCs w:val="24"/>
        </w:rPr>
        <w:t>选取了10个壁纸，包含5款PVC壁纸、3款纯纸壁纸和2款无纺布壁纸。根据</w:t>
      </w:r>
      <w:r>
        <w:rPr>
          <w:rFonts w:hint="eastAsia" w:ascii="Times New Roman" w:hAnsi="Times New Roman" w:eastAsia="宋体" w:cs="Times New Roman"/>
          <w:color w:val="000000"/>
          <w:kern w:val="15"/>
          <w:sz w:val="24"/>
          <w:szCs w:val="24"/>
        </w:rPr>
        <w:t>A.</w:t>
      </w:r>
      <w:r>
        <w:rPr>
          <w:rFonts w:hint="eastAsia" w:ascii="Times New Roman" w:hAnsi="Times New Roman" w:cs="Times New Roman"/>
          <w:color w:val="000000"/>
          <w:kern w:val="15"/>
          <w:sz w:val="24"/>
          <w:szCs w:val="24"/>
          <w:lang w:val="en-US" w:eastAsia="zh-CN"/>
        </w:rPr>
        <w:t>3</w:t>
      </w:r>
      <w:r>
        <w:rPr>
          <w:rFonts w:ascii="Times New Roman" w:hAnsi="Times New Roman" w:eastAsia="宋体" w:cs="Times New Roman"/>
          <w:color w:val="000000"/>
          <w:kern w:val="15"/>
          <w:sz w:val="24"/>
          <w:szCs w:val="24"/>
        </w:rPr>
        <w:t>的数据可以看出，壁纸中的主要污染物类别为</w:t>
      </w:r>
      <w:r>
        <w:rPr>
          <w:rFonts w:hint="eastAsia" w:ascii="Times New Roman" w:hAnsi="Times New Roman" w:eastAsia="宋体" w:cs="Times New Roman"/>
          <w:color w:val="000000"/>
          <w:kern w:val="15"/>
          <w:sz w:val="24"/>
          <w:szCs w:val="24"/>
        </w:rPr>
        <w:t>酯类和烷烃类</w:t>
      </w:r>
      <w:r>
        <w:rPr>
          <w:rFonts w:ascii="Times New Roman" w:hAnsi="Times New Roman" w:eastAsia="宋体" w:cs="Times New Roman"/>
          <w:color w:val="000000"/>
          <w:kern w:val="15"/>
          <w:sz w:val="24"/>
          <w:szCs w:val="24"/>
        </w:rPr>
        <w:t>。</w:t>
      </w:r>
      <w:r>
        <w:rPr>
          <w:rFonts w:hint="eastAsia" w:ascii="Times New Roman" w:hAnsi="Times New Roman" w:eastAsia="宋体" w:cs="Times New Roman"/>
          <w:color w:val="000000"/>
          <w:kern w:val="15"/>
          <w:sz w:val="24"/>
          <w:szCs w:val="24"/>
        </w:rPr>
        <w:t>其中2,2,4-三甲基-1,3-戊二醇二异丁酸酯和2-乙基-己酸检出率高达1</w:t>
      </w:r>
      <w:r>
        <w:rPr>
          <w:rFonts w:ascii="Times New Roman" w:hAnsi="Times New Roman" w:eastAsia="宋体" w:cs="Times New Roman"/>
          <w:color w:val="000000"/>
          <w:kern w:val="15"/>
          <w:sz w:val="24"/>
          <w:szCs w:val="24"/>
        </w:rPr>
        <w:t>00</w:t>
      </w:r>
      <w:r>
        <w:rPr>
          <w:rFonts w:hint="eastAsia" w:ascii="Times New Roman" w:hAnsi="Times New Roman" w:eastAsia="宋体" w:cs="Times New Roman"/>
          <w:color w:val="000000"/>
          <w:kern w:val="15"/>
          <w:sz w:val="24"/>
          <w:szCs w:val="24"/>
        </w:rPr>
        <w:t>%。</w:t>
      </w:r>
      <w:r>
        <w:rPr>
          <w:rFonts w:ascii="Times New Roman" w:hAnsi="Times New Roman" w:eastAsia="宋体" w:cs="Times New Roman"/>
          <w:color w:val="000000"/>
          <w:kern w:val="15"/>
          <w:sz w:val="24"/>
          <w:szCs w:val="24"/>
        </w:rPr>
        <w:t>其中</w:t>
      </w:r>
      <w:r>
        <w:rPr>
          <w:rFonts w:hint="eastAsia" w:ascii="Times New Roman" w:hAnsi="Times New Roman" w:eastAsia="宋体" w:cs="Times New Roman"/>
          <w:color w:val="000000"/>
          <w:kern w:val="15"/>
          <w:sz w:val="24"/>
          <w:szCs w:val="24"/>
        </w:rPr>
        <w:t>酯</w:t>
      </w:r>
      <w:r>
        <w:rPr>
          <w:rFonts w:ascii="Times New Roman" w:hAnsi="Times New Roman" w:eastAsia="宋体" w:cs="Times New Roman"/>
          <w:color w:val="000000"/>
          <w:kern w:val="15"/>
          <w:sz w:val="24"/>
          <w:szCs w:val="24"/>
        </w:rPr>
        <w:t>类物质的对气味的贡献率最高，是主要的气味来源</w:t>
      </w:r>
      <w:r>
        <w:rPr>
          <w:rFonts w:ascii="Times New Roman" w:hAnsi="Times New Roman" w:eastAsia="宋体" w:cs="Times New Roman"/>
          <w:color w:val="000000"/>
          <w:kern w:val="0"/>
          <w:sz w:val="24"/>
          <w:szCs w:val="24"/>
        </w:rPr>
        <w:t>。</w:t>
      </w:r>
    </w:p>
    <w:p w14:paraId="6AD78243">
      <w:pPr>
        <w:autoSpaceDE w:val="0"/>
        <w:autoSpaceDN w:val="0"/>
        <w:adjustRightInd w:val="0"/>
        <w:spacing w:line="360" w:lineRule="auto"/>
        <w:ind w:right="23" w:firstLine="482" w:firstLineChars="200"/>
        <w:jc w:val="center"/>
        <w:rPr>
          <w:rFonts w:ascii="Times New Roman" w:hAnsi="Times New Roman" w:eastAsia="宋体" w:cs="Times New Roman"/>
          <w:color w:val="000000"/>
          <w:kern w:val="15"/>
          <w:sz w:val="24"/>
          <w:szCs w:val="24"/>
        </w:rPr>
      </w:pPr>
      <w:r>
        <w:rPr>
          <w:rFonts w:ascii="Times New Roman" w:hAnsi="Times New Roman" w:eastAsia="宋体" w:cs="Times New Roman"/>
          <w:kern w:val="15"/>
          <w:sz w:val="24"/>
          <w:szCs w:val="24"/>
          <w:lang w:val="zh-CN"/>
        </w:rPr>
        <w:t>表</w:t>
      </w:r>
      <w:r>
        <w:rPr>
          <w:rFonts w:hint="eastAsia" w:ascii="Times New Roman" w:hAnsi="Times New Roman" w:eastAsia="宋体" w:cs="Times New Roman"/>
          <w:kern w:val="15"/>
          <w:sz w:val="24"/>
          <w:szCs w:val="24"/>
          <w:lang w:val="zh-CN"/>
        </w:rPr>
        <w:t>A.</w:t>
      </w:r>
      <w:r>
        <w:rPr>
          <w:rFonts w:hint="eastAsia" w:ascii="Times New Roman" w:hAnsi="Times New Roman" w:cs="Times New Roman"/>
          <w:kern w:val="15"/>
          <w:sz w:val="24"/>
          <w:szCs w:val="24"/>
          <w:lang w:val="en-US" w:eastAsia="zh-CN"/>
        </w:rPr>
        <w:t>3</w:t>
      </w:r>
      <w:r>
        <w:rPr>
          <w:rFonts w:ascii="Times New Roman" w:hAnsi="Times New Roman" w:eastAsia="宋体" w:cs="Times New Roman"/>
          <w:kern w:val="15"/>
          <w:sz w:val="24"/>
          <w:szCs w:val="24"/>
        </w:rPr>
        <w:t xml:space="preserve"> 壁纸</w:t>
      </w:r>
      <w:r>
        <w:rPr>
          <w:rFonts w:ascii="Times New Roman" w:hAnsi="Times New Roman" w:eastAsia="宋体" w:cs="Times New Roman"/>
          <w:kern w:val="15"/>
          <w:sz w:val="24"/>
          <w:szCs w:val="24"/>
          <w:lang w:val="zh-CN"/>
        </w:rPr>
        <w:t>中气味污染物</w:t>
      </w:r>
    </w:p>
    <w:tbl>
      <w:tblPr>
        <w:tblStyle w:val="17"/>
        <w:tblW w:w="9923" w:type="dxa"/>
        <w:tblInd w:w="-289" w:type="dxa"/>
        <w:tblLayout w:type="autofit"/>
        <w:tblCellMar>
          <w:top w:w="0" w:type="dxa"/>
          <w:left w:w="108" w:type="dxa"/>
          <w:bottom w:w="0" w:type="dxa"/>
          <w:right w:w="108" w:type="dxa"/>
        </w:tblCellMar>
      </w:tblPr>
      <w:tblGrid>
        <w:gridCol w:w="2127"/>
        <w:gridCol w:w="1559"/>
        <w:gridCol w:w="993"/>
        <w:gridCol w:w="1842"/>
        <w:gridCol w:w="1105"/>
        <w:gridCol w:w="876"/>
        <w:gridCol w:w="1421"/>
      </w:tblGrid>
      <w:tr w14:paraId="14E6C030">
        <w:tblPrEx>
          <w:tblCellMar>
            <w:top w:w="0" w:type="dxa"/>
            <w:left w:w="108" w:type="dxa"/>
            <w:bottom w:w="0" w:type="dxa"/>
            <w:right w:w="108" w:type="dxa"/>
          </w:tblCellMar>
        </w:tblPrEx>
        <w:trPr>
          <w:trHeight w:val="340" w:hRule="atLeast"/>
        </w:trPr>
        <w:tc>
          <w:tcPr>
            <w:tcW w:w="2127" w:type="dxa"/>
            <w:tcBorders>
              <w:top w:val="single" w:color="auto" w:sz="4" w:space="0"/>
              <w:left w:val="single" w:color="auto" w:sz="4" w:space="0"/>
              <w:bottom w:val="single" w:color="auto" w:sz="4" w:space="0"/>
              <w:right w:val="single" w:color="auto" w:sz="4" w:space="0"/>
            </w:tcBorders>
            <w:shd w:val="clear" w:color="auto" w:fill="auto"/>
            <w:vAlign w:val="center"/>
          </w:tcPr>
          <w:p w14:paraId="28E0ED98">
            <w:pPr>
              <w:widowControl/>
              <w:adjustRightInd w:val="0"/>
              <w:snapToGrid w:val="0"/>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气味污染物</w:t>
            </w:r>
          </w:p>
        </w:tc>
        <w:tc>
          <w:tcPr>
            <w:tcW w:w="1559" w:type="dxa"/>
            <w:tcBorders>
              <w:top w:val="single" w:color="auto" w:sz="4" w:space="0"/>
              <w:left w:val="nil"/>
              <w:bottom w:val="single" w:color="auto" w:sz="4" w:space="0"/>
              <w:right w:val="single" w:color="auto" w:sz="4" w:space="0"/>
            </w:tcBorders>
            <w:shd w:val="clear" w:color="auto" w:fill="auto"/>
            <w:vAlign w:val="center"/>
          </w:tcPr>
          <w:p w14:paraId="5807A8D3">
            <w:pPr>
              <w:widowControl/>
              <w:adjustRightInd w:val="0"/>
              <w:snapToGrid w:val="0"/>
              <w:jc w:val="center"/>
              <w:rPr>
                <w:rFonts w:ascii="Calibri" w:hAnsi="Calibri" w:eastAsia="等线" w:cs="Calibri"/>
                <w:color w:val="000000"/>
                <w:kern w:val="0"/>
                <w:sz w:val="24"/>
                <w:szCs w:val="24"/>
              </w:rPr>
            </w:pPr>
            <w:r>
              <w:rPr>
                <w:rFonts w:ascii="Calibri" w:hAnsi="Calibri" w:eastAsia="等线" w:cs="Calibri"/>
                <w:color w:val="000000"/>
                <w:kern w:val="0"/>
                <w:sz w:val="24"/>
                <w:szCs w:val="24"/>
              </w:rPr>
              <w:t>CAS</w:t>
            </w:r>
          </w:p>
        </w:tc>
        <w:tc>
          <w:tcPr>
            <w:tcW w:w="993" w:type="dxa"/>
            <w:tcBorders>
              <w:top w:val="single" w:color="auto" w:sz="4" w:space="0"/>
              <w:left w:val="nil"/>
              <w:bottom w:val="single" w:color="auto" w:sz="4" w:space="0"/>
              <w:right w:val="single" w:color="auto" w:sz="4" w:space="0"/>
            </w:tcBorders>
            <w:shd w:val="clear" w:color="auto" w:fill="auto"/>
            <w:vAlign w:val="center"/>
          </w:tcPr>
          <w:p w14:paraId="38E480DE">
            <w:pPr>
              <w:widowControl/>
              <w:adjustRightInd w:val="0"/>
              <w:snapToGrid w:val="0"/>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检出率</w:t>
            </w:r>
          </w:p>
        </w:tc>
        <w:tc>
          <w:tcPr>
            <w:tcW w:w="1842" w:type="dxa"/>
            <w:tcBorders>
              <w:top w:val="single" w:color="auto" w:sz="4" w:space="0"/>
              <w:left w:val="nil"/>
              <w:bottom w:val="single" w:color="auto" w:sz="4" w:space="0"/>
              <w:right w:val="single" w:color="auto" w:sz="4" w:space="0"/>
            </w:tcBorders>
            <w:shd w:val="clear" w:color="auto" w:fill="auto"/>
            <w:vAlign w:val="center"/>
          </w:tcPr>
          <w:p w14:paraId="313092CD">
            <w:pPr>
              <w:widowControl/>
              <w:adjustRightInd w:val="0"/>
              <w:snapToGrid w:val="0"/>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气味类型</w:t>
            </w:r>
          </w:p>
        </w:tc>
        <w:tc>
          <w:tcPr>
            <w:tcW w:w="1105" w:type="dxa"/>
            <w:tcBorders>
              <w:top w:val="single" w:color="auto" w:sz="4" w:space="0"/>
              <w:left w:val="nil"/>
              <w:bottom w:val="single" w:color="auto" w:sz="4" w:space="0"/>
              <w:right w:val="single" w:color="auto" w:sz="4" w:space="0"/>
            </w:tcBorders>
            <w:shd w:val="clear" w:color="auto" w:fill="auto"/>
            <w:vAlign w:val="center"/>
          </w:tcPr>
          <w:p w14:paraId="2F7C8742">
            <w:pPr>
              <w:widowControl/>
              <w:adjustRightInd w:val="0"/>
              <w:snapToGrid w:val="0"/>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含量</w:t>
            </w:r>
          </w:p>
        </w:tc>
        <w:tc>
          <w:tcPr>
            <w:tcW w:w="876" w:type="dxa"/>
            <w:tcBorders>
              <w:top w:val="single" w:color="auto" w:sz="4" w:space="0"/>
              <w:left w:val="nil"/>
              <w:bottom w:val="single" w:color="auto" w:sz="4" w:space="0"/>
              <w:right w:val="single" w:color="auto" w:sz="4" w:space="0"/>
            </w:tcBorders>
            <w:shd w:val="clear" w:color="auto" w:fill="auto"/>
            <w:vAlign w:val="center"/>
          </w:tcPr>
          <w:p w14:paraId="575DBF13">
            <w:pPr>
              <w:widowControl/>
              <w:adjustRightInd w:val="0"/>
              <w:snapToGrid w:val="0"/>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阈值</w:t>
            </w:r>
          </w:p>
        </w:tc>
        <w:tc>
          <w:tcPr>
            <w:tcW w:w="1421" w:type="dxa"/>
            <w:tcBorders>
              <w:top w:val="single" w:color="auto" w:sz="4" w:space="0"/>
              <w:left w:val="nil"/>
              <w:bottom w:val="single" w:color="auto" w:sz="4" w:space="0"/>
              <w:right w:val="single" w:color="auto" w:sz="4" w:space="0"/>
            </w:tcBorders>
            <w:shd w:val="clear" w:color="auto" w:fill="auto"/>
            <w:vAlign w:val="center"/>
          </w:tcPr>
          <w:p w14:paraId="42781C69">
            <w:pPr>
              <w:widowControl/>
              <w:adjustRightInd w:val="0"/>
              <w:snapToGrid w:val="0"/>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气味活度</w:t>
            </w:r>
          </w:p>
        </w:tc>
      </w:tr>
      <w:tr w14:paraId="41C4F309">
        <w:tblPrEx>
          <w:tblCellMar>
            <w:top w:w="0" w:type="dxa"/>
            <w:left w:w="108" w:type="dxa"/>
            <w:bottom w:w="0" w:type="dxa"/>
            <w:right w:w="108" w:type="dxa"/>
          </w:tblCellMar>
        </w:tblPrEx>
        <w:trPr>
          <w:trHeight w:val="340" w:hRule="atLeast"/>
        </w:trPr>
        <w:tc>
          <w:tcPr>
            <w:tcW w:w="2127" w:type="dxa"/>
            <w:tcBorders>
              <w:top w:val="nil"/>
              <w:left w:val="single" w:color="auto" w:sz="4" w:space="0"/>
              <w:bottom w:val="single" w:color="auto" w:sz="4" w:space="0"/>
              <w:right w:val="single" w:color="auto" w:sz="4" w:space="0"/>
            </w:tcBorders>
            <w:shd w:val="clear" w:color="auto" w:fill="auto"/>
            <w:vAlign w:val="center"/>
          </w:tcPr>
          <w:p w14:paraId="7367B552">
            <w:pPr>
              <w:widowControl/>
              <w:adjustRightInd w:val="0"/>
              <w:snapToGrid w:val="0"/>
              <w:jc w:val="center"/>
              <w:rPr>
                <w:rFonts w:ascii="Times New Roman" w:hAnsi="Times New Roman" w:eastAsia="等线" w:cs="Times New Roman"/>
                <w:color w:val="000000"/>
                <w:kern w:val="0"/>
                <w:sz w:val="24"/>
                <w:szCs w:val="24"/>
              </w:rPr>
            </w:pPr>
            <w:r>
              <w:rPr>
                <w:rFonts w:hint="eastAsia" w:ascii="Times New Roman" w:hAnsi="Times New Roman" w:eastAsia="等线" w:cs="Times New Roman"/>
                <w:color w:val="000000"/>
                <w:kern w:val="0"/>
                <w:sz w:val="24"/>
                <w:szCs w:val="24"/>
              </w:rPr>
              <w:t>醇酯十六</w:t>
            </w:r>
          </w:p>
        </w:tc>
        <w:tc>
          <w:tcPr>
            <w:tcW w:w="1559" w:type="dxa"/>
            <w:tcBorders>
              <w:top w:val="nil"/>
              <w:left w:val="nil"/>
              <w:bottom w:val="single" w:color="auto" w:sz="4" w:space="0"/>
              <w:right w:val="single" w:color="auto" w:sz="4" w:space="0"/>
            </w:tcBorders>
            <w:shd w:val="clear" w:color="auto" w:fill="auto"/>
            <w:vAlign w:val="center"/>
          </w:tcPr>
          <w:p w14:paraId="6CA3FA5B">
            <w:pPr>
              <w:widowControl/>
              <w:adjustRightInd w:val="0"/>
              <w:snapToGrid w:val="0"/>
              <w:jc w:val="center"/>
              <w:rPr>
                <w:rFonts w:ascii="Times New Roman" w:hAnsi="Times New Roman" w:eastAsia="等线" w:cs="Times New Roman"/>
                <w:color w:val="000000"/>
                <w:kern w:val="0"/>
                <w:sz w:val="24"/>
                <w:szCs w:val="24"/>
              </w:rPr>
            </w:pPr>
            <w:r>
              <w:rPr>
                <w:rFonts w:ascii="Times New Roman" w:hAnsi="Times New Roman" w:eastAsia="等线" w:cs="Times New Roman"/>
                <w:color w:val="000000"/>
                <w:kern w:val="0"/>
                <w:sz w:val="24"/>
                <w:szCs w:val="24"/>
              </w:rPr>
              <w:t>6846-50-0</w:t>
            </w:r>
          </w:p>
        </w:tc>
        <w:tc>
          <w:tcPr>
            <w:tcW w:w="993" w:type="dxa"/>
            <w:tcBorders>
              <w:top w:val="nil"/>
              <w:left w:val="nil"/>
              <w:bottom w:val="single" w:color="auto" w:sz="4" w:space="0"/>
              <w:right w:val="single" w:color="auto" w:sz="4" w:space="0"/>
            </w:tcBorders>
            <w:shd w:val="clear" w:color="auto" w:fill="auto"/>
            <w:vAlign w:val="center"/>
          </w:tcPr>
          <w:p w14:paraId="69C860BA">
            <w:pPr>
              <w:widowControl/>
              <w:adjustRightInd w:val="0"/>
              <w:snapToGrid w:val="0"/>
              <w:jc w:val="center"/>
              <w:rPr>
                <w:rFonts w:ascii="Times New Roman" w:hAnsi="Times New Roman" w:eastAsia="等线" w:cs="Times New Roman"/>
                <w:color w:val="000000"/>
                <w:kern w:val="0"/>
                <w:sz w:val="24"/>
                <w:szCs w:val="24"/>
              </w:rPr>
            </w:pPr>
            <w:r>
              <w:rPr>
                <w:rFonts w:ascii="Times New Roman" w:hAnsi="Times New Roman" w:eastAsia="等线" w:cs="Times New Roman"/>
                <w:color w:val="000000"/>
                <w:kern w:val="0"/>
                <w:sz w:val="24"/>
                <w:szCs w:val="24"/>
              </w:rPr>
              <w:t>100%</w:t>
            </w:r>
          </w:p>
        </w:tc>
        <w:tc>
          <w:tcPr>
            <w:tcW w:w="1842" w:type="dxa"/>
            <w:tcBorders>
              <w:top w:val="nil"/>
              <w:left w:val="nil"/>
              <w:bottom w:val="single" w:color="auto" w:sz="4" w:space="0"/>
              <w:right w:val="single" w:color="auto" w:sz="4" w:space="0"/>
            </w:tcBorders>
            <w:shd w:val="clear" w:color="auto" w:fill="auto"/>
            <w:vAlign w:val="center"/>
          </w:tcPr>
          <w:p w14:paraId="4733C086">
            <w:pPr>
              <w:widowControl/>
              <w:adjustRightInd w:val="0"/>
              <w:snapToGrid w:val="0"/>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醇香味</w:t>
            </w:r>
          </w:p>
        </w:tc>
        <w:tc>
          <w:tcPr>
            <w:tcW w:w="1105" w:type="dxa"/>
            <w:tcBorders>
              <w:top w:val="nil"/>
              <w:left w:val="nil"/>
              <w:bottom w:val="single" w:color="auto" w:sz="4" w:space="0"/>
              <w:right w:val="single" w:color="auto" w:sz="4" w:space="0"/>
            </w:tcBorders>
            <w:shd w:val="clear" w:color="auto" w:fill="auto"/>
            <w:vAlign w:val="center"/>
          </w:tcPr>
          <w:p w14:paraId="276D9F4F">
            <w:pPr>
              <w:widowControl/>
              <w:adjustRightInd w:val="0"/>
              <w:snapToGrid w:val="0"/>
              <w:jc w:val="center"/>
              <w:rPr>
                <w:rFonts w:ascii="Times New Roman" w:hAnsi="Times New Roman" w:eastAsia="等线" w:cs="Times New Roman"/>
                <w:color w:val="000000"/>
                <w:kern w:val="0"/>
                <w:sz w:val="24"/>
                <w:szCs w:val="24"/>
              </w:rPr>
            </w:pPr>
            <w:r>
              <w:rPr>
                <w:rFonts w:ascii="Times New Roman" w:hAnsi="Times New Roman" w:eastAsia="等线" w:cs="Times New Roman"/>
                <w:color w:val="000000"/>
                <w:kern w:val="0"/>
                <w:sz w:val="24"/>
                <w:szCs w:val="24"/>
              </w:rPr>
              <w:t>1.39</w:t>
            </w:r>
          </w:p>
        </w:tc>
        <w:tc>
          <w:tcPr>
            <w:tcW w:w="876" w:type="dxa"/>
            <w:tcBorders>
              <w:top w:val="nil"/>
              <w:left w:val="nil"/>
              <w:bottom w:val="single" w:color="auto" w:sz="4" w:space="0"/>
              <w:right w:val="single" w:color="auto" w:sz="4" w:space="0"/>
            </w:tcBorders>
            <w:shd w:val="clear" w:color="auto" w:fill="auto"/>
            <w:vAlign w:val="center"/>
          </w:tcPr>
          <w:p w14:paraId="3385703E">
            <w:pPr>
              <w:widowControl/>
              <w:adjustRightInd w:val="0"/>
              <w:snapToGrid w:val="0"/>
              <w:jc w:val="center"/>
              <w:rPr>
                <w:rFonts w:ascii="Times New Roman" w:hAnsi="Times New Roman" w:eastAsia="等线" w:cs="Times New Roman"/>
                <w:color w:val="000000"/>
                <w:kern w:val="0"/>
                <w:sz w:val="24"/>
                <w:szCs w:val="24"/>
              </w:rPr>
            </w:pPr>
            <w:r>
              <w:rPr>
                <w:rFonts w:ascii="Times New Roman" w:hAnsi="Times New Roman" w:eastAsia="等线" w:cs="Times New Roman"/>
                <w:color w:val="000000"/>
                <w:kern w:val="0"/>
                <w:sz w:val="24"/>
                <w:szCs w:val="24"/>
              </w:rPr>
              <w:t>0.014</w:t>
            </w:r>
          </w:p>
        </w:tc>
        <w:tc>
          <w:tcPr>
            <w:tcW w:w="1421" w:type="dxa"/>
            <w:tcBorders>
              <w:top w:val="nil"/>
              <w:left w:val="nil"/>
              <w:bottom w:val="single" w:color="auto" w:sz="4" w:space="0"/>
              <w:right w:val="single" w:color="auto" w:sz="4" w:space="0"/>
            </w:tcBorders>
            <w:shd w:val="clear" w:color="auto" w:fill="auto"/>
            <w:vAlign w:val="center"/>
          </w:tcPr>
          <w:p w14:paraId="212FCC7F">
            <w:pPr>
              <w:widowControl/>
              <w:adjustRightInd w:val="0"/>
              <w:snapToGrid w:val="0"/>
              <w:jc w:val="center"/>
              <w:rPr>
                <w:rFonts w:ascii="Times New Roman" w:hAnsi="Times New Roman" w:eastAsia="等线" w:cs="Times New Roman"/>
                <w:color w:val="000000"/>
                <w:kern w:val="0"/>
                <w:sz w:val="24"/>
                <w:szCs w:val="24"/>
              </w:rPr>
            </w:pPr>
            <w:r>
              <w:rPr>
                <w:rFonts w:ascii="Times New Roman" w:hAnsi="Times New Roman" w:eastAsia="等线" w:cs="Times New Roman"/>
                <w:color w:val="000000"/>
                <w:kern w:val="0"/>
                <w:sz w:val="24"/>
                <w:szCs w:val="24"/>
              </w:rPr>
              <w:t xml:space="preserve">99.29 </w:t>
            </w:r>
          </w:p>
        </w:tc>
      </w:tr>
      <w:tr w14:paraId="2E28602B">
        <w:tblPrEx>
          <w:tblCellMar>
            <w:top w:w="0" w:type="dxa"/>
            <w:left w:w="108" w:type="dxa"/>
            <w:bottom w:w="0" w:type="dxa"/>
            <w:right w:w="108" w:type="dxa"/>
          </w:tblCellMar>
        </w:tblPrEx>
        <w:trPr>
          <w:trHeight w:val="90" w:hRule="atLeast"/>
        </w:trPr>
        <w:tc>
          <w:tcPr>
            <w:tcW w:w="2127" w:type="dxa"/>
            <w:tcBorders>
              <w:top w:val="nil"/>
              <w:left w:val="single" w:color="auto" w:sz="4" w:space="0"/>
              <w:bottom w:val="single" w:color="auto" w:sz="4" w:space="0"/>
              <w:right w:val="single" w:color="auto" w:sz="4" w:space="0"/>
            </w:tcBorders>
            <w:shd w:val="clear" w:color="auto" w:fill="auto"/>
            <w:vAlign w:val="center"/>
          </w:tcPr>
          <w:p w14:paraId="3BAC8460">
            <w:pPr>
              <w:widowControl/>
              <w:adjustRightInd w:val="0"/>
              <w:snapToGrid w:val="0"/>
              <w:jc w:val="center"/>
              <w:rPr>
                <w:rFonts w:ascii="Times New Roman" w:hAnsi="Times New Roman" w:eastAsia="等线" w:cs="Times New Roman"/>
                <w:color w:val="000000"/>
                <w:kern w:val="0"/>
                <w:sz w:val="24"/>
                <w:szCs w:val="24"/>
              </w:rPr>
            </w:pPr>
            <w:r>
              <w:rPr>
                <w:rFonts w:ascii="Times New Roman" w:hAnsi="Times New Roman" w:eastAsia="等线" w:cs="Times New Roman"/>
                <w:color w:val="000000"/>
                <w:kern w:val="0"/>
                <w:sz w:val="24"/>
                <w:szCs w:val="24"/>
              </w:rPr>
              <w:t>2-</w:t>
            </w:r>
            <w:r>
              <w:rPr>
                <w:rFonts w:hint="eastAsia" w:ascii="宋体" w:hAnsi="宋体" w:eastAsia="宋体" w:cs="Times New Roman"/>
                <w:color w:val="000000"/>
                <w:kern w:val="0"/>
                <w:sz w:val="24"/>
                <w:szCs w:val="24"/>
              </w:rPr>
              <w:t>乙基己酸</w:t>
            </w:r>
          </w:p>
        </w:tc>
        <w:tc>
          <w:tcPr>
            <w:tcW w:w="1559" w:type="dxa"/>
            <w:tcBorders>
              <w:top w:val="nil"/>
              <w:left w:val="nil"/>
              <w:bottom w:val="single" w:color="auto" w:sz="4" w:space="0"/>
              <w:right w:val="single" w:color="auto" w:sz="4" w:space="0"/>
            </w:tcBorders>
            <w:shd w:val="clear" w:color="auto" w:fill="auto"/>
            <w:vAlign w:val="center"/>
          </w:tcPr>
          <w:p w14:paraId="645F2420">
            <w:pPr>
              <w:widowControl/>
              <w:adjustRightInd w:val="0"/>
              <w:snapToGrid w:val="0"/>
              <w:jc w:val="center"/>
              <w:rPr>
                <w:rFonts w:ascii="Times New Roman" w:hAnsi="Times New Roman" w:eastAsia="等线" w:cs="Times New Roman"/>
                <w:color w:val="000000"/>
                <w:kern w:val="0"/>
                <w:sz w:val="24"/>
                <w:szCs w:val="24"/>
              </w:rPr>
            </w:pPr>
            <w:r>
              <w:rPr>
                <w:rFonts w:ascii="Times New Roman" w:hAnsi="Times New Roman" w:eastAsia="等线" w:cs="Times New Roman"/>
                <w:color w:val="000000"/>
                <w:kern w:val="0"/>
                <w:sz w:val="24"/>
                <w:szCs w:val="24"/>
              </w:rPr>
              <w:t>149-57-5</w:t>
            </w:r>
          </w:p>
        </w:tc>
        <w:tc>
          <w:tcPr>
            <w:tcW w:w="993" w:type="dxa"/>
            <w:tcBorders>
              <w:top w:val="nil"/>
              <w:left w:val="nil"/>
              <w:bottom w:val="single" w:color="auto" w:sz="4" w:space="0"/>
              <w:right w:val="single" w:color="auto" w:sz="4" w:space="0"/>
            </w:tcBorders>
            <w:shd w:val="clear" w:color="auto" w:fill="auto"/>
            <w:vAlign w:val="center"/>
          </w:tcPr>
          <w:p w14:paraId="30F9C3E1">
            <w:pPr>
              <w:widowControl/>
              <w:adjustRightInd w:val="0"/>
              <w:snapToGrid w:val="0"/>
              <w:jc w:val="center"/>
              <w:rPr>
                <w:rFonts w:ascii="Times New Roman" w:hAnsi="Times New Roman" w:eastAsia="等线" w:cs="Times New Roman"/>
                <w:color w:val="000000"/>
                <w:kern w:val="0"/>
                <w:sz w:val="24"/>
                <w:szCs w:val="24"/>
              </w:rPr>
            </w:pPr>
            <w:r>
              <w:rPr>
                <w:rFonts w:ascii="Times New Roman" w:hAnsi="Times New Roman" w:eastAsia="等线" w:cs="Times New Roman"/>
                <w:color w:val="000000"/>
                <w:kern w:val="0"/>
                <w:sz w:val="24"/>
                <w:szCs w:val="24"/>
              </w:rPr>
              <w:t>100%</w:t>
            </w:r>
          </w:p>
        </w:tc>
        <w:tc>
          <w:tcPr>
            <w:tcW w:w="1842" w:type="dxa"/>
            <w:tcBorders>
              <w:top w:val="nil"/>
              <w:left w:val="nil"/>
              <w:bottom w:val="single" w:color="auto" w:sz="4" w:space="0"/>
              <w:right w:val="single" w:color="auto" w:sz="4" w:space="0"/>
            </w:tcBorders>
            <w:shd w:val="clear" w:color="auto" w:fill="auto"/>
            <w:vAlign w:val="center"/>
          </w:tcPr>
          <w:p w14:paraId="78DC69EC">
            <w:pPr>
              <w:widowControl/>
              <w:adjustRightInd w:val="0"/>
              <w:snapToGrid w:val="0"/>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臭味</w:t>
            </w:r>
          </w:p>
        </w:tc>
        <w:tc>
          <w:tcPr>
            <w:tcW w:w="1105" w:type="dxa"/>
            <w:tcBorders>
              <w:top w:val="nil"/>
              <w:left w:val="nil"/>
              <w:bottom w:val="single" w:color="auto" w:sz="4" w:space="0"/>
              <w:right w:val="single" w:color="auto" w:sz="4" w:space="0"/>
            </w:tcBorders>
            <w:shd w:val="clear" w:color="auto" w:fill="auto"/>
            <w:vAlign w:val="center"/>
          </w:tcPr>
          <w:p w14:paraId="3AD8851C">
            <w:pPr>
              <w:widowControl/>
              <w:adjustRightInd w:val="0"/>
              <w:snapToGrid w:val="0"/>
              <w:jc w:val="center"/>
              <w:rPr>
                <w:rFonts w:ascii="Times New Roman" w:hAnsi="Times New Roman" w:eastAsia="等线" w:cs="Times New Roman"/>
                <w:color w:val="000000"/>
                <w:kern w:val="0"/>
                <w:sz w:val="24"/>
                <w:szCs w:val="24"/>
              </w:rPr>
            </w:pPr>
            <w:r>
              <w:rPr>
                <w:rFonts w:ascii="Times New Roman" w:hAnsi="Times New Roman" w:eastAsia="等线" w:cs="Times New Roman"/>
                <w:color w:val="000000"/>
                <w:kern w:val="0"/>
                <w:sz w:val="24"/>
                <w:szCs w:val="24"/>
              </w:rPr>
              <w:t>0.14</w:t>
            </w:r>
          </w:p>
        </w:tc>
        <w:tc>
          <w:tcPr>
            <w:tcW w:w="876" w:type="dxa"/>
            <w:tcBorders>
              <w:top w:val="nil"/>
              <w:left w:val="nil"/>
              <w:bottom w:val="single" w:color="auto" w:sz="4" w:space="0"/>
              <w:right w:val="single" w:color="auto" w:sz="4" w:space="0"/>
            </w:tcBorders>
            <w:shd w:val="clear" w:color="auto" w:fill="auto"/>
            <w:vAlign w:val="center"/>
          </w:tcPr>
          <w:p w14:paraId="1F775F1C">
            <w:pPr>
              <w:widowControl/>
              <w:adjustRightInd w:val="0"/>
              <w:snapToGrid w:val="0"/>
              <w:jc w:val="center"/>
              <w:rPr>
                <w:rFonts w:ascii="Times New Roman" w:hAnsi="Times New Roman" w:eastAsia="等线" w:cs="Times New Roman"/>
                <w:color w:val="000000"/>
                <w:kern w:val="0"/>
                <w:sz w:val="24"/>
                <w:szCs w:val="24"/>
              </w:rPr>
            </w:pPr>
            <w:r>
              <w:rPr>
                <w:rFonts w:ascii="Times New Roman" w:hAnsi="Times New Roman" w:eastAsia="等线" w:cs="Times New Roman"/>
                <w:color w:val="000000"/>
                <w:kern w:val="0"/>
                <w:sz w:val="24"/>
                <w:szCs w:val="24"/>
              </w:rPr>
              <w:t>0.0021</w:t>
            </w:r>
          </w:p>
        </w:tc>
        <w:tc>
          <w:tcPr>
            <w:tcW w:w="1421" w:type="dxa"/>
            <w:tcBorders>
              <w:top w:val="nil"/>
              <w:left w:val="nil"/>
              <w:bottom w:val="single" w:color="auto" w:sz="4" w:space="0"/>
              <w:right w:val="single" w:color="auto" w:sz="4" w:space="0"/>
            </w:tcBorders>
            <w:shd w:val="clear" w:color="auto" w:fill="auto"/>
            <w:vAlign w:val="center"/>
          </w:tcPr>
          <w:p w14:paraId="41888A24">
            <w:pPr>
              <w:widowControl/>
              <w:adjustRightInd w:val="0"/>
              <w:snapToGrid w:val="0"/>
              <w:jc w:val="center"/>
              <w:rPr>
                <w:rFonts w:ascii="Times New Roman" w:hAnsi="Times New Roman" w:eastAsia="等线" w:cs="Times New Roman"/>
                <w:color w:val="000000"/>
                <w:kern w:val="0"/>
                <w:sz w:val="24"/>
                <w:szCs w:val="24"/>
              </w:rPr>
            </w:pPr>
            <w:r>
              <w:rPr>
                <w:rFonts w:ascii="Times New Roman" w:hAnsi="Times New Roman" w:eastAsia="等线" w:cs="Times New Roman"/>
                <w:color w:val="000000"/>
                <w:kern w:val="0"/>
                <w:sz w:val="24"/>
                <w:szCs w:val="24"/>
              </w:rPr>
              <w:t xml:space="preserve">66.67 </w:t>
            </w:r>
          </w:p>
        </w:tc>
      </w:tr>
      <w:tr w14:paraId="478C94D9">
        <w:tblPrEx>
          <w:tblCellMar>
            <w:top w:w="0" w:type="dxa"/>
            <w:left w:w="108" w:type="dxa"/>
            <w:bottom w:w="0" w:type="dxa"/>
            <w:right w:w="108" w:type="dxa"/>
          </w:tblCellMar>
        </w:tblPrEx>
        <w:trPr>
          <w:trHeight w:val="340" w:hRule="atLeast"/>
        </w:trPr>
        <w:tc>
          <w:tcPr>
            <w:tcW w:w="2127" w:type="dxa"/>
            <w:tcBorders>
              <w:top w:val="nil"/>
              <w:left w:val="single" w:color="auto" w:sz="4" w:space="0"/>
              <w:bottom w:val="single" w:color="auto" w:sz="4" w:space="0"/>
              <w:right w:val="single" w:color="auto" w:sz="4" w:space="0"/>
            </w:tcBorders>
            <w:shd w:val="clear" w:color="auto" w:fill="auto"/>
            <w:vAlign w:val="center"/>
          </w:tcPr>
          <w:p w14:paraId="5DFE2A56">
            <w:pPr>
              <w:widowControl/>
              <w:adjustRightInd w:val="0"/>
              <w:snapToGrid w:val="0"/>
              <w:jc w:val="center"/>
              <w:rPr>
                <w:rFonts w:ascii="Times New Roman" w:hAnsi="Times New Roman" w:eastAsia="等线" w:cs="Times New Roman"/>
                <w:color w:val="000000"/>
                <w:kern w:val="0"/>
                <w:sz w:val="24"/>
                <w:szCs w:val="24"/>
              </w:rPr>
            </w:pPr>
            <w:r>
              <w:rPr>
                <w:rFonts w:ascii="Times New Roman" w:hAnsi="Times New Roman" w:eastAsia="等线" w:cs="Times New Roman"/>
                <w:color w:val="000000"/>
                <w:kern w:val="0"/>
                <w:sz w:val="24"/>
                <w:szCs w:val="24"/>
              </w:rPr>
              <w:t>1-</w:t>
            </w:r>
            <w:r>
              <w:rPr>
                <w:rFonts w:hint="eastAsia" w:ascii="宋体" w:hAnsi="宋体" w:eastAsia="宋体" w:cs="Times New Roman"/>
                <w:color w:val="000000"/>
                <w:kern w:val="0"/>
                <w:sz w:val="24"/>
                <w:szCs w:val="24"/>
              </w:rPr>
              <w:t>（</w:t>
            </w:r>
            <w:r>
              <w:rPr>
                <w:rFonts w:ascii="Times New Roman" w:hAnsi="Times New Roman" w:eastAsia="等线" w:cs="Times New Roman"/>
                <w:color w:val="000000"/>
                <w:kern w:val="0"/>
                <w:sz w:val="24"/>
                <w:szCs w:val="24"/>
              </w:rPr>
              <w:t>2-</w:t>
            </w:r>
            <w:r>
              <w:rPr>
                <w:rFonts w:hint="eastAsia" w:ascii="宋体" w:hAnsi="宋体" w:eastAsia="宋体" w:cs="Times New Roman"/>
                <w:color w:val="000000"/>
                <w:kern w:val="0"/>
                <w:sz w:val="24"/>
                <w:szCs w:val="24"/>
              </w:rPr>
              <w:t>丁氧基乙氧基）</w:t>
            </w:r>
            <w:r>
              <w:rPr>
                <w:rFonts w:ascii="Times New Roman" w:hAnsi="Times New Roman" w:eastAsia="等线" w:cs="Times New Roman"/>
                <w:color w:val="000000"/>
                <w:kern w:val="0"/>
                <w:sz w:val="24"/>
                <w:szCs w:val="24"/>
              </w:rPr>
              <w:t>-</w:t>
            </w:r>
            <w:r>
              <w:rPr>
                <w:rFonts w:hint="eastAsia" w:ascii="宋体" w:hAnsi="宋体" w:eastAsia="宋体" w:cs="Times New Roman"/>
                <w:color w:val="000000"/>
                <w:kern w:val="0"/>
                <w:sz w:val="24"/>
                <w:szCs w:val="24"/>
              </w:rPr>
              <w:t>乙醇</w:t>
            </w:r>
          </w:p>
        </w:tc>
        <w:tc>
          <w:tcPr>
            <w:tcW w:w="1559" w:type="dxa"/>
            <w:tcBorders>
              <w:top w:val="nil"/>
              <w:left w:val="nil"/>
              <w:bottom w:val="single" w:color="auto" w:sz="4" w:space="0"/>
              <w:right w:val="single" w:color="auto" w:sz="4" w:space="0"/>
            </w:tcBorders>
            <w:shd w:val="clear" w:color="auto" w:fill="auto"/>
            <w:vAlign w:val="center"/>
          </w:tcPr>
          <w:p w14:paraId="7AAB017A">
            <w:pPr>
              <w:widowControl/>
              <w:adjustRightInd w:val="0"/>
              <w:snapToGrid w:val="0"/>
              <w:jc w:val="center"/>
              <w:rPr>
                <w:rFonts w:ascii="Times New Roman" w:hAnsi="Times New Roman" w:eastAsia="等线" w:cs="Times New Roman"/>
                <w:color w:val="000000"/>
                <w:kern w:val="0"/>
                <w:sz w:val="24"/>
                <w:szCs w:val="24"/>
              </w:rPr>
            </w:pPr>
            <w:r>
              <w:rPr>
                <w:rFonts w:ascii="Times New Roman" w:hAnsi="Times New Roman" w:eastAsia="等线" w:cs="Times New Roman"/>
                <w:color w:val="000000"/>
                <w:kern w:val="0"/>
                <w:sz w:val="24"/>
                <w:szCs w:val="24"/>
              </w:rPr>
              <w:t>54446-78-5</w:t>
            </w:r>
          </w:p>
        </w:tc>
        <w:tc>
          <w:tcPr>
            <w:tcW w:w="993" w:type="dxa"/>
            <w:tcBorders>
              <w:top w:val="nil"/>
              <w:left w:val="nil"/>
              <w:bottom w:val="single" w:color="auto" w:sz="4" w:space="0"/>
              <w:right w:val="single" w:color="auto" w:sz="4" w:space="0"/>
            </w:tcBorders>
            <w:shd w:val="clear" w:color="auto" w:fill="auto"/>
            <w:vAlign w:val="center"/>
          </w:tcPr>
          <w:p w14:paraId="0D64962A">
            <w:pPr>
              <w:widowControl/>
              <w:adjustRightInd w:val="0"/>
              <w:snapToGrid w:val="0"/>
              <w:jc w:val="center"/>
              <w:rPr>
                <w:rFonts w:ascii="Times New Roman" w:hAnsi="Times New Roman" w:eastAsia="等线" w:cs="Times New Roman"/>
                <w:color w:val="000000"/>
                <w:kern w:val="0"/>
                <w:sz w:val="24"/>
                <w:szCs w:val="24"/>
              </w:rPr>
            </w:pPr>
            <w:r>
              <w:rPr>
                <w:rFonts w:ascii="Times New Roman" w:hAnsi="Times New Roman" w:eastAsia="等线" w:cs="Times New Roman"/>
                <w:color w:val="000000"/>
                <w:kern w:val="0"/>
                <w:sz w:val="24"/>
                <w:szCs w:val="24"/>
              </w:rPr>
              <w:t>80%</w:t>
            </w:r>
          </w:p>
        </w:tc>
        <w:tc>
          <w:tcPr>
            <w:tcW w:w="1842" w:type="dxa"/>
            <w:tcBorders>
              <w:top w:val="nil"/>
              <w:left w:val="nil"/>
              <w:bottom w:val="single" w:color="auto" w:sz="4" w:space="0"/>
              <w:right w:val="single" w:color="auto" w:sz="4" w:space="0"/>
            </w:tcBorders>
            <w:shd w:val="clear" w:color="auto" w:fill="auto"/>
            <w:vAlign w:val="center"/>
          </w:tcPr>
          <w:p w14:paraId="66E19203">
            <w:pPr>
              <w:widowControl/>
              <w:adjustRightInd w:val="0"/>
              <w:snapToGrid w:val="0"/>
              <w:jc w:val="center"/>
              <w:rPr>
                <w:rFonts w:ascii="宋体" w:hAnsi="宋体" w:eastAsia="宋体" w:cs="宋体"/>
                <w:color w:val="000000"/>
                <w:kern w:val="0"/>
                <w:sz w:val="24"/>
                <w:szCs w:val="24"/>
                <w:highlight w:val="yellow"/>
              </w:rPr>
            </w:pPr>
            <w:r>
              <w:rPr>
                <w:rFonts w:hint="eastAsia" w:ascii="宋体" w:hAnsi="宋体" w:eastAsia="宋体" w:cs="宋体"/>
                <w:color w:val="000000"/>
                <w:kern w:val="0"/>
                <w:sz w:val="24"/>
                <w:szCs w:val="24"/>
              </w:rPr>
              <w:t>刺激性气味</w:t>
            </w:r>
          </w:p>
        </w:tc>
        <w:tc>
          <w:tcPr>
            <w:tcW w:w="1105" w:type="dxa"/>
            <w:tcBorders>
              <w:top w:val="nil"/>
              <w:left w:val="nil"/>
              <w:bottom w:val="single" w:color="auto" w:sz="4" w:space="0"/>
              <w:right w:val="single" w:color="auto" w:sz="4" w:space="0"/>
            </w:tcBorders>
            <w:shd w:val="clear" w:color="auto" w:fill="auto"/>
            <w:vAlign w:val="center"/>
          </w:tcPr>
          <w:p w14:paraId="76AB653D">
            <w:pPr>
              <w:widowControl/>
              <w:adjustRightInd w:val="0"/>
              <w:snapToGrid w:val="0"/>
              <w:jc w:val="center"/>
              <w:rPr>
                <w:rFonts w:ascii="Times New Roman" w:hAnsi="Times New Roman" w:eastAsia="等线" w:cs="Times New Roman"/>
                <w:color w:val="000000"/>
                <w:kern w:val="0"/>
                <w:sz w:val="24"/>
                <w:szCs w:val="24"/>
              </w:rPr>
            </w:pPr>
            <w:r>
              <w:rPr>
                <w:rFonts w:ascii="Times New Roman" w:hAnsi="Times New Roman" w:eastAsia="等线" w:cs="Times New Roman"/>
                <w:color w:val="000000"/>
                <w:kern w:val="0"/>
                <w:sz w:val="24"/>
                <w:szCs w:val="24"/>
              </w:rPr>
              <w:t>0.069</w:t>
            </w:r>
          </w:p>
        </w:tc>
        <w:tc>
          <w:tcPr>
            <w:tcW w:w="876" w:type="dxa"/>
            <w:tcBorders>
              <w:top w:val="nil"/>
              <w:left w:val="nil"/>
              <w:bottom w:val="single" w:color="auto" w:sz="4" w:space="0"/>
              <w:right w:val="single" w:color="auto" w:sz="4" w:space="0"/>
            </w:tcBorders>
            <w:shd w:val="clear" w:color="auto" w:fill="auto"/>
            <w:vAlign w:val="center"/>
          </w:tcPr>
          <w:p w14:paraId="2857C16F">
            <w:pPr>
              <w:widowControl/>
              <w:adjustRightInd w:val="0"/>
              <w:snapToGrid w:val="0"/>
              <w:jc w:val="center"/>
              <w:rPr>
                <w:rFonts w:ascii="Times New Roman" w:hAnsi="Times New Roman" w:eastAsia="等线" w:cs="Times New Roman"/>
                <w:color w:val="000000"/>
                <w:kern w:val="0"/>
                <w:sz w:val="24"/>
                <w:szCs w:val="24"/>
              </w:rPr>
            </w:pPr>
            <w:r>
              <w:rPr>
                <w:rFonts w:ascii="Times New Roman" w:hAnsi="Times New Roman" w:eastAsia="等线" w:cs="Times New Roman"/>
                <w:color w:val="000000"/>
                <w:kern w:val="0"/>
                <w:sz w:val="24"/>
                <w:szCs w:val="24"/>
              </w:rPr>
              <w:t>2</w:t>
            </w:r>
          </w:p>
        </w:tc>
        <w:tc>
          <w:tcPr>
            <w:tcW w:w="1421" w:type="dxa"/>
            <w:tcBorders>
              <w:top w:val="nil"/>
              <w:left w:val="nil"/>
              <w:bottom w:val="single" w:color="auto" w:sz="4" w:space="0"/>
              <w:right w:val="single" w:color="auto" w:sz="4" w:space="0"/>
            </w:tcBorders>
            <w:shd w:val="clear" w:color="auto" w:fill="auto"/>
            <w:vAlign w:val="center"/>
          </w:tcPr>
          <w:p w14:paraId="49A484EF">
            <w:pPr>
              <w:widowControl/>
              <w:adjustRightInd w:val="0"/>
              <w:snapToGrid w:val="0"/>
              <w:jc w:val="center"/>
              <w:rPr>
                <w:rFonts w:ascii="Times New Roman" w:hAnsi="Times New Roman" w:eastAsia="等线" w:cs="Times New Roman"/>
                <w:color w:val="000000"/>
                <w:kern w:val="0"/>
                <w:sz w:val="24"/>
                <w:szCs w:val="24"/>
              </w:rPr>
            </w:pPr>
            <w:r>
              <w:rPr>
                <w:rFonts w:ascii="Times New Roman" w:hAnsi="Times New Roman" w:eastAsia="等线" w:cs="Times New Roman"/>
                <w:color w:val="000000"/>
                <w:kern w:val="0"/>
                <w:sz w:val="24"/>
                <w:szCs w:val="24"/>
              </w:rPr>
              <w:t xml:space="preserve">0.035 </w:t>
            </w:r>
          </w:p>
        </w:tc>
      </w:tr>
      <w:tr w14:paraId="6BB6EBA2">
        <w:tblPrEx>
          <w:tblCellMar>
            <w:top w:w="0" w:type="dxa"/>
            <w:left w:w="108" w:type="dxa"/>
            <w:bottom w:w="0" w:type="dxa"/>
            <w:right w:w="108" w:type="dxa"/>
          </w:tblCellMar>
        </w:tblPrEx>
        <w:trPr>
          <w:trHeight w:val="340" w:hRule="atLeast"/>
        </w:trPr>
        <w:tc>
          <w:tcPr>
            <w:tcW w:w="2127" w:type="dxa"/>
            <w:tcBorders>
              <w:top w:val="nil"/>
              <w:left w:val="single" w:color="auto" w:sz="4" w:space="0"/>
              <w:bottom w:val="single" w:color="auto" w:sz="4" w:space="0"/>
              <w:right w:val="single" w:color="auto" w:sz="4" w:space="0"/>
            </w:tcBorders>
            <w:shd w:val="clear" w:color="auto" w:fill="auto"/>
            <w:vAlign w:val="center"/>
          </w:tcPr>
          <w:p w14:paraId="7737225E">
            <w:pPr>
              <w:widowControl/>
              <w:adjustRightInd w:val="0"/>
              <w:snapToGrid w:val="0"/>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正十二烷</w:t>
            </w:r>
          </w:p>
        </w:tc>
        <w:tc>
          <w:tcPr>
            <w:tcW w:w="1559" w:type="dxa"/>
            <w:tcBorders>
              <w:top w:val="nil"/>
              <w:left w:val="nil"/>
              <w:bottom w:val="single" w:color="auto" w:sz="4" w:space="0"/>
              <w:right w:val="single" w:color="auto" w:sz="4" w:space="0"/>
            </w:tcBorders>
            <w:shd w:val="clear" w:color="auto" w:fill="auto"/>
            <w:vAlign w:val="center"/>
          </w:tcPr>
          <w:p w14:paraId="192E72AD">
            <w:pPr>
              <w:widowControl/>
              <w:adjustRightInd w:val="0"/>
              <w:snapToGrid w:val="0"/>
              <w:jc w:val="center"/>
              <w:rPr>
                <w:rFonts w:ascii="Times New Roman" w:hAnsi="Times New Roman" w:eastAsia="等线" w:cs="Times New Roman"/>
                <w:color w:val="000000"/>
                <w:kern w:val="0"/>
                <w:sz w:val="24"/>
                <w:szCs w:val="24"/>
              </w:rPr>
            </w:pPr>
            <w:r>
              <w:rPr>
                <w:rFonts w:ascii="Times New Roman" w:hAnsi="Times New Roman" w:eastAsia="等线" w:cs="Times New Roman"/>
                <w:color w:val="000000"/>
                <w:kern w:val="0"/>
                <w:sz w:val="24"/>
                <w:szCs w:val="24"/>
              </w:rPr>
              <w:t>112 - 40 - 3</w:t>
            </w:r>
          </w:p>
        </w:tc>
        <w:tc>
          <w:tcPr>
            <w:tcW w:w="993" w:type="dxa"/>
            <w:tcBorders>
              <w:top w:val="nil"/>
              <w:left w:val="nil"/>
              <w:bottom w:val="single" w:color="auto" w:sz="4" w:space="0"/>
              <w:right w:val="single" w:color="auto" w:sz="4" w:space="0"/>
            </w:tcBorders>
            <w:shd w:val="clear" w:color="auto" w:fill="auto"/>
            <w:vAlign w:val="center"/>
          </w:tcPr>
          <w:p w14:paraId="25F21A83">
            <w:pPr>
              <w:widowControl/>
              <w:adjustRightInd w:val="0"/>
              <w:snapToGrid w:val="0"/>
              <w:jc w:val="center"/>
              <w:rPr>
                <w:rFonts w:ascii="Times New Roman" w:hAnsi="Times New Roman" w:eastAsia="等线" w:cs="Times New Roman"/>
                <w:color w:val="000000"/>
                <w:kern w:val="0"/>
                <w:sz w:val="24"/>
                <w:szCs w:val="24"/>
              </w:rPr>
            </w:pPr>
            <w:r>
              <w:rPr>
                <w:rFonts w:ascii="Times New Roman" w:hAnsi="Times New Roman" w:eastAsia="等线" w:cs="Times New Roman"/>
                <w:color w:val="000000"/>
                <w:kern w:val="0"/>
                <w:sz w:val="24"/>
                <w:szCs w:val="24"/>
              </w:rPr>
              <w:t>50%</w:t>
            </w:r>
          </w:p>
        </w:tc>
        <w:tc>
          <w:tcPr>
            <w:tcW w:w="1842" w:type="dxa"/>
            <w:tcBorders>
              <w:top w:val="nil"/>
              <w:left w:val="nil"/>
              <w:bottom w:val="single" w:color="auto" w:sz="4" w:space="0"/>
              <w:right w:val="single" w:color="auto" w:sz="4" w:space="0"/>
            </w:tcBorders>
            <w:shd w:val="clear" w:color="auto" w:fill="auto"/>
            <w:vAlign w:val="center"/>
          </w:tcPr>
          <w:p w14:paraId="53EFC7E4">
            <w:pPr>
              <w:widowControl/>
              <w:adjustRightInd w:val="0"/>
              <w:snapToGrid w:val="0"/>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汽油味</w:t>
            </w:r>
          </w:p>
        </w:tc>
        <w:tc>
          <w:tcPr>
            <w:tcW w:w="1105" w:type="dxa"/>
            <w:tcBorders>
              <w:top w:val="nil"/>
              <w:left w:val="nil"/>
              <w:bottom w:val="single" w:color="auto" w:sz="4" w:space="0"/>
              <w:right w:val="single" w:color="auto" w:sz="4" w:space="0"/>
            </w:tcBorders>
            <w:shd w:val="clear" w:color="auto" w:fill="auto"/>
            <w:vAlign w:val="center"/>
          </w:tcPr>
          <w:p w14:paraId="30D4476D">
            <w:pPr>
              <w:widowControl/>
              <w:adjustRightInd w:val="0"/>
              <w:snapToGrid w:val="0"/>
              <w:jc w:val="center"/>
              <w:rPr>
                <w:rFonts w:ascii="Times New Roman" w:hAnsi="Times New Roman" w:eastAsia="等线" w:cs="Times New Roman"/>
                <w:color w:val="000000"/>
                <w:kern w:val="0"/>
                <w:sz w:val="24"/>
                <w:szCs w:val="24"/>
              </w:rPr>
            </w:pPr>
            <w:r>
              <w:rPr>
                <w:rFonts w:ascii="Times New Roman" w:hAnsi="Times New Roman" w:eastAsia="等线" w:cs="Times New Roman"/>
                <w:color w:val="000000"/>
                <w:kern w:val="0"/>
                <w:sz w:val="24"/>
                <w:szCs w:val="24"/>
              </w:rPr>
              <w:t>0.54</w:t>
            </w:r>
          </w:p>
        </w:tc>
        <w:tc>
          <w:tcPr>
            <w:tcW w:w="876" w:type="dxa"/>
            <w:tcBorders>
              <w:top w:val="nil"/>
              <w:left w:val="nil"/>
              <w:bottom w:val="single" w:color="auto" w:sz="4" w:space="0"/>
              <w:right w:val="single" w:color="auto" w:sz="4" w:space="0"/>
            </w:tcBorders>
            <w:shd w:val="clear" w:color="auto" w:fill="auto"/>
            <w:vAlign w:val="center"/>
          </w:tcPr>
          <w:p w14:paraId="5AC4F304">
            <w:pPr>
              <w:widowControl/>
              <w:adjustRightInd w:val="0"/>
              <w:snapToGrid w:val="0"/>
              <w:jc w:val="center"/>
              <w:rPr>
                <w:rFonts w:ascii="Times New Roman" w:hAnsi="Times New Roman" w:eastAsia="等线" w:cs="Times New Roman"/>
                <w:color w:val="000000"/>
                <w:kern w:val="0"/>
                <w:sz w:val="24"/>
                <w:szCs w:val="24"/>
              </w:rPr>
            </w:pPr>
            <w:r>
              <w:rPr>
                <w:rFonts w:ascii="Times New Roman" w:hAnsi="Times New Roman" w:eastAsia="等线" w:cs="Times New Roman"/>
                <w:color w:val="000000"/>
                <w:kern w:val="0"/>
                <w:sz w:val="24"/>
                <w:szCs w:val="24"/>
              </w:rPr>
              <w:t>6</w:t>
            </w:r>
          </w:p>
        </w:tc>
        <w:tc>
          <w:tcPr>
            <w:tcW w:w="1421" w:type="dxa"/>
            <w:tcBorders>
              <w:top w:val="nil"/>
              <w:left w:val="nil"/>
              <w:bottom w:val="single" w:color="auto" w:sz="4" w:space="0"/>
              <w:right w:val="single" w:color="auto" w:sz="4" w:space="0"/>
            </w:tcBorders>
            <w:shd w:val="clear" w:color="auto" w:fill="auto"/>
            <w:vAlign w:val="center"/>
          </w:tcPr>
          <w:p w14:paraId="50ABD929">
            <w:pPr>
              <w:widowControl/>
              <w:adjustRightInd w:val="0"/>
              <w:snapToGrid w:val="0"/>
              <w:jc w:val="center"/>
              <w:rPr>
                <w:rFonts w:ascii="Times New Roman" w:hAnsi="Times New Roman" w:eastAsia="等线" w:cs="Times New Roman"/>
                <w:color w:val="000000"/>
                <w:kern w:val="0"/>
                <w:sz w:val="24"/>
                <w:szCs w:val="24"/>
              </w:rPr>
            </w:pPr>
            <w:r>
              <w:rPr>
                <w:rFonts w:ascii="Times New Roman" w:hAnsi="Times New Roman" w:eastAsia="等线" w:cs="Times New Roman"/>
                <w:color w:val="000000"/>
                <w:kern w:val="0"/>
                <w:sz w:val="24"/>
                <w:szCs w:val="24"/>
              </w:rPr>
              <w:t>0.09</w:t>
            </w:r>
          </w:p>
        </w:tc>
      </w:tr>
      <w:tr w14:paraId="25DFA753">
        <w:tblPrEx>
          <w:tblCellMar>
            <w:top w:w="0" w:type="dxa"/>
            <w:left w:w="108" w:type="dxa"/>
            <w:bottom w:w="0" w:type="dxa"/>
            <w:right w:w="108" w:type="dxa"/>
          </w:tblCellMar>
        </w:tblPrEx>
        <w:trPr>
          <w:trHeight w:val="340" w:hRule="atLeast"/>
        </w:trPr>
        <w:tc>
          <w:tcPr>
            <w:tcW w:w="2127" w:type="dxa"/>
            <w:tcBorders>
              <w:top w:val="nil"/>
              <w:left w:val="single" w:color="auto" w:sz="4" w:space="0"/>
              <w:bottom w:val="single" w:color="auto" w:sz="4" w:space="0"/>
              <w:right w:val="single" w:color="auto" w:sz="4" w:space="0"/>
            </w:tcBorders>
            <w:shd w:val="clear" w:color="auto" w:fill="auto"/>
            <w:vAlign w:val="center"/>
          </w:tcPr>
          <w:p w14:paraId="637A9BB6">
            <w:pPr>
              <w:widowControl/>
              <w:adjustRightInd w:val="0"/>
              <w:snapToGrid w:val="0"/>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正十一烷</w:t>
            </w:r>
          </w:p>
        </w:tc>
        <w:tc>
          <w:tcPr>
            <w:tcW w:w="1559" w:type="dxa"/>
            <w:tcBorders>
              <w:top w:val="nil"/>
              <w:left w:val="nil"/>
              <w:bottom w:val="single" w:color="auto" w:sz="4" w:space="0"/>
              <w:right w:val="single" w:color="auto" w:sz="4" w:space="0"/>
            </w:tcBorders>
            <w:shd w:val="clear" w:color="auto" w:fill="auto"/>
            <w:vAlign w:val="center"/>
          </w:tcPr>
          <w:p w14:paraId="71B48AAD">
            <w:pPr>
              <w:widowControl/>
              <w:adjustRightInd w:val="0"/>
              <w:snapToGrid w:val="0"/>
              <w:jc w:val="center"/>
              <w:rPr>
                <w:rFonts w:ascii="Times New Roman" w:hAnsi="Times New Roman" w:eastAsia="等线" w:cs="Times New Roman"/>
                <w:color w:val="000000"/>
                <w:kern w:val="0"/>
                <w:sz w:val="24"/>
                <w:szCs w:val="24"/>
              </w:rPr>
            </w:pPr>
            <w:r>
              <w:rPr>
                <w:rFonts w:ascii="Times New Roman" w:hAnsi="Times New Roman" w:eastAsia="等线" w:cs="Times New Roman"/>
                <w:color w:val="000000"/>
                <w:kern w:val="0"/>
                <w:sz w:val="24"/>
                <w:szCs w:val="24"/>
              </w:rPr>
              <w:t>1120 - 21 - 4</w:t>
            </w:r>
          </w:p>
        </w:tc>
        <w:tc>
          <w:tcPr>
            <w:tcW w:w="993" w:type="dxa"/>
            <w:tcBorders>
              <w:top w:val="nil"/>
              <w:left w:val="nil"/>
              <w:bottom w:val="single" w:color="auto" w:sz="4" w:space="0"/>
              <w:right w:val="single" w:color="auto" w:sz="4" w:space="0"/>
            </w:tcBorders>
            <w:shd w:val="clear" w:color="auto" w:fill="auto"/>
            <w:vAlign w:val="center"/>
          </w:tcPr>
          <w:p w14:paraId="36390ED3">
            <w:pPr>
              <w:widowControl/>
              <w:adjustRightInd w:val="0"/>
              <w:snapToGrid w:val="0"/>
              <w:jc w:val="center"/>
              <w:rPr>
                <w:rFonts w:ascii="Times New Roman" w:hAnsi="Times New Roman" w:eastAsia="等线" w:cs="Times New Roman"/>
                <w:color w:val="000000"/>
                <w:kern w:val="0"/>
                <w:sz w:val="24"/>
                <w:szCs w:val="24"/>
              </w:rPr>
            </w:pPr>
            <w:r>
              <w:rPr>
                <w:rFonts w:ascii="Times New Roman" w:hAnsi="Times New Roman" w:eastAsia="等线" w:cs="Times New Roman"/>
                <w:color w:val="000000"/>
                <w:kern w:val="0"/>
                <w:sz w:val="24"/>
                <w:szCs w:val="24"/>
              </w:rPr>
              <w:t>50%</w:t>
            </w:r>
          </w:p>
        </w:tc>
        <w:tc>
          <w:tcPr>
            <w:tcW w:w="1842" w:type="dxa"/>
            <w:tcBorders>
              <w:top w:val="nil"/>
              <w:left w:val="nil"/>
              <w:bottom w:val="single" w:color="auto" w:sz="4" w:space="0"/>
              <w:right w:val="single" w:color="auto" w:sz="4" w:space="0"/>
            </w:tcBorders>
            <w:shd w:val="clear" w:color="auto" w:fill="auto"/>
            <w:vAlign w:val="center"/>
          </w:tcPr>
          <w:p w14:paraId="45FA97C8">
            <w:pPr>
              <w:widowControl/>
              <w:adjustRightInd w:val="0"/>
              <w:snapToGrid w:val="0"/>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汽油味</w:t>
            </w:r>
          </w:p>
        </w:tc>
        <w:tc>
          <w:tcPr>
            <w:tcW w:w="1105" w:type="dxa"/>
            <w:tcBorders>
              <w:top w:val="nil"/>
              <w:left w:val="nil"/>
              <w:bottom w:val="single" w:color="auto" w:sz="4" w:space="0"/>
              <w:right w:val="single" w:color="auto" w:sz="4" w:space="0"/>
            </w:tcBorders>
            <w:shd w:val="clear" w:color="auto" w:fill="auto"/>
            <w:vAlign w:val="center"/>
          </w:tcPr>
          <w:p w14:paraId="399DB969">
            <w:pPr>
              <w:widowControl/>
              <w:adjustRightInd w:val="0"/>
              <w:snapToGrid w:val="0"/>
              <w:jc w:val="center"/>
              <w:rPr>
                <w:rFonts w:ascii="Times New Roman" w:hAnsi="Times New Roman" w:eastAsia="等线" w:cs="Times New Roman"/>
                <w:color w:val="000000"/>
                <w:kern w:val="0"/>
                <w:sz w:val="24"/>
                <w:szCs w:val="24"/>
              </w:rPr>
            </w:pPr>
            <w:r>
              <w:rPr>
                <w:rFonts w:ascii="Times New Roman" w:hAnsi="Times New Roman" w:eastAsia="等线" w:cs="Times New Roman"/>
                <w:color w:val="000000"/>
                <w:kern w:val="0"/>
                <w:sz w:val="24"/>
                <w:szCs w:val="24"/>
              </w:rPr>
              <w:t>0.07</w:t>
            </w:r>
          </w:p>
        </w:tc>
        <w:tc>
          <w:tcPr>
            <w:tcW w:w="876" w:type="dxa"/>
            <w:tcBorders>
              <w:top w:val="nil"/>
              <w:left w:val="nil"/>
              <w:bottom w:val="single" w:color="auto" w:sz="4" w:space="0"/>
              <w:right w:val="single" w:color="auto" w:sz="4" w:space="0"/>
            </w:tcBorders>
            <w:shd w:val="clear" w:color="auto" w:fill="auto"/>
            <w:vAlign w:val="center"/>
          </w:tcPr>
          <w:p w14:paraId="72DEBE3E">
            <w:pPr>
              <w:widowControl/>
              <w:adjustRightInd w:val="0"/>
              <w:snapToGrid w:val="0"/>
              <w:jc w:val="center"/>
              <w:rPr>
                <w:rFonts w:ascii="Times New Roman" w:hAnsi="Times New Roman" w:eastAsia="等线" w:cs="Times New Roman"/>
                <w:color w:val="000000"/>
                <w:kern w:val="0"/>
                <w:sz w:val="24"/>
                <w:szCs w:val="24"/>
              </w:rPr>
            </w:pPr>
            <w:r>
              <w:rPr>
                <w:rFonts w:ascii="Times New Roman" w:hAnsi="Times New Roman" w:eastAsia="等线" w:cs="Times New Roman"/>
                <w:color w:val="000000"/>
                <w:kern w:val="0"/>
                <w:sz w:val="24"/>
                <w:szCs w:val="24"/>
              </w:rPr>
              <w:t>0.8</w:t>
            </w:r>
          </w:p>
        </w:tc>
        <w:tc>
          <w:tcPr>
            <w:tcW w:w="1421" w:type="dxa"/>
            <w:tcBorders>
              <w:top w:val="nil"/>
              <w:left w:val="nil"/>
              <w:bottom w:val="single" w:color="auto" w:sz="4" w:space="0"/>
              <w:right w:val="single" w:color="auto" w:sz="4" w:space="0"/>
            </w:tcBorders>
            <w:shd w:val="clear" w:color="auto" w:fill="auto"/>
            <w:vAlign w:val="center"/>
          </w:tcPr>
          <w:p w14:paraId="66354D34">
            <w:pPr>
              <w:widowControl/>
              <w:adjustRightInd w:val="0"/>
              <w:snapToGrid w:val="0"/>
              <w:jc w:val="center"/>
              <w:rPr>
                <w:rFonts w:ascii="Times New Roman" w:hAnsi="Times New Roman" w:eastAsia="等线" w:cs="Times New Roman"/>
                <w:color w:val="000000"/>
                <w:kern w:val="0"/>
                <w:sz w:val="24"/>
                <w:szCs w:val="24"/>
              </w:rPr>
            </w:pPr>
            <w:r>
              <w:rPr>
                <w:rFonts w:ascii="Times New Roman" w:hAnsi="Times New Roman" w:eastAsia="等线" w:cs="Times New Roman"/>
                <w:color w:val="000000"/>
                <w:kern w:val="0"/>
                <w:sz w:val="24"/>
                <w:szCs w:val="24"/>
              </w:rPr>
              <w:t>0.088</w:t>
            </w:r>
          </w:p>
        </w:tc>
      </w:tr>
      <w:tr w14:paraId="72C578EE">
        <w:tblPrEx>
          <w:tblCellMar>
            <w:top w:w="0" w:type="dxa"/>
            <w:left w:w="108" w:type="dxa"/>
            <w:bottom w:w="0" w:type="dxa"/>
            <w:right w:w="108" w:type="dxa"/>
          </w:tblCellMar>
        </w:tblPrEx>
        <w:trPr>
          <w:trHeight w:val="340" w:hRule="atLeast"/>
        </w:trPr>
        <w:tc>
          <w:tcPr>
            <w:tcW w:w="2127" w:type="dxa"/>
            <w:tcBorders>
              <w:top w:val="nil"/>
              <w:left w:val="single" w:color="auto" w:sz="4" w:space="0"/>
              <w:bottom w:val="single" w:color="auto" w:sz="4" w:space="0"/>
              <w:right w:val="single" w:color="auto" w:sz="4" w:space="0"/>
            </w:tcBorders>
            <w:shd w:val="clear" w:color="auto" w:fill="auto"/>
            <w:vAlign w:val="center"/>
          </w:tcPr>
          <w:p w14:paraId="1022D00E">
            <w:pPr>
              <w:widowControl/>
              <w:adjustRightInd w:val="0"/>
              <w:snapToGrid w:val="0"/>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十四醇</w:t>
            </w:r>
          </w:p>
        </w:tc>
        <w:tc>
          <w:tcPr>
            <w:tcW w:w="1559" w:type="dxa"/>
            <w:tcBorders>
              <w:top w:val="nil"/>
              <w:left w:val="nil"/>
              <w:bottom w:val="single" w:color="auto" w:sz="4" w:space="0"/>
              <w:right w:val="single" w:color="auto" w:sz="4" w:space="0"/>
            </w:tcBorders>
            <w:shd w:val="clear" w:color="auto" w:fill="auto"/>
            <w:vAlign w:val="center"/>
          </w:tcPr>
          <w:p w14:paraId="229465B4">
            <w:pPr>
              <w:widowControl/>
              <w:adjustRightInd w:val="0"/>
              <w:snapToGrid w:val="0"/>
              <w:jc w:val="center"/>
              <w:rPr>
                <w:rFonts w:ascii="Times New Roman" w:hAnsi="Times New Roman" w:eastAsia="等线" w:cs="Times New Roman"/>
                <w:color w:val="000000"/>
                <w:kern w:val="0"/>
                <w:sz w:val="24"/>
                <w:szCs w:val="24"/>
              </w:rPr>
            </w:pPr>
            <w:r>
              <w:rPr>
                <w:rFonts w:ascii="Times New Roman" w:hAnsi="Times New Roman" w:eastAsia="等线" w:cs="Times New Roman"/>
                <w:color w:val="000000"/>
                <w:kern w:val="0"/>
                <w:sz w:val="24"/>
                <w:szCs w:val="24"/>
              </w:rPr>
              <w:t>112-72-1</w:t>
            </w:r>
          </w:p>
        </w:tc>
        <w:tc>
          <w:tcPr>
            <w:tcW w:w="993" w:type="dxa"/>
            <w:tcBorders>
              <w:top w:val="nil"/>
              <w:left w:val="nil"/>
              <w:bottom w:val="single" w:color="auto" w:sz="4" w:space="0"/>
              <w:right w:val="single" w:color="auto" w:sz="4" w:space="0"/>
            </w:tcBorders>
            <w:shd w:val="clear" w:color="auto" w:fill="auto"/>
            <w:vAlign w:val="center"/>
          </w:tcPr>
          <w:p w14:paraId="320E8235">
            <w:pPr>
              <w:widowControl/>
              <w:adjustRightInd w:val="0"/>
              <w:snapToGrid w:val="0"/>
              <w:jc w:val="center"/>
              <w:rPr>
                <w:rFonts w:ascii="Times New Roman" w:hAnsi="Times New Roman" w:eastAsia="等线" w:cs="Times New Roman"/>
                <w:color w:val="000000"/>
                <w:kern w:val="0"/>
                <w:sz w:val="24"/>
                <w:szCs w:val="24"/>
              </w:rPr>
            </w:pPr>
            <w:r>
              <w:rPr>
                <w:rFonts w:ascii="Times New Roman" w:hAnsi="Times New Roman" w:eastAsia="等线" w:cs="Times New Roman"/>
                <w:color w:val="000000"/>
                <w:kern w:val="0"/>
                <w:sz w:val="24"/>
                <w:szCs w:val="24"/>
              </w:rPr>
              <w:t>40%</w:t>
            </w:r>
          </w:p>
        </w:tc>
        <w:tc>
          <w:tcPr>
            <w:tcW w:w="1842" w:type="dxa"/>
            <w:tcBorders>
              <w:top w:val="nil"/>
              <w:left w:val="nil"/>
              <w:bottom w:val="single" w:color="auto" w:sz="4" w:space="0"/>
              <w:right w:val="single" w:color="auto" w:sz="4" w:space="0"/>
            </w:tcBorders>
            <w:shd w:val="clear" w:color="auto" w:fill="auto"/>
            <w:vAlign w:val="center"/>
          </w:tcPr>
          <w:p w14:paraId="71A60098">
            <w:pPr>
              <w:widowControl/>
              <w:adjustRightInd w:val="0"/>
              <w:snapToGrid w:val="0"/>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蜡质气味</w:t>
            </w:r>
          </w:p>
        </w:tc>
        <w:tc>
          <w:tcPr>
            <w:tcW w:w="1105" w:type="dxa"/>
            <w:tcBorders>
              <w:top w:val="nil"/>
              <w:left w:val="nil"/>
              <w:bottom w:val="single" w:color="auto" w:sz="4" w:space="0"/>
              <w:right w:val="single" w:color="auto" w:sz="4" w:space="0"/>
            </w:tcBorders>
            <w:shd w:val="clear" w:color="auto" w:fill="auto"/>
            <w:vAlign w:val="center"/>
          </w:tcPr>
          <w:p w14:paraId="0871C327">
            <w:pPr>
              <w:widowControl/>
              <w:adjustRightInd w:val="0"/>
              <w:snapToGrid w:val="0"/>
              <w:jc w:val="center"/>
              <w:rPr>
                <w:rFonts w:ascii="Times New Roman" w:hAnsi="Times New Roman" w:eastAsia="等线" w:cs="Times New Roman"/>
                <w:color w:val="000000"/>
                <w:kern w:val="0"/>
                <w:sz w:val="24"/>
                <w:szCs w:val="24"/>
              </w:rPr>
            </w:pPr>
            <w:r>
              <w:rPr>
                <w:rFonts w:ascii="Times New Roman" w:hAnsi="Times New Roman" w:eastAsia="等线" w:cs="Times New Roman"/>
                <w:color w:val="000000"/>
                <w:kern w:val="0"/>
                <w:sz w:val="24"/>
                <w:szCs w:val="24"/>
              </w:rPr>
              <w:t>0.00482</w:t>
            </w:r>
          </w:p>
        </w:tc>
        <w:tc>
          <w:tcPr>
            <w:tcW w:w="876" w:type="dxa"/>
            <w:tcBorders>
              <w:top w:val="nil"/>
              <w:left w:val="nil"/>
              <w:bottom w:val="single" w:color="auto" w:sz="4" w:space="0"/>
              <w:right w:val="single" w:color="auto" w:sz="4" w:space="0"/>
            </w:tcBorders>
            <w:shd w:val="clear" w:color="auto" w:fill="auto"/>
            <w:vAlign w:val="center"/>
          </w:tcPr>
          <w:p w14:paraId="0F58736E">
            <w:pPr>
              <w:widowControl/>
              <w:adjustRightInd w:val="0"/>
              <w:snapToGrid w:val="0"/>
              <w:jc w:val="center"/>
              <w:rPr>
                <w:rFonts w:ascii="Times New Roman" w:hAnsi="Times New Roman" w:eastAsia="等线" w:cs="Times New Roman"/>
                <w:color w:val="000000"/>
                <w:kern w:val="0"/>
                <w:sz w:val="24"/>
                <w:szCs w:val="24"/>
              </w:rPr>
            </w:pPr>
            <w:r>
              <w:rPr>
                <w:rFonts w:ascii="Times New Roman" w:hAnsi="Times New Roman" w:eastAsia="等线" w:cs="Times New Roman"/>
                <w:color w:val="000000"/>
                <w:kern w:val="0"/>
                <w:sz w:val="24"/>
                <w:szCs w:val="24"/>
              </w:rPr>
              <w:t>2</w:t>
            </w:r>
          </w:p>
        </w:tc>
        <w:tc>
          <w:tcPr>
            <w:tcW w:w="1421" w:type="dxa"/>
            <w:tcBorders>
              <w:top w:val="nil"/>
              <w:left w:val="nil"/>
              <w:bottom w:val="single" w:color="auto" w:sz="4" w:space="0"/>
              <w:right w:val="single" w:color="auto" w:sz="4" w:space="0"/>
            </w:tcBorders>
            <w:shd w:val="clear" w:color="auto" w:fill="auto"/>
            <w:vAlign w:val="center"/>
          </w:tcPr>
          <w:p w14:paraId="4F5108A5">
            <w:pPr>
              <w:widowControl/>
              <w:adjustRightInd w:val="0"/>
              <w:snapToGrid w:val="0"/>
              <w:jc w:val="center"/>
              <w:rPr>
                <w:rFonts w:ascii="Times New Roman" w:hAnsi="Times New Roman" w:eastAsia="等线" w:cs="Times New Roman"/>
                <w:color w:val="000000"/>
                <w:kern w:val="0"/>
                <w:sz w:val="24"/>
                <w:szCs w:val="24"/>
              </w:rPr>
            </w:pPr>
            <w:r>
              <w:rPr>
                <w:rFonts w:ascii="Times New Roman" w:hAnsi="Times New Roman" w:eastAsia="等线" w:cs="Times New Roman"/>
                <w:color w:val="000000"/>
                <w:kern w:val="0"/>
                <w:sz w:val="24"/>
                <w:szCs w:val="24"/>
              </w:rPr>
              <w:t>0.0024</w:t>
            </w:r>
          </w:p>
        </w:tc>
      </w:tr>
      <w:tr w14:paraId="5F6C40E3">
        <w:tblPrEx>
          <w:tblCellMar>
            <w:top w:w="0" w:type="dxa"/>
            <w:left w:w="108" w:type="dxa"/>
            <w:bottom w:w="0" w:type="dxa"/>
            <w:right w:w="108" w:type="dxa"/>
          </w:tblCellMar>
        </w:tblPrEx>
        <w:trPr>
          <w:trHeight w:val="340" w:hRule="atLeast"/>
        </w:trPr>
        <w:tc>
          <w:tcPr>
            <w:tcW w:w="2127" w:type="dxa"/>
            <w:tcBorders>
              <w:top w:val="nil"/>
              <w:left w:val="single" w:color="auto" w:sz="4" w:space="0"/>
              <w:bottom w:val="single" w:color="auto" w:sz="4" w:space="0"/>
              <w:right w:val="single" w:color="auto" w:sz="4" w:space="0"/>
            </w:tcBorders>
            <w:shd w:val="clear" w:color="auto" w:fill="auto"/>
            <w:vAlign w:val="center"/>
          </w:tcPr>
          <w:p w14:paraId="1CBD3E3F">
            <w:pPr>
              <w:widowControl/>
              <w:adjustRightInd w:val="0"/>
              <w:snapToGrid w:val="0"/>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邻二甲苯</w:t>
            </w:r>
          </w:p>
        </w:tc>
        <w:tc>
          <w:tcPr>
            <w:tcW w:w="1559" w:type="dxa"/>
            <w:tcBorders>
              <w:top w:val="nil"/>
              <w:left w:val="nil"/>
              <w:bottom w:val="single" w:color="auto" w:sz="4" w:space="0"/>
              <w:right w:val="single" w:color="auto" w:sz="4" w:space="0"/>
            </w:tcBorders>
            <w:shd w:val="clear" w:color="auto" w:fill="auto"/>
            <w:vAlign w:val="center"/>
          </w:tcPr>
          <w:p w14:paraId="2309AD10">
            <w:pPr>
              <w:widowControl/>
              <w:adjustRightInd w:val="0"/>
              <w:snapToGrid w:val="0"/>
              <w:jc w:val="center"/>
              <w:rPr>
                <w:rFonts w:ascii="Times New Roman" w:hAnsi="Times New Roman" w:eastAsia="等线" w:cs="Times New Roman"/>
                <w:color w:val="000000"/>
                <w:kern w:val="0"/>
                <w:sz w:val="24"/>
                <w:szCs w:val="24"/>
              </w:rPr>
            </w:pPr>
            <w:r>
              <w:rPr>
                <w:rFonts w:ascii="Times New Roman" w:hAnsi="Times New Roman" w:eastAsia="等线" w:cs="Times New Roman"/>
                <w:color w:val="000000"/>
                <w:kern w:val="0"/>
                <w:sz w:val="24"/>
                <w:szCs w:val="24"/>
              </w:rPr>
              <w:t>95-47-6</w:t>
            </w:r>
          </w:p>
        </w:tc>
        <w:tc>
          <w:tcPr>
            <w:tcW w:w="993" w:type="dxa"/>
            <w:tcBorders>
              <w:top w:val="nil"/>
              <w:left w:val="nil"/>
              <w:bottom w:val="single" w:color="auto" w:sz="4" w:space="0"/>
              <w:right w:val="single" w:color="auto" w:sz="4" w:space="0"/>
            </w:tcBorders>
            <w:shd w:val="clear" w:color="auto" w:fill="auto"/>
            <w:vAlign w:val="center"/>
          </w:tcPr>
          <w:p w14:paraId="4540FECD">
            <w:pPr>
              <w:widowControl/>
              <w:adjustRightInd w:val="0"/>
              <w:snapToGrid w:val="0"/>
              <w:jc w:val="center"/>
              <w:rPr>
                <w:rFonts w:ascii="Times New Roman" w:hAnsi="Times New Roman" w:eastAsia="等线" w:cs="Times New Roman"/>
                <w:color w:val="000000"/>
                <w:kern w:val="0"/>
                <w:sz w:val="24"/>
                <w:szCs w:val="24"/>
              </w:rPr>
            </w:pPr>
            <w:r>
              <w:rPr>
                <w:rFonts w:ascii="Times New Roman" w:hAnsi="Times New Roman" w:eastAsia="等线" w:cs="Times New Roman"/>
                <w:color w:val="000000"/>
                <w:kern w:val="0"/>
                <w:sz w:val="24"/>
                <w:szCs w:val="24"/>
              </w:rPr>
              <w:t>40%</w:t>
            </w:r>
          </w:p>
        </w:tc>
        <w:tc>
          <w:tcPr>
            <w:tcW w:w="1842" w:type="dxa"/>
            <w:tcBorders>
              <w:top w:val="nil"/>
              <w:left w:val="nil"/>
              <w:bottom w:val="single" w:color="auto" w:sz="4" w:space="0"/>
              <w:right w:val="single" w:color="auto" w:sz="4" w:space="0"/>
            </w:tcBorders>
            <w:shd w:val="clear" w:color="auto" w:fill="auto"/>
            <w:vAlign w:val="center"/>
          </w:tcPr>
          <w:p w14:paraId="697BDCF4">
            <w:pPr>
              <w:widowControl/>
              <w:adjustRightInd w:val="0"/>
              <w:snapToGrid w:val="0"/>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芳香气味</w:t>
            </w:r>
          </w:p>
        </w:tc>
        <w:tc>
          <w:tcPr>
            <w:tcW w:w="1105" w:type="dxa"/>
            <w:tcBorders>
              <w:top w:val="nil"/>
              <w:left w:val="nil"/>
              <w:bottom w:val="single" w:color="auto" w:sz="4" w:space="0"/>
              <w:right w:val="single" w:color="auto" w:sz="4" w:space="0"/>
            </w:tcBorders>
            <w:shd w:val="clear" w:color="auto" w:fill="auto"/>
            <w:vAlign w:val="center"/>
          </w:tcPr>
          <w:p w14:paraId="4FD87EB7">
            <w:pPr>
              <w:widowControl/>
              <w:adjustRightInd w:val="0"/>
              <w:snapToGrid w:val="0"/>
              <w:jc w:val="center"/>
              <w:rPr>
                <w:rFonts w:ascii="Times New Roman" w:hAnsi="Times New Roman" w:eastAsia="等线" w:cs="Times New Roman"/>
                <w:color w:val="000000"/>
                <w:kern w:val="0"/>
                <w:sz w:val="24"/>
                <w:szCs w:val="24"/>
              </w:rPr>
            </w:pPr>
            <w:r>
              <w:rPr>
                <w:rFonts w:ascii="Times New Roman" w:hAnsi="Times New Roman" w:eastAsia="等线" w:cs="Times New Roman"/>
                <w:color w:val="000000"/>
                <w:kern w:val="0"/>
                <w:sz w:val="24"/>
                <w:szCs w:val="24"/>
              </w:rPr>
              <w:t>0.002</w:t>
            </w:r>
          </w:p>
        </w:tc>
        <w:tc>
          <w:tcPr>
            <w:tcW w:w="876" w:type="dxa"/>
            <w:tcBorders>
              <w:top w:val="nil"/>
              <w:left w:val="nil"/>
              <w:bottom w:val="single" w:color="auto" w:sz="4" w:space="0"/>
              <w:right w:val="single" w:color="auto" w:sz="4" w:space="0"/>
            </w:tcBorders>
            <w:shd w:val="clear" w:color="auto" w:fill="auto"/>
            <w:vAlign w:val="center"/>
          </w:tcPr>
          <w:p w14:paraId="3F8218E8">
            <w:pPr>
              <w:widowControl/>
              <w:adjustRightInd w:val="0"/>
              <w:snapToGrid w:val="0"/>
              <w:jc w:val="center"/>
              <w:rPr>
                <w:rFonts w:ascii="Times New Roman" w:hAnsi="Times New Roman" w:eastAsia="等线" w:cs="Times New Roman"/>
                <w:color w:val="000000"/>
                <w:kern w:val="0"/>
                <w:sz w:val="24"/>
                <w:szCs w:val="24"/>
              </w:rPr>
            </w:pPr>
            <w:r>
              <w:rPr>
                <w:rFonts w:ascii="Times New Roman" w:hAnsi="Times New Roman" w:eastAsia="等线" w:cs="Times New Roman"/>
                <w:color w:val="000000"/>
                <w:kern w:val="0"/>
                <w:sz w:val="24"/>
                <w:szCs w:val="24"/>
              </w:rPr>
              <w:t>1.6</w:t>
            </w:r>
          </w:p>
        </w:tc>
        <w:tc>
          <w:tcPr>
            <w:tcW w:w="1421" w:type="dxa"/>
            <w:tcBorders>
              <w:top w:val="nil"/>
              <w:left w:val="nil"/>
              <w:bottom w:val="single" w:color="auto" w:sz="4" w:space="0"/>
              <w:right w:val="single" w:color="auto" w:sz="4" w:space="0"/>
            </w:tcBorders>
            <w:shd w:val="clear" w:color="auto" w:fill="auto"/>
            <w:vAlign w:val="center"/>
          </w:tcPr>
          <w:p w14:paraId="7D0261BB">
            <w:pPr>
              <w:widowControl/>
              <w:adjustRightInd w:val="0"/>
              <w:snapToGrid w:val="0"/>
              <w:jc w:val="center"/>
              <w:rPr>
                <w:rFonts w:ascii="Times New Roman" w:hAnsi="Times New Roman" w:eastAsia="等线" w:cs="Times New Roman"/>
                <w:color w:val="000000"/>
                <w:kern w:val="0"/>
                <w:sz w:val="24"/>
                <w:szCs w:val="24"/>
              </w:rPr>
            </w:pPr>
            <w:r>
              <w:rPr>
                <w:rFonts w:ascii="Times New Roman" w:hAnsi="Times New Roman" w:eastAsia="等线" w:cs="Times New Roman"/>
                <w:color w:val="000000"/>
                <w:kern w:val="0"/>
                <w:sz w:val="24"/>
                <w:szCs w:val="24"/>
              </w:rPr>
              <w:t>0.0013</w:t>
            </w:r>
          </w:p>
        </w:tc>
      </w:tr>
      <w:tr w14:paraId="4E1E446C">
        <w:tblPrEx>
          <w:tblCellMar>
            <w:top w:w="0" w:type="dxa"/>
            <w:left w:w="108" w:type="dxa"/>
            <w:bottom w:w="0" w:type="dxa"/>
            <w:right w:w="108" w:type="dxa"/>
          </w:tblCellMar>
        </w:tblPrEx>
        <w:trPr>
          <w:trHeight w:val="340" w:hRule="atLeast"/>
        </w:trPr>
        <w:tc>
          <w:tcPr>
            <w:tcW w:w="2127" w:type="dxa"/>
            <w:tcBorders>
              <w:top w:val="nil"/>
              <w:left w:val="single" w:color="auto" w:sz="4" w:space="0"/>
              <w:bottom w:val="single" w:color="auto" w:sz="4" w:space="0"/>
              <w:right w:val="single" w:color="auto" w:sz="4" w:space="0"/>
            </w:tcBorders>
            <w:shd w:val="clear" w:color="auto" w:fill="auto"/>
            <w:vAlign w:val="center"/>
          </w:tcPr>
          <w:p w14:paraId="57022B57">
            <w:pPr>
              <w:widowControl/>
              <w:adjustRightInd w:val="0"/>
              <w:snapToGrid w:val="0"/>
              <w:jc w:val="center"/>
              <w:rPr>
                <w:rFonts w:ascii="Times New Roman" w:hAnsi="Times New Roman" w:eastAsia="等线" w:cs="Times New Roman"/>
                <w:color w:val="000000"/>
                <w:kern w:val="0"/>
                <w:sz w:val="24"/>
                <w:szCs w:val="24"/>
              </w:rPr>
            </w:pPr>
            <w:r>
              <w:rPr>
                <w:rFonts w:ascii="Times New Roman" w:hAnsi="Times New Roman" w:eastAsia="等线" w:cs="Times New Roman"/>
                <w:color w:val="000000"/>
                <w:kern w:val="0"/>
                <w:sz w:val="24"/>
                <w:szCs w:val="24"/>
              </w:rPr>
              <w:t>2-</w:t>
            </w:r>
            <w:r>
              <w:rPr>
                <w:rFonts w:hint="eastAsia" w:ascii="宋体" w:hAnsi="宋体" w:eastAsia="宋体" w:cs="Times New Roman"/>
                <w:color w:val="000000"/>
                <w:kern w:val="0"/>
                <w:sz w:val="24"/>
                <w:szCs w:val="24"/>
              </w:rPr>
              <w:t>乙基己醇</w:t>
            </w:r>
          </w:p>
        </w:tc>
        <w:tc>
          <w:tcPr>
            <w:tcW w:w="1559" w:type="dxa"/>
            <w:tcBorders>
              <w:top w:val="nil"/>
              <w:left w:val="nil"/>
              <w:bottom w:val="single" w:color="auto" w:sz="4" w:space="0"/>
              <w:right w:val="single" w:color="auto" w:sz="4" w:space="0"/>
            </w:tcBorders>
            <w:shd w:val="clear" w:color="auto" w:fill="auto"/>
            <w:vAlign w:val="center"/>
          </w:tcPr>
          <w:p w14:paraId="09459182">
            <w:pPr>
              <w:widowControl/>
              <w:adjustRightInd w:val="0"/>
              <w:snapToGrid w:val="0"/>
              <w:jc w:val="center"/>
              <w:rPr>
                <w:rFonts w:ascii="Times New Roman" w:hAnsi="Times New Roman" w:eastAsia="等线" w:cs="Times New Roman"/>
                <w:color w:val="000000"/>
                <w:kern w:val="0"/>
                <w:sz w:val="24"/>
                <w:szCs w:val="24"/>
              </w:rPr>
            </w:pPr>
            <w:r>
              <w:rPr>
                <w:rFonts w:ascii="Times New Roman" w:hAnsi="Times New Roman" w:eastAsia="等线" w:cs="Times New Roman"/>
                <w:color w:val="000000"/>
                <w:kern w:val="0"/>
                <w:sz w:val="24"/>
                <w:szCs w:val="24"/>
              </w:rPr>
              <w:t>68526-83-0</w:t>
            </w:r>
          </w:p>
        </w:tc>
        <w:tc>
          <w:tcPr>
            <w:tcW w:w="993" w:type="dxa"/>
            <w:tcBorders>
              <w:top w:val="nil"/>
              <w:left w:val="nil"/>
              <w:bottom w:val="single" w:color="auto" w:sz="4" w:space="0"/>
              <w:right w:val="single" w:color="auto" w:sz="4" w:space="0"/>
            </w:tcBorders>
            <w:shd w:val="clear" w:color="auto" w:fill="auto"/>
            <w:vAlign w:val="center"/>
          </w:tcPr>
          <w:p w14:paraId="4CEBE717">
            <w:pPr>
              <w:widowControl/>
              <w:adjustRightInd w:val="0"/>
              <w:snapToGrid w:val="0"/>
              <w:jc w:val="center"/>
              <w:rPr>
                <w:rFonts w:ascii="Times New Roman" w:hAnsi="Times New Roman" w:eastAsia="等线" w:cs="Times New Roman"/>
                <w:color w:val="000000"/>
                <w:kern w:val="0"/>
                <w:sz w:val="24"/>
                <w:szCs w:val="24"/>
              </w:rPr>
            </w:pPr>
            <w:r>
              <w:rPr>
                <w:rFonts w:ascii="Times New Roman" w:hAnsi="Times New Roman" w:eastAsia="等线" w:cs="Times New Roman"/>
                <w:color w:val="000000"/>
                <w:kern w:val="0"/>
                <w:sz w:val="24"/>
                <w:szCs w:val="24"/>
              </w:rPr>
              <w:t>40%</w:t>
            </w:r>
          </w:p>
        </w:tc>
        <w:tc>
          <w:tcPr>
            <w:tcW w:w="1842" w:type="dxa"/>
            <w:tcBorders>
              <w:top w:val="nil"/>
              <w:left w:val="nil"/>
              <w:bottom w:val="single" w:color="auto" w:sz="4" w:space="0"/>
              <w:right w:val="single" w:color="auto" w:sz="4" w:space="0"/>
            </w:tcBorders>
            <w:shd w:val="clear" w:color="auto" w:fill="auto"/>
            <w:vAlign w:val="center"/>
          </w:tcPr>
          <w:p w14:paraId="110D4668">
            <w:pPr>
              <w:widowControl/>
              <w:adjustRightInd w:val="0"/>
              <w:snapToGrid w:val="0"/>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花香</w:t>
            </w:r>
          </w:p>
        </w:tc>
        <w:tc>
          <w:tcPr>
            <w:tcW w:w="1105" w:type="dxa"/>
            <w:tcBorders>
              <w:top w:val="nil"/>
              <w:left w:val="nil"/>
              <w:bottom w:val="single" w:color="auto" w:sz="4" w:space="0"/>
              <w:right w:val="single" w:color="auto" w:sz="4" w:space="0"/>
            </w:tcBorders>
            <w:shd w:val="clear" w:color="auto" w:fill="auto"/>
            <w:vAlign w:val="center"/>
          </w:tcPr>
          <w:p w14:paraId="4552D095">
            <w:pPr>
              <w:widowControl/>
              <w:adjustRightInd w:val="0"/>
              <w:snapToGrid w:val="0"/>
              <w:jc w:val="center"/>
              <w:rPr>
                <w:rFonts w:ascii="Times New Roman" w:hAnsi="Times New Roman" w:eastAsia="等线" w:cs="Times New Roman"/>
                <w:color w:val="000000"/>
                <w:kern w:val="0"/>
                <w:sz w:val="24"/>
                <w:szCs w:val="24"/>
              </w:rPr>
            </w:pPr>
            <w:r>
              <w:rPr>
                <w:rFonts w:ascii="Times New Roman" w:hAnsi="Times New Roman" w:eastAsia="等线" w:cs="Times New Roman"/>
                <w:color w:val="000000"/>
                <w:kern w:val="0"/>
                <w:sz w:val="24"/>
                <w:szCs w:val="24"/>
              </w:rPr>
              <w:t>0.01</w:t>
            </w:r>
          </w:p>
        </w:tc>
        <w:tc>
          <w:tcPr>
            <w:tcW w:w="876" w:type="dxa"/>
            <w:tcBorders>
              <w:top w:val="nil"/>
              <w:left w:val="nil"/>
              <w:bottom w:val="single" w:color="auto" w:sz="4" w:space="0"/>
              <w:right w:val="single" w:color="auto" w:sz="4" w:space="0"/>
            </w:tcBorders>
            <w:shd w:val="clear" w:color="auto" w:fill="auto"/>
            <w:vAlign w:val="center"/>
          </w:tcPr>
          <w:p w14:paraId="1518C4F0">
            <w:pPr>
              <w:widowControl/>
              <w:adjustRightInd w:val="0"/>
              <w:snapToGrid w:val="0"/>
              <w:jc w:val="center"/>
              <w:rPr>
                <w:rFonts w:ascii="Times New Roman" w:hAnsi="Times New Roman" w:eastAsia="等线" w:cs="Times New Roman"/>
                <w:color w:val="000000"/>
                <w:kern w:val="0"/>
                <w:sz w:val="24"/>
                <w:szCs w:val="24"/>
              </w:rPr>
            </w:pPr>
            <w:r>
              <w:rPr>
                <w:rFonts w:ascii="Times New Roman" w:hAnsi="Times New Roman" w:eastAsia="等线" w:cs="Times New Roman"/>
                <w:color w:val="000000"/>
                <w:kern w:val="0"/>
                <w:sz w:val="24"/>
                <w:szCs w:val="24"/>
              </w:rPr>
              <w:t>0.075</w:t>
            </w:r>
          </w:p>
        </w:tc>
        <w:tc>
          <w:tcPr>
            <w:tcW w:w="1421" w:type="dxa"/>
            <w:tcBorders>
              <w:top w:val="nil"/>
              <w:left w:val="nil"/>
              <w:bottom w:val="single" w:color="auto" w:sz="4" w:space="0"/>
              <w:right w:val="single" w:color="auto" w:sz="4" w:space="0"/>
            </w:tcBorders>
            <w:shd w:val="clear" w:color="auto" w:fill="auto"/>
            <w:vAlign w:val="center"/>
          </w:tcPr>
          <w:p w14:paraId="7247F8BC">
            <w:pPr>
              <w:widowControl/>
              <w:adjustRightInd w:val="0"/>
              <w:snapToGrid w:val="0"/>
              <w:jc w:val="center"/>
              <w:rPr>
                <w:rFonts w:ascii="Times New Roman" w:hAnsi="Times New Roman" w:eastAsia="等线" w:cs="Times New Roman"/>
                <w:color w:val="000000"/>
                <w:kern w:val="0"/>
                <w:sz w:val="24"/>
                <w:szCs w:val="24"/>
              </w:rPr>
            </w:pPr>
            <w:r>
              <w:rPr>
                <w:rFonts w:ascii="Times New Roman" w:hAnsi="Times New Roman" w:eastAsia="等线" w:cs="Times New Roman"/>
                <w:color w:val="000000"/>
                <w:kern w:val="0"/>
                <w:sz w:val="24"/>
                <w:szCs w:val="24"/>
              </w:rPr>
              <w:t xml:space="preserve">0.13 </w:t>
            </w:r>
          </w:p>
        </w:tc>
      </w:tr>
      <w:tr w14:paraId="77EED2C8">
        <w:tblPrEx>
          <w:tblCellMar>
            <w:top w:w="0" w:type="dxa"/>
            <w:left w:w="108" w:type="dxa"/>
            <w:bottom w:w="0" w:type="dxa"/>
            <w:right w:w="108" w:type="dxa"/>
          </w:tblCellMar>
        </w:tblPrEx>
        <w:trPr>
          <w:trHeight w:val="340" w:hRule="atLeast"/>
        </w:trPr>
        <w:tc>
          <w:tcPr>
            <w:tcW w:w="2127" w:type="dxa"/>
            <w:tcBorders>
              <w:top w:val="nil"/>
              <w:left w:val="single" w:color="auto" w:sz="4" w:space="0"/>
              <w:bottom w:val="single" w:color="auto" w:sz="4" w:space="0"/>
              <w:right w:val="single" w:color="auto" w:sz="4" w:space="0"/>
            </w:tcBorders>
            <w:shd w:val="clear" w:color="auto" w:fill="auto"/>
            <w:vAlign w:val="center"/>
          </w:tcPr>
          <w:p w14:paraId="7A33D473">
            <w:pPr>
              <w:widowControl/>
              <w:adjustRightInd w:val="0"/>
              <w:snapToGrid w:val="0"/>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乙酸</w:t>
            </w:r>
          </w:p>
        </w:tc>
        <w:tc>
          <w:tcPr>
            <w:tcW w:w="1559" w:type="dxa"/>
            <w:tcBorders>
              <w:top w:val="nil"/>
              <w:left w:val="nil"/>
              <w:bottom w:val="single" w:color="auto" w:sz="4" w:space="0"/>
              <w:right w:val="single" w:color="auto" w:sz="4" w:space="0"/>
            </w:tcBorders>
            <w:shd w:val="clear" w:color="auto" w:fill="auto"/>
            <w:vAlign w:val="center"/>
          </w:tcPr>
          <w:p w14:paraId="316A2B3A">
            <w:pPr>
              <w:widowControl/>
              <w:adjustRightInd w:val="0"/>
              <w:snapToGrid w:val="0"/>
              <w:jc w:val="center"/>
              <w:rPr>
                <w:rFonts w:ascii="Times New Roman" w:hAnsi="Times New Roman" w:eastAsia="等线" w:cs="Times New Roman"/>
                <w:color w:val="000000"/>
                <w:kern w:val="0"/>
                <w:sz w:val="24"/>
                <w:szCs w:val="24"/>
              </w:rPr>
            </w:pPr>
            <w:r>
              <w:rPr>
                <w:rFonts w:ascii="Times New Roman" w:hAnsi="Times New Roman" w:eastAsia="等线" w:cs="Times New Roman"/>
                <w:color w:val="000000"/>
                <w:kern w:val="0"/>
                <w:sz w:val="24"/>
                <w:szCs w:val="24"/>
              </w:rPr>
              <w:t>64-19-7</w:t>
            </w:r>
          </w:p>
        </w:tc>
        <w:tc>
          <w:tcPr>
            <w:tcW w:w="993" w:type="dxa"/>
            <w:tcBorders>
              <w:top w:val="nil"/>
              <w:left w:val="nil"/>
              <w:bottom w:val="single" w:color="auto" w:sz="4" w:space="0"/>
              <w:right w:val="single" w:color="auto" w:sz="4" w:space="0"/>
            </w:tcBorders>
            <w:shd w:val="clear" w:color="auto" w:fill="auto"/>
            <w:vAlign w:val="center"/>
          </w:tcPr>
          <w:p w14:paraId="510915D4">
            <w:pPr>
              <w:widowControl/>
              <w:adjustRightInd w:val="0"/>
              <w:snapToGrid w:val="0"/>
              <w:jc w:val="center"/>
              <w:rPr>
                <w:rFonts w:ascii="Times New Roman" w:hAnsi="Times New Roman" w:eastAsia="等线" w:cs="Times New Roman"/>
                <w:color w:val="000000"/>
                <w:kern w:val="0"/>
                <w:sz w:val="24"/>
                <w:szCs w:val="24"/>
              </w:rPr>
            </w:pPr>
            <w:r>
              <w:rPr>
                <w:rFonts w:ascii="Times New Roman" w:hAnsi="Times New Roman" w:eastAsia="等线" w:cs="Times New Roman"/>
                <w:color w:val="000000"/>
                <w:kern w:val="0"/>
                <w:sz w:val="24"/>
                <w:szCs w:val="24"/>
              </w:rPr>
              <w:t>30%</w:t>
            </w:r>
          </w:p>
        </w:tc>
        <w:tc>
          <w:tcPr>
            <w:tcW w:w="1842" w:type="dxa"/>
            <w:tcBorders>
              <w:top w:val="nil"/>
              <w:left w:val="nil"/>
              <w:bottom w:val="single" w:color="auto" w:sz="4" w:space="0"/>
              <w:right w:val="single" w:color="auto" w:sz="4" w:space="0"/>
            </w:tcBorders>
            <w:shd w:val="clear" w:color="auto" w:fill="auto"/>
            <w:vAlign w:val="center"/>
          </w:tcPr>
          <w:p w14:paraId="649743F9">
            <w:pPr>
              <w:widowControl/>
              <w:adjustRightInd w:val="0"/>
              <w:snapToGrid w:val="0"/>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酸味</w:t>
            </w:r>
          </w:p>
        </w:tc>
        <w:tc>
          <w:tcPr>
            <w:tcW w:w="1105" w:type="dxa"/>
            <w:tcBorders>
              <w:top w:val="nil"/>
              <w:left w:val="nil"/>
              <w:bottom w:val="single" w:color="auto" w:sz="4" w:space="0"/>
              <w:right w:val="single" w:color="auto" w:sz="4" w:space="0"/>
            </w:tcBorders>
            <w:shd w:val="clear" w:color="auto" w:fill="auto"/>
            <w:vAlign w:val="center"/>
          </w:tcPr>
          <w:p w14:paraId="1A179F1F">
            <w:pPr>
              <w:widowControl/>
              <w:adjustRightInd w:val="0"/>
              <w:snapToGrid w:val="0"/>
              <w:jc w:val="center"/>
              <w:rPr>
                <w:rFonts w:ascii="Times New Roman" w:hAnsi="Times New Roman" w:eastAsia="等线" w:cs="Times New Roman"/>
                <w:color w:val="000000"/>
                <w:kern w:val="0"/>
                <w:sz w:val="24"/>
                <w:szCs w:val="24"/>
              </w:rPr>
            </w:pPr>
            <w:r>
              <w:rPr>
                <w:rFonts w:ascii="Times New Roman" w:hAnsi="Times New Roman" w:eastAsia="等线" w:cs="Times New Roman"/>
                <w:color w:val="000000"/>
                <w:kern w:val="0"/>
                <w:sz w:val="24"/>
                <w:szCs w:val="24"/>
              </w:rPr>
              <w:t>0.002</w:t>
            </w:r>
          </w:p>
        </w:tc>
        <w:tc>
          <w:tcPr>
            <w:tcW w:w="876" w:type="dxa"/>
            <w:tcBorders>
              <w:top w:val="nil"/>
              <w:left w:val="nil"/>
              <w:bottom w:val="single" w:color="auto" w:sz="4" w:space="0"/>
              <w:right w:val="single" w:color="auto" w:sz="4" w:space="0"/>
            </w:tcBorders>
            <w:shd w:val="clear" w:color="auto" w:fill="auto"/>
            <w:vAlign w:val="center"/>
          </w:tcPr>
          <w:p w14:paraId="17401ED0">
            <w:pPr>
              <w:widowControl/>
              <w:adjustRightInd w:val="0"/>
              <w:snapToGrid w:val="0"/>
              <w:jc w:val="center"/>
              <w:rPr>
                <w:rFonts w:ascii="Times New Roman" w:hAnsi="Times New Roman" w:eastAsia="等线" w:cs="Times New Roman"/>
                <w:color w:val="000000"/>
                <w:kern w:val="0"/>
                <w:sz w:val="24"/>
                <w:szCs w:val="24"/>
              </w:rPr>
            </w:pPr>
            <w:r>
              <w:rPr>
                <w:rFonts w:ascii="Times New Roman" w:hAnsi="Times New Roman" w:eastAsia="等线" w:cs="Times New Roman"/>
                <w:color w:val="000000"/>
                <w:kern w:val="0"/>
                <w:sz w:val="24"/>
                <w:szCs w:val="24"/>
              </w:rPr>
              <w:t>0.013</w:t>
            </w:r>
          </w:p>
        </w:tc>
        <w:tc>
          <w:tcPr>
            <w:tcW w:w="1421" w:type="dxa"/>
            <w:tcBorders>
              <w:top w:val="nil"/>
              <w:left w:val="nil"/>
              <w:bottom w:val="single" w:color="auto" w:sz="4" w:space="0"/>
              <w:right w:val="single" w:color="auto" w:sz="4" w:space="0"/>
            </w:tcBorders>
            <w:shd w:val="clear" w:color="auto" w:fill="auto"/>
            <w:vAlign w:val="center"/>
          </w:tcPr>
          <w:p w14:paraId="11EACE08">
            <w:pPr>
              <w:widowControl/>
              <w:adjustRightInd w:val="0"/>
              <w:snapToGrid w:val="0"/>
              <w:jc w:val="center"/>
              <w:rPr>
                <w:rFonts w:ascii="Times New Roman" w:hAnsi="Times New Roman" w:eastAsia="等线" w:cs="Times New Roman"/>
                <w:color w:val="000000"/>
                <w:kern w:val="0"/>
                <w:sz w:val="24"/>
                <w:szCs w:val="24"/>
              </w:rPr>
            </w:pPr>
            <w:r>
              <w:rPr>
                <w:rFonts w:ascii="Times New Roman" w:hAnsi="Times New Roman" w:eastAsia="等线" w:cs="Times New Roman"/>
                <w:color w:val="000000"/>
                <w:kern w:val="0"/>
                <w:sz w:val="24"/>
                <w:szCs w:val="24"/>
              </w:rPr>
              <w:t xml:space="preserve">0.15 </w:t>
            </w:r>
          </w:p>
        </w:tc>
      </w:tr>
      <w:tr w14:paraId="15C913C4">
        <w:tblPrEx>
          <w:tblCellMar>
            <w:top w:w="0" w:type="dxa"/>
            <w:left w:w="108" w:type="dxa"/>
            <w:bottom w:w="0" w:type="dxa"/>
            <w:right w:w="108" w:type="dxa"/>
          </w:tblCellMar>
        </w:tblPrEx>
        <w:trPr>
          <w:trHeight w:val="340" w:hRule="atLeast"/>
        </w:trPr>
        <w:tc>
          <w:tcPr>
            <w:tcW w:w="2127" w:type="dxa"/>
            <w:tcBorders>
              <w:top w:val="nil"/>
              <w:left w:val="single" w:color="auto" w:sz="4" w:space="0"/>
              <w:bottom w:val="single" w:color="auto" w:sz="4" w:space="0"/>
              <w:right w:val="single" w:color="auto" w:sz="4" w:space="0"/>
            </w:tcBorders>
            <w:shd w:val="clear" w:color="auto" w:fill="auto"/>
            <w:vAlign w:val="center"/>
          </w:tcPr>
          <w:p w14:paraId="2019469B">
            <w:pPr>
              <w:widowControl/>
              <w:adjustRightInd w:val="0"/>
              <w:snapToGrid w:val="0"/>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正己烷</w:t>
            </w:r>
          </w:p>
        </w:tc>
        <w:tc>
          <w:tcPr>
            <w:tcW w:w="1559" w:type="dxa"/>
            <w:tcBorders>
              <w:top w:val="nil"/>
              <w:left w:val="nil"/>
              <w:bottom w:val="single" w:color="auto" w:sz="4" w:space="0"/>
              <w:right w:val="single" w:color="auto" w:sz="4" w:space="0"/>
            </w:tcBorders>
            <w:shd w:val="clear" w:color="auto" w:fill="auto"/>
            <w:vAlign w:val="center"/>
          </w:tcPr>
          <w:p w14:paraId="04B67D35">
            <w:pPr>
              <w:widowControl/>
              <w:adjustRightInd w:val="0"/>
              <w:snapToGrid w:val="0"/>
              <w:jc w:val="center"/>
              <w:rPr>
                <w:rFonts w:ascii="Times New Roman" w:hAnsi="Times New Roman" w:eastAsia="等线" w:cs="Times New Roman"/>
                <w:color w:val="000000"/>
                <w:kern w:val="0"/>
                <w:sz w:val="24"/>
                <w:szCs w:val="24"/>
              </w:rPr>
            </w:pPr>
            <w:r>
              <w:rPr>
                <w:rFonts w:ascii="Times New Roman" w:hAnsi="Times New Roman" w:eastAsia="等线" w:cs="Times New Roman"/>
                <w:color w:val="000000"/>
                <w:kern w:val="0"/>
                <w:sz w:val="24"/>
                <w:szCs w:val="24"/>
              </w:rPr>
              <w:t>110-54-3</w:t>
            </w:r>
          </w:p>
        </w:tc>
        <w:tc>
          <w:tcPr>
            <w:tcW w:w="993" w:type="dxa"/>
            <w:tcBorders>
              <w:top w:val="nil"/>
              <w:left w:val="nil"/>
              <w:bottom w:val="single" w:color="auto" w:sz="4" w:space="0"/>
              <w:right w:val="single" w:color="auto" w:sz="4" w:space="0"/>
            </w:tcBorders>
            <w:shd w:val="clear" w:color="auto" w:fill="auto"/>
            <w:vAlign w:val="center"/>
          </w:tcPr>
          <w:p w14:paraId="67EE0603">
            <w:pPr>
              <w:widowControl/>
              <w:adjustRightInd w:val="0"/>
              <w:snapToGrid w:val="0"/>
              <w:jc w:val="center"/>
              <w:rPr>
                <w:rFonts w:ascii="Times New Roman" w:hAnsi="Times New Roman" w:eastAsia="等线" w:cs="Times New Roman"/>
                <w:color w:val="000000"/>
                <w:kern w:val="0"/>
                <w:sz w:val="24"/>
                <w:szCs w:val="24"/>
              </w:rPr>
            </w:pPr>
            <w:r>
              <w:rPr>
                <w:rFonts w:ascii="Times New Roman" w:hAnsi="Times New Roman" w:eastAsia="等线" w:cs="Times New Roman"/>
                <w:color w:val="000000"/>
                <w:kern w:val="0"/>
                <w:sz w:val="24"/>
                <w:szCs w:val="24"/>
              </w:rPr>
              <w:t>20%</w:t>
            </w:r>
          </w:p>
        </w:tc>
        <w:tc>
          <w:tcPr>
            <w:tcW w:w="1842" w:type="dxa"/>
            <w:tcBorders>
              <w:top w:val="nil"/>
              <w:left w:val="nil"/>
              <w:bottom w:val="single" w:color="auto" w:sz="4" w:space="0"/>
              <w:right w:val="single" w:color="auto" w:sz="4" w:space="0"/>
            </w:tcBorders>
            <w:shd w:val="clear" w:color="auto" w:fill="auto"/>
            <w:vAlign w:val="center"/>
          </w:tcPr>
          <w:p w14:paraId="31697DED">
            <w:pPr>
              <w:widowControl/>
              <w:adjustRightInd w:val="0"/>
              <w:snapToGrid w:val="0"/>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汽油味</w:t>
            </w:r>
          </w:p>
        </w:tc>
        <w:tc>
          <w:tcPr>
            <w:tcW w:w="1105" w:type="dxa"/>
            <w:tcBorders>
              <w:top w:val="nil"/>
              <w:left w:val="nil"/>
              <w:bottom w:val="single" w:color="auto" w:sz="4" w:space="0"/>
              <w:right w:val="single" w:color="auto" w:sz="4" w:space="0"/>
            </w:tcBorders>
            <w:shd w:val="clear" w:color="auto" w:fill="auto"/>
            <w:vAlign w:val="center"/>
          </w:tcPr>
          <w:p w14:paraId="3710C8F6">
            <w:pPr>
              <w:widowControl/>
              <w:adjustRightInd w:val="0"/>
              <w:snapToGrid w:val="0"/>
              <w:jc w:val="center"/>
              <w:rPr>
                <w:rFonts w:ascii="Times New Roman" w:hAnsi="Times New Roman" w:eastAsia="等线" w:cs="Times New Roman"/>
                <w:color w:val="000000"/>
                <w:kern w:val="0"/>
                <w:sz w:val="24"/>
                <w:szCs w:val="24"/>
              </w:rPr>
            </w:pPr>
            <w:r>
              <w:rPr>
                <w:rFonts w:ascii="Times New Roman" w:hAnsi="Times New Roman" w:eastAsia="等线" w:cs="Times New Roman"/>
                <w:color w:val="000000"/>
                <w:kern w:val="0"/>
                <w:sz w:val="24"/>
                <w:szCs w:val="24"/>
              </w:rPr>
              <w:t>0.018</w:t>
            </w:r>
          </w:p>
        </w:tc>
        <w:tc>
          <w:tcPr>
            <w:tcW w:w="876" w:type="dxa"/>
            <w:tcBorders>
              <w:top w:val="nil"/>
              <w:left w:val="nil"/>
              <w:bottom w:val="single" w:color="auto" w:sz="4" w:space="0"/>
              <w:right w:val="single" w:color="auto" w:sz="4" w:space="0"/>
            </w:tcBorders>
            <w:shd w:val="clear" w:color="auto" w:fill="auto"/>
            <w:vAlign w:val="center"/>
          </w:tcPr>
          <w:p w14:paraId="19FA535F">
            <w:pPr>
              <w:widowControl/>
              <w:adjustRightInd w:val="0"/>
              <w:snapToGrid w:val="0"/>
              <w:jc w:val="center"/>
              <w:rPr>
                <w:rFonts w:ascii="Times New Roman" w:hAnsi="Times New Roman" w:eastAsia="等线" w:cs="Times New Roman"/>
                <w:color w:val="000000"/>
                <w:kern w:val="0"/>
                <w:sz w:val="24"/>
                <w:szCs w:val="24"/>
              </w:rPr>
            </w:pPr>
            <w:r>
              <w:rPr>
                <w:rFonts w:ascii="Times New Roman" w:hAnsi="Times New Roman" w:eastAsia="等线" w:cs="Times New Roman"/>
                <w:color w:val="000000"/>
                <w:kern w:val="0"/>
                <w:sz w:val="24"/>
                <w:szCs w:val="24"/>
              </w:rPr>
              <w:t>5.75</w:t>
            </w:r>
          </w:p>
        </w:tc>
        <w:tc>
          <w:tcPr>
            <w:tcW w:w="1421" w:type="dxa"/>
            <w:tcBorders>
              <w:top w:val="nil"/>
              <w:left w:val="nil"/>
              <w:bottom w:val="single" w:color="auto" w:sz="4" w:space="0"/>
              <w:right w:val="single" w:color="auto" w:sz="4" w:space="0"/>
            </w:tcBorders>
            <w:shd w:val="clear" w:color="auto" w:fill="auto"/>
            <w:vAlign w:val="center"/>
          </w:tcPr>
          <w:p w14:paraId="335D1A5C">
            <w:pPr>
              <w:widowControl/>
              <w:adjustRightInd w:val="0"/>
              <w:snapToGrid w:val="0"/>
              <w:jc w:val="center"/>
              <w:rPr>
                <w:rFonts w:ascii="Times New Roman" w:hAnsi="Times New Roman" w:eastAsia="等线" w:cs="Times New Roman"/>
                <w:color w:val="000000"/>
                <w:kern w:val="0"/>
                <w:sz w:val="24"/>
                <w:szCs w:val="24"/>
              </w:rPr>
            </w:pPr>
            <w:r>
              <w:rPr>
                <w:rFonts w:ascii="Times New Roman" w:hAnsi="Times New Roman" w:eastAsia="等线" w:cs="Times New Roman"/>
                <w:color w:val="000000"/>
                <w:kern w:val="0"/>
                <w:sz w:val="24"/>
                <w:szCs w:val="24"/>
              </w:rPr>
              <w:t>0.0031</w:t>
            </w:r>
          </w:p>
        </w:tc>
      </w:tr>
      <w:tr w14:paraId="657ACEAE">
        <w:tblPrEx>
          <w:tblCellMar>
            <w:top w:w="0" w:type="dxa"/>
            <w:left w:w="108" w:type="dxa"/>
            <w:bottom w:w="0" w:type="dxa"/>
            <w:right w:w="108" w:type="dxa"/>
          </w:tblCellMar>
        </w:tblPrEx>
        <w:trPr>
          <w:trHeight w:val="340" w:hRule="atLeast"/>
        </w:trPr>
        <w:tc>
          <w:tcPr>
            <w:tcW w:w="2127" w:type="dxa"/>
            <w:tcBorders>
              <w:top w:val="nil"/>
              <w:left w:val="single" w:color="auto" w:sz="4" w:space="0"/>
              <w:bottom w:val="single" w:color="auto" w:sz="4" w:space="0"/>
              <w:right w:val="single" w:color="auto" w:sz="4" w:space="0"/>
            </w:tcBorders>
            <w:shd w:val="clear" w:color="auto" w:fill="auto"/>
            <w:vAlign w:val="center"/>
          </w:tcPr>
          <w:p w14:paraId="5E07FF99">
            <w:pPr>
              <w:widowControl/>
              <w:adjustRightInd w:val="0"/>
              <w:snapToGrid w:val="0"/>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壬醛</w:t>
            </w:r>
          </w:p>
        </w:tc>
        <w:tc>
          <w:tcPr>
            <w:tcW w:w="1559" w:type="dxa"/>
            <w:tcBorders>
              <w:top w:val="nil"/>
              <w:left w:val="nil"/>
              <w:bottom w:val="single" w:color="auto" w:sz="4" w:space="0"/>
              <w:right w:val="single" w:color="auto" w:sz="4" w:space="0"/>
            </w:tcBorders>
            <w:shd w:val="clear" w:color="auto" w:fill="auto"/>
            <w:vAlign w:val="center"/>
          </w:tcPr>
          <w:p w14:paraId="73E56FAA">
            <w:pPr>
              <w:widowControl/>
              <w:adjustRightInd w:val="0"/>
              <w:snapToGrid w:val="0"/>
              <w:jc w:val="center"/>
              <w:rPr>
                <w:rFonts w:ascii="Times New Roman" w:hAnsi="Times New Roman" w:eastAsia="等线" w:cs="Times New Roman"/>
                <w:color w:val="000000"/>
                <w:kern w:val="0"/>
                <w:sz w:val="24"/>
                <w:szCs w:val="24"/>
              </w:rPr>
            </w:pPr>
            <w:r>
              <w:rPr>
                <w:rFonts w:ascii="Times New Roman" w:hAnsi="Times New Roman" w:eastAsia="等线" w:cs="Times New Roman"/>
                <w:color w:val="000000"/>
                <w:kern w:val="0"/>
                <w:sz w:val="24"/>
                <w:szCs w:val="24"/>
              </w:rPr>
              <w:t>124-19-6</w:t>
            </w:r>
          </w:p>
        </w:tc>
        <w:tc>
          <w:tcPr>
            <w:tcW w:w="993" w:type="dxa"/>
            <w:tcBorders>
              <w:top w:val="nil"/>
              <w:left w:val="nil"/>
              <w:bottom w:val="single" w:color="auto" w:sz="4" w:space="0"/>
              <w:right w:val="single" w:color="auto" w:sz="4" w:space="0"/>
            </w:tcBorders>
            <w:shd w:val="clear" w:color="auto" w:fill="auto"/>
            <w:vAlign w:val="center"/>
          </w:tcPr>
          <w:p w14:paraId="43F9B9DA">
            <w:pPr>
              <w:widowControl/>
              <w:adjustRightInd w:val="0"/>
              <w:snapToGrid w:val="0"/>
              <w:jc w:val="center"/>
              <w:rPr>
                <w:rFonts w:ascii="Times New Roman" w:hAnsi="Times New Roman" w:eastAsia="等线" w:cs="Times New Roman"/>
                <w:color w:val="000000"/>
                <w:kern w:val="0"/>
                <w:sz w:val="24"/>
                <w:szCs w:val="24"/>
              </w:rPr>
            </w:pPr>
            <w:r>
              <w:rPr>
                <w:rFonts w:ascii="Times New Roman" w:hAnsi="Times New Roman" w:eastAsia="等线" w:cs="Times New Roman"/>
                <w:color w:val="000000"/>
                <w:kern w:val="0"/>
                <w:sz w:val="24"/>
                <w:szCs w:val="24"/>
              </w:rPr>
              <w:t>20%</w:t>
            </w:r>
          </w:p>
        </w:tc>
        <w:tc>
          <w:tcPr>
            <w:tcW w:w="1842" w:type="dxa"/>
            <w:tcBorders>
              <w:top w:val="nil"/>
              <w:left w:val="nil"/>
              <w:bottom w:val="single" w:color="auto" w:sz="4" w:space="0"/>
              <w:right w:val="single" w:color="auto" w:sz="4" w:space="0"/>
            </w:tcBorders>
            <w:shd w:val="clear" w:color="auto" w:fill="auto"/>
            <w:vAlign w:val="center"/>
          </w:tcPr>
          <w:p w14:paraId="5E5BCC04">
            <w:pPr>
              <w:widowControl/>
              <w:adjustRightInd w:val="0"/>
              <w:snapToGrid w:val="0"/>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甜橙气味</w:t>
            </w:r>
          </w:p>
        </w:tc>
        <w:tc>
          <w:tcPr>
            <w:tcW w:w="1105" w:type="dxa"/>
            <w:tcBorders>
              <w:top w:val="nil"/>
              <w:left w:val="nil"/>
              <w:bottom w:val="single" w:color="auto" w:sz="4" w:space="0"/>
              <w:right w:val="single" w:color="auto" w:sz="4" w:space="0"/>
            </w:tcBorders>
            <w:shd w:val="clear" w:color="auto" w:fill="auto"/>
            <w:vAlign w:val="center"/>
          </w:tcPr>
          <w:p w14:paraId="02AE9DE8">
            <w:pPr>
              <w:widowControl/>
              <w:adjustRightInd w:val="0"/>
              <w:snapToGrid w:val="0"/>
              <w:jc w:val="center"/>
              <w:rPr>
                <w:rFonts w:ascii="Times New Roman" w:hAnsi="Times New Roman" w:eastAsia="等线" w:cs="Times New Roman"/>
                <w:color w:val="000000"/>
                <w:kern w:val="0"/>
                <w:sz w:val="24"/>
                <w:szCs w:val="24"/>
              </w:rPr>
            </w:pPr>
            <w:r>
              <w:rPr>
                <w:rFonts w:ascii="Times New Roman" w:hAnsi="Times New Roman" w:eastAsia="等线" w:cs="Times New Roman"/>
                <w:color w:val="000000"/>
                <w:kern w:val="0"/>
                <w:sz w:val="24"/>
                <w:szCs w:val="24"/>
              </w:rPr>
              <w:t>0.01</w:t>
            </w:r>
          </w:p>
        </w:tc>
        <w:tc>
          <w:tcPr>
            <w:tcW w:w="876" w:type="dxa"/>
            <w:tcBorders>
              <w:top w:val="nil"/>
              <w:left w:val="nil"/>
              <w:bottom w:val="single" w:color="auto" w:sz="4" w:space="0"/>
              <w:right w:val="single" w:color="auto" w:sz="4" w:space="0"/>
            </w:tcBorders>
            <w:shd w:val="clear" w:color="auto" w:fill="auto"/>
            <w:vAlign w:val="center"/>
          </w:tcPr>
          <w:p w14:paraId="7FEC88B2">
            <w:pPr>
              <w:widowControl/>
              <w:adjustRightInd w:val="0"/>
              <w:snapToGrid w:val="0"/>
              <w:jc w:val="center"/>
              <w:rPr>
                <w:rFonts w:ascii="Times New Roman" w:hAnsi="Times New Roman" w:eastAsia="等线" w:cs="Times New Roman"/>
                <w:color w:val="000000"/>
                <w:kern w:val="0"/>
                <w:sz w:val="24"/>
                <w:szCs w:val="24"/>
              </w:rPr>
            </w:pPr>
            <w:r>
              <w:rPr>
                <w:rFonts w:ascii="Times New Roman" w:hAnsi="Times New Roman" w:eastAsia="等线" w:cs="Times New Roman"/>
                <w:color w:val="000000"/>
                <w:kern w:val="0"/>
                <w:sz w:val="24"/>
                <w:szCs w:val="24"/>
              </w:rPr>
              <w:t>0.0031</w:t>
            </w:r>
          </w:p>
        </w:tc>
        <w:tc>
          <w:tcPr>
            <w:tcW w:w="1421" w:type="dxa"/>
            <w:tcBorders>
              <w:top w:val="nil"/>
              <w:left w:val="nil"/>
              <w:bottom w:val="single" w:color="auto" w:sz="4" w:space="0"/>
              <w:right w:val="single" w:color="auto" w:sz="4" w:space="0"/>
            </w:tcBorders>
            <w:shd w:val="clear" w:color="auto" w:fill="auto"/>
            <w:vAlign w:val="center"/>
          </w:tcPr>
          <w:p w14:paraId="30451672">
            <w:pPr>
              <w:widowControl/>
              <w:adjustRightInd w:val="0"/>
              <w:snapToGrid w:val="0"/>
              <w:jc w:val="center"/>
              <w:rPr>
                <w:rFonts w:ascii="Times New Roman" w:hAnsi="Times New Roman" w:eastAsia="等线" w:cs="Times New Roman"/>
                <w:color w:val="000000"/>
                <w:kern w:val="0"/>
                <w:sz w:val="24"/>
                <w:szCs w:val="24"/>
              </w:rPr>
            </w:pPr>
            <w:r>
              <w:rPr>
                <w:rFonts w:ascii="Times New Roman" w:hAnsi="Times New Roman" w:eastAsia="等线" w:cs="Times New Roman"/>
                <w:color w:val="000000"/>
                <w:kern w:val="0"/>
                <w:sz w:val="24"/>
                <w:szCs w:val="24"/>
              </w:rPr>
              <w:t xml:space="preserve">3.23 </w:t>
            </w:r>
          </w:p>
        </w:tc>
      </w:tr>
      <w:tr w14:paraId="7F1674A8">
        <w:tblPrEx>
          <w:tblCellMar>
            <w:top w:w="0" w:type="dxa"/>
            <w:left w:w="108" w:type="dxa"/>
            <w:bottom w:w="0" w:type="dxa"/>
            <w:right w:w="108" w:type="dxa"/>
          </w:tblCellMar>
        </w:tblPrEx>
        <w:trPr>
          <w:trHeight w:val="340" w:hRule="atLeast"/>
        </w:trPr>
        <w:tc>
          <w:tcPr>
            <w:tcW w:w="2127" w:type="dxa"/>
            <w:tcBorders>
              <w:top w:val="nil"/>
              <w:left w:val="single" w:color="auto" w:sz="4" w:space="0"/>
              <w:bottom w:val="single" w:color="auto" w:sz="4" w:space="0"/>
              <w:right w:val="single" w:color="auto" w:sz="4" w:space="0"/>
            </w:tcBorders>
            <w:shd w:val="clear" w:color="auto" w:fill="auto"/>
            <w:vAlign w:val="center"/>
          </w:tcPr>
          <w:p w14:paraId="3357DD0D">
            <w:pPr>
              <w:widowControl/>
              <w:adjustRightInd w:val="0"/>
              <w:snapToGrid w:val="0"/>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辛酸</w:t>
            </w:r>
          </w:p>
        </w:tc>
        <w:tc>
          <w:tcPr>
            <w:tcW w:w="1559" w:type="dxa"/>
            <w:tcBorders>
              <w:top w:val="nil"/>
              <w:left w:val="nil"/>
              <w:bottom w:val="single" w:color="auto" w:sz="4" w:space="0"/>
              <w:right w:val="single" w:color="auto" w:sz="4" w:space="0"/>
            </w:tcBorders>
            <w:shd w:val="clear" w:color="auto" w:fill="auto"/>
            <w:vAlign w:val="center"/>
          </w:tcPr>
          <w:p w14:paraId="4CC80E85">
            <w:pPr>
              <w:widowControl/>
              <w:adjustRightInd w:val="0"/>
              <w:snapToGrid w:val="0"/>
              <w:jc w:val="center"/>
              <w:rPr>
                <w:rFonts w:ascii="Times New Roman" w:hAnsi="Times New Roman" w:eastAsia="等线" w:cs="Times New Roman"/>
                <w:color w:val="000000"/>
                <w:kern w:val="0"/>
                <w:sz w:val="24"/>
                <w:szCs w:val="24"/>
              </w:rPr>
            </w:pPr>
            <w:r>
              <w:rPr>
                <w:rFonts w:ascii="Times New Roman" w:hAnsi="Times New Roman" w:eastAsia="等线" w:cs="Times New Roman"/>
                <w:color w:val="000000"/>
                <w:kern w:val="0"/>
                <w:sz w:val="24"/>
                <w:szCs w:val="24"/>
              </w:rPr>
              <w:t>124-07-2</w:t>
            </w:r>
          </w:p>
        </w:tc>
        <w:tc>
          <w:tcPr>
            <w:tcW w:w="993" w:type="dxa"/>
            <w:tcBorders>
              <w:top w:val="nil"/>
              <w:left w:val="nil"/>
              <w:bottom w:val="single" w:color="auto" w:sz="4" w:space="0"/>
              <w:right w:val="single" w:color="auto" w:sz="4" w:space="0"/>
            </w:tcBorders>
            <w:shd w:val="clear" w:color="auto" w:fill="auto"/>
            <w:vAlign w:val="center"/>
          </w:tcPr>
          <w:p w14:paraId="31E1D324">
            <w:pPr>
              <w:widowControl/>
              <w:adjustRightInd w:val="0"/>
              <w:snapToGrid w:val="0"/>
              <w:jc w:val="center"/>
              <w:rPr>
                <w:rFonts w:ascii="Times New Roman" w:hAnsi="Times New Roman" w:eastAsia="等线" w:cs="Times New Roman"/>
                <w:color w:val="000000"/>
                <w:kern w:val="0"/>
                <w:sz w:val="24"/>
                <w:szCs w:val="24"/>
              </w:rPr>
            </w:pPr>
            <w:r>
              <w:rPr>
                <w:rFonts w:ascii="Times New Roman" w:hAnsi="Times New Roman" w:eastAsia="等线" w:cs="Times New Roman"/>
                <w:color w:val="000000"/>
                <w:kern w:val="0"/>
                <w:sz w:val="24"/>
                <w:szCs w:val="24"/>
              </w:rPr>
              <w:t>20%</w:t>
            </w:r>
          </w:p>
        </w:tc>
        <w:tc>
          <w:tcPr>
            <w:tcW w:w="1842" w:type="dxa"/>
            <w:tcBorders>
              <w:top w:val="nil"/>
              <w:left w:val="nil"/>
              <w:bottom w:val="single" w:color="auto" w:sz="4" w:space="0"/>
              <w:right w:val="single" w:color="auto" w:sz="4" w:space="0"/>
            </w:tcBorders>
            <w:shd w:val="clear" w:color="auto" w:fill="auto"/>
            <w:vAlign w:val="center"/>
          </w:tcPr>
          <w:p w14:paraId="3F6DE937">
            <w:pPr>
              <w:widowControl/>
              <w:adjustRightInd w:val="0"/>
              <w:snapToGrid w:val="0"/>
              <w:jc w:val="center"/>
              <w:rPr>
                <w:rFonts w:hint="eastAsia" w:ascii="宋体" w:hAnsi="宋体" w:eastAsia="宋体" w:cs="宋体"/>
                <w:color w:val="000000"/>
                <w:kern w:val="0"/>
                <w:sz w:val="24"/>
                <w:szCs w:val="24"/>
                <w:lang w:eastAsia="zh-CN"/>
              </w:rPr>
            </w:pPr>
            <w:r>
              <w:rPr>
                <w:rFonts w:hint="eastAsia" w:ascii="宋体" w:hAnsi="宋体" w:cs="宋体"/>
                <w:color w:val="000000"/>
                <w:kern w:val="0"/>
                <w:sz w:val="24"/>
                <w:szCs w:val="24"/>
                <w:lang w:val="en-US" w:eastAsia="zh-CN"/>
              </w:rPr>
              <w:t>羊膻味</w:t>
            </w:r>
          </w:p>
        </w:tc>
        <w:tc>
          <w:tcPr>
            <w:tcW w:w="1105" w:type="dxa"/>
            <w:tcBorders>
              <w:top w:val="nil"/>
              <w:left w:val="nil"/>
              <w:bottom w:val="single" w:color="auto" w:sz="4" w:space="0"/>
              <w:right w:val="single" w:color="auto" w:sz="4" w:space="0"/>
            </w:tcBorders>
            <w:shd w:val="clear" w:color="auto" w:fill="auto"/>
            <w:vAlign w:val="center"/>
          </w:tcPr>
          <w:p w14:paraId="7698B459">
            <w:pPr>
              <w:widowControl/>
              <w:adjustRightInd w:val="0"/>
              <w:snapToGrid w:val="0"/>
              <w:jc w:val="center"/>
              <w:rPr>
                <w:rFonts w:ascii="Times New Roman" w:hAnsi="Times New Roman" w:eastAsia="等线" w:cs="Times New Roman"/>
                <w:color w:val="000000"/>
                <w:kern w:val="0"/>
                <w:sz w:val="24"/>
                <w:szCs w:val="24"/>
              </w:rPr>
            </w:pPr>
            <w:r>
              <w:rPr>
                <w:rFonts w:ascii="Times New Roman" w:hAnsi="Times New Roman" w:eastAsia="等线" w:cs="Times New Roman"/>
                <w:color w:val="000000"/>
                <w:kern w:val="0"/>
                <w:sz w:val="24"/>
                <w:szCs w:val="24"/>
              </w:rPr>
              <w:t>0.012</w:t>
            </w:r>
          </w:p>
        </w:tc>
        <w:tc>
          <w:tcPr>
            <w:tcW w:w="876" w:type="dxa"/>
            <w:tcBorders>
              <w:top w:val="nil"/>
              <w:left w:val="nil"/>
              <w:bottom w:val="single" w:color="auto" w:sz="4" w:space="0"/>
              <w:right w:val="single" w:color="auto" w:sz="4" w:space="0"/>
            </w:tcBorders>
            <w:shd w:val="clear" w:color="auto" w:fill="auto"/>
            <w:vAlign w:val="center"/>
          </w:tcPr>
          <w:p w14:paraId="5B4BC493">
            <w:pPr>
              <w:widowControl/>
              <w:adjustRightInd w:val="0"/>
              <w:snapToGrid w:val="0"/>
              <w:jc w:val="center"/>
              <w:rPr>
                <w:rFonts w:ascii="Times New Roman" w:hAnsi="Times New Roman" w:eastAsia="等线" w:cs="Times New Roman"/>
                <w:color w:val="000000"/>
                <w:kern w:val="0"/>
                <w:sz w:val="24"/>
                <w:szCs w:val="24"/>
              </w:rPr>
            </w:pPr>
            <w:r>
              <w:rPr>
                <w:rFonts w:ascii="Times New Roman" w:hAnsi="Times New Roman" w:eastAsia="等线" w:cs="Times New Roman"/>
                <w:color w:val="000000"/>
                <w:kern w:val="0"/>
                <w:sz w:val="24"/>
                <w:szCs w:val="24"/>
              </w:rPr>
              <w:t>0.0051</w:t>
            </w:r>
          </w:p>
        </w:tc>
        <w:tc>
          <w:tcPr>
            <w:tcW w:w="1421" w:type="dxa"/>
            <w:tcBorders>
              <w:top w:val="nil"/>
              <w:left w:val="nil"/>
              <w:bottom w:val="single" w:color="auto" w:sz="4" w:space="0"/>
              <w:right w:val="single" w:color="auto" w:sz="4" w:space="0"/>
            </w:tcBorders>
            <w:shd w:val="clear" w:color="auto" w:fill="auto"/>
            <w:vAlign w:val="center"/>
          </w:tcPr>
          <w:p w14:paraId="04C11A31">
            <w:pPr>
              <w:widowControl/>
              <w:adjustRightInd w:val="0"/>
              <w:snapToGrid w:val="0"/>
              <w:jc w:val="center"/>
              <w:rPr>
                <w:rFonts w:ascii="Times New Roman" w:hAnsi="Times New Roman" w:eastAsia="等线" w:cs="Times New Roman"/>
                <w:color w:val="000000"/>
                <w:kern w:val="0"/>
                <w:sz w:val="24"/>
                <w:szCs w:val="24"/>
              </w:rPr>
            </w:pPr>
            <w:r>
              <w:rPr>
                <w:rFonts w:ascii="Times New Roman" w:hAnsi="Times New Roman" w:eastAsia="等线" w:cs="Times New Roman"/>
                <w:color w:val="000000"/>
                <w:kern w:val="0"/>
                <w:sz w:val="24"/>
                <w:szCs w:val="24"/>
              </w:rPr>
              <w:t xml:space="preserve">2.35 </w:t>
            </w:r>
          </w:p>
        </w:tc>
      </w:tr>
      <w:tr w14:paraId="08384BB0">
        <w:tblPrEx>
          <w:tblCellMar>
            <w:top w:w="0" w:type="dxa"/>
            <w:left w:w="108" w:type="dxa"/>
            <w:bottom w:w="0" w:type="dxa"/>
            <w:right w:w="108" w:type="dxa"/>
          </w:tblCellMar>
        </w:tblPrEx>
        <w:trPr>
          <w:trHeight w:val="340" w:hRule="atLeast"/>
        </w:trPr>
        <w:tc>
          <w:tcPr>
            <w:tcW w:w="2127" w:type="dxa"/>
            <w:tcBorders>
              <w:top w:val="nil"/>
              <w:left w:val="single" w:color="auto" w:sz="4" w:space="0"/>
              <w:bottom w:val="single" w:color="auto" w:sz="4" w:space="0"/>
              <w:right w:val="single" w:color="auto" w:sz="4" w:space="0"/>
            </w:tcBorders>
            <w:shd w:val="clear" w:color="auto" w:fill="auto"/>
            <w:vAlign w:val="center"/>
          </w:tcPr>
          <w:p w14:paraId="1B864D57">
            <w:pPr>
              <w:widowControl/>
              <w:adjustRightInd w:val="0"/>
              <w:snapToGrid w:val="0"/>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乙酸乙酯</w:t>
            </w:r>
          </w:p>
        </w:tc>
        <w:tc>
          <w:tcPr>
            <w:tcW w:w="1559" w:type="dxa"/>
            <w:tcBorders>
              <w:top w:val="nil"/>
              <w:left w:val="nil"/>
              <w:bottom w:val="single" w:color="auto" w:sz="4" w:space="0"/>
              <w:right w:val="single" w:color="auto" w:sz="4" w:space="0"/>
            </w:tcBorders>
            <w:shd w:val="clear" w:color="auto" w:fill="auto"/>
            <w:vAlign w:val="center"/>
          </w:tcPr>
          <w:p w14:paraId="0A51C346">
            <w:pPr>
              <w:widowControl/>
              <w:adjustRightInd w:val="0"/>
              <w:snapToGrid w:val="0"/>
              <w:jc w:val="center"/>
              <w:rPr>
                <w:rFonts w:ascii="Times New Roman" w:hAnsi="Times New Roman" w:eastAsia="等线" w:cs="Times New Roman"/>
                <w:color w:val="000000"/>
                <w:kern w:val="0"/>
                <w:sz w:val="24"/>
                <w:szCs w:val="24"/>
              </w:rPr>
            </w:pPr>
            <w:r>
              <w:rPr>
                <w:rFonts w:ascii="Times New Roman" w:hAnsi="Times New Roman" w:eastAsia="等线" w:cs="Times New Roman"/>
                <w:color w:val="000000"/>
                <w:kern w:val="0"/>
                <w:sz w:val="24"/>
                <w:szCs w:val="24"/>
              </w:rPr>
              <w:t>141-78-6</w:t>
            </w:r>
          </w:p>
        </w:tc>
        <w:tc>
          <w:tcPr>
            <w:tcW w:w="993" w:type="dxa"/>
            <w:tcBorders>
              <w:top w:val="nil"/>
              <w:left w:val="nil"/>
              <w:bottom w:val="single" w:color="auto" w:sz="4" w:space="0"/>
              <w:right w:val="single" w:color="auto" w:sz="4" w:space="0"/>
            </w:tcBorders>
            <w:shd w:val="clear" w:color="auto" w:fill="auto"/>
            <w:vAlign w:val="center"/>
          </w:tcPr>
          <w:p w14:paraId="7DBCFE89">
            <w:pPr>
              <w:widowControl/>
              <w:adjustRightInd w:val="0"/>
              <w:snapToGrid w:val="0"/>
              <w:jc w:val="center"/>
              <w:rPr>
                <w:rFonts w:ascii="Times New Roman" w:hAnsi="Times New Roman" w:eastAsia="等线" w:cs="Times New Roman"/>
                <w:color w:val="000000"/>
                <w:kern w:val="0"/>
                <w:sz w:val="24"/>
                <w:szCs w:val="24"/>
              </w:rPr>
            </w:pPr>
            <w:r>
              <w:rPr>
                <w:rFonts w:ascii="Times New Roman" w:hAnsi="Times New Roman" w:eastAsia="等线" w:cs="Times New Roman"/>
                <w:color w:val="000000"/>
                <w:kern w:val="0"/>
                <w:sz w:val="24"/>
                <w:szCs w:val="24"/>
              </w:rPr>
              <w:t>20%</w:t>
            </w:r>
          </w:p>
        </w:tc>
        <w:tc>
          <w:tcPr>
            <w:tcW w:w="1842" w:type="dxa"/>
            <w:tcBorders>
              <w:top w:val="nil"/>
              <w:left w:val="nil"/>
              <w:bottom w:val="single" w:color="auto" w:sz="4" w:space="0"/>
              <w:right w:val="single" w:color="auto" w:sz="4" w:space="0"/>
            </w:tcBorders>
            <w:shd w:val="clear" w:color="auto" w:fill="auto"/>
            <w:vAlign w:val="center"/>
          </w:tcPr>
          <w:p w14:paraId="567DD11E">
            <w:pPr>
              <w:widowControl/>
              <w:adjustRightInd w:val="0"/>
              <w:snapToGrid w:val="0"/>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芳香气味</w:t>
            </w:r>
          </w:p>
        </w:tc>
        <w:tc>
          <w:tcPr>
            <w:tcW w:w="1105" w:type="dxa"/>
            <w:tcBorders>
              <w:top w:val="nil"/>
              <w:left w:val="nil"/>
              <w:bottom w:val="single" w:color="auto" w:sz="4" w:space="0"/>
              <w:right w:val="single" w:color="auto" w:sz="4" w:space="0"/>
            </w:tcBorders>
            <w:shd w:val="clear" w:color="auto" w:fill="auto"/>
            <w:vAlign w:val="center"/>
          </w:tcPr>
          <w:p w14:paraId="33CC55C6">
            <w:pPr>
              <w:widowControl/>
              <w:adjustRightInd w:val="0"/>
              <w:snapToGrid w:val="0"/>
              <w:jc w:val="center"/>
              <w:rPr>
                <w:rFonts w:ascii="Times New Roman" w:hAnsi="Times New Roman" w:eastAsia="等线" w:cs="Times New Roman"/>
                <w:color w:val="000000"/>
                <w:kern w:val="0"/>
                <w:sz w:val="24"/>
                <w:szCs w:val="24"/>
              </w:rPr>
            </w:pPr>
            <w:r>
              <w:rPr>
                <w:rFonts w:ascii="Times New Roman" w:hAnsi="Times New Roman" w:eastAsia="等线" w:cs="Times New Roman"/>
                <w:color w:val="000000"/>
                <w:kern w:val="0"/>
                <w:sz w:val="24"/>
                <w:szCs w:val="24"/>
              </w:rPr>
              <w:t>0.002</w:t>
            </w:r>
          </w:p>
        </w:tc>
        <w:tc>
          <w:tcPr>
            <w:tcW w:w="876" w:type="dxa"/>
            <w:tcBorders>
              <w:top w:val="nil"/>
              <w:left w:val="nil"/>
              <w:bottom w:val="single" w:color="auto" w:sz="4" w:space="0"/>
              <w:right w:val="single" w:color="auto" w:sz="4" w:space="0"/>
            </w:tcBorders>
            <w:shd w:val="clear" w:color="auto" w:fill="auto"/>
            <w:vAlign w:val="center"/>
          </w:tcPr>
          <w:p w14:paraId="410359A8">
            <w:pPr>
              <w:widowControl/>
              <w:adjustRightInd w:val="0"/>
              <w:snapToGrid w:val="0"/>
              <w:jc w:val="center"/>
              <w:rPr>
                <w:rFonts w:ascii="Times New Roman" w:hAnsi="Times New Roman" w:eastAsia="等线" w:cs="Times New Roman"/>
                <w:color w:val="000000"/>
                <w:kern w:val="0"/>
                <w:sz w:val="24"/>
                <w:szCs w:val="24"/>
              </w:rPr>
            </w:pPr>
            <w:r>
              <w:rPr>
                <w:rFonts w:ascii="Times New Roman" w:hAnsi="Times New Roman" w:eastAsia="等线" w:cs="Times New Roman"/>
                <w:color w:val="000000"/>
                <w:kern w:val="0"/>
                <w:sz w:val="24"/>
                <w:szCs w:val="24"/>
              </w:rPr>
              <w:t>4.3</w:t>
            </w:r>
          </w:p>
        </w:tc>
        <w:tc>
          <w:tcPr>
            <w:tcW w:w="1421" w:type="dxa"/>
            <w:tcBorders>
              <w:top w:val="nil"/>
              <w:left w:val="nil"/>
              <w:bottom w:val="single" w:color="auto" w:sz="4" w:space="0"/>
              <w:right w:val="single" w:color="auto" w:sz="4" w:space="0"/>
            </w:tcBorders>
            <w:shd w:val="clear" w:color="auto" w:fill="auto"/>
            <w:vAlign w:val="center"/>
          </w:tcPr>
          <w:p w14:paraId="38935BDF">
            <w:pPr>
              <w:widowControl/>
              <w:adjustRightInd w:val="0"/>
              <w:snapToGrid w:val="0"/>
              <w:jc w:val="center"/>
              <w:rPr>
                <w:rFonts w:ascii="Times New Roman" w:hAnsi="Times New Roman" w:eastAsia="等线" w:cs="Times New Roman"/>
                <w:color w:val="000000"/>
                <w:kern w:val="0"/>
                <w:sz w:val="24"/>
                <w:szCs w:val="24"/>
              </w:rPr>
            </w:pPr>
            <w:r>
              <w:rPr>
                <w:rFonts w:ascii="Times New Roman" w:hAnsi="Times New Roman" w:eastAsia="等线" w:cs="Times New Roman"/>
                <w:color w:val="000000"/>
                <w:kern w:val="0"/>
                <w:sz w:val="24"/>
                <w:szCs w:val="24"/>
              </w:rPr>
              <w:t xml:space="preserve">0.00047 </w:t>
            </w:r>
          </w:p>
        </w:tc>
      </w:tr>
      <w:tr w14:paraId="540C38F8">
        <w:tblPrEx>
          <w:tblCellMar>
            <w:top w:w="0" w:type="dxa"/>
            <w:left w:w="108" w:type="dxa"/>
            <w:bottom w:w="0" w:type="dxa"/>
            <w:right w:w="108" w:type="dxa"/>
          </w:tblCellMar>
        </w:tblPrEx>
        <w:trPr>
          <w:trHeight w:val="340" w:hRule="atLeast"/>
        </w:trPr>
        <w:tc>
          <w:tcPr>
            <w:tcW w:w="2127" w:type="dxa"/>
            <w:tcBorders>
              <w:top w:val="nil"/>
              <w:left w:val="single" w:color="auto" w:sz="4" w:space="0"/>
              <w:bottom w:val="single" w:color="auto" w:sz="4" w:space="0"/>
              <w:right w:val="single" w:color="auto" w:sz="4" w:space="0"/>
            </w:tcBorders>
            <w:shd w:val="clear" w:color="auto" w:fill="auto"/>
            <w:vAlign w:val="center"/>
          </w:tcPr>
          <w:p w14:paraId="72BC51F6">
            <w:pPr>
              <w:widowControl/>
              <w:adjustRightInd w:val="0"/>
              <w:snapToGrid w:val="0"/>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苯</w:t>
            </w:r>
          </w:p>
        </w:tc>
        <w:tc>
          <w:tcPr>
            <w:tcW w:w="1559" w:type="dxa"/>
            <w:tcBorders>
              <w:top w:val="nil"/>
              <w:left w:val="nil"/>
              <w:bottom w:val="single" w:color="auto" w:sz="4" w:space="0"/>
              <w:right w:val="single" w:color="auto" w:sz="4" w:space="0"/>
            </w:tcBorders>
            <w:shd w:val="clear" w:color="auto" w:fill="auto"/>
            <w:vAlign w:val="center"/>
          </w:tcPr>
          <w:p w14:paraId="3DA13EF5">
            <w:pPr>
              <w:widowControl/>
              <w:adjustRightInd w:val="0"/>
              <w:snapToGrid w:val="0"/>
              <w:jc w:val="center"/>
              <w:rPr>
                <w:rFonts w:ascii="Times New Roman" w:hAnsi="Times New Roman" w:eastAsia="等线" w:cs="Times New Roman"/>
                <w:color w:val="000000"/>
                <w:kern w:val="0"/>
                <w:sz w:val="24"/>
                <w:szCs w:val="24"/>
              </w:rPr>
            </w:pPr>
            <w:r>
              <w:rPr>
                <w:rFonts w:ascii="Times New Roman" w:hAnsi="Times New Roman" w:eastAsia="等线" w:cs="Times New Roman"/>
                <w:color w:val="000000"/>
                <w:kern w:val="0"/>
                <w:sz w:val="24"/>
                <w:szCs w:val="24"/>
              </w:rPr>
              <w:t>71-43-2</w:t>
            </w:r>
          </w:p>
        </w:tc>
        <w:tc>
          <w:tcPr>
            <w:tcW w:w="993" w:type="dxa"/>
            <w:tcBorders>
              <w:top w:val="nil"/>
              <w:left w:val="nil"/>
              <w:bottom w:val="single" w:color="auto" w:sz="4" w:space="0"/>
              <w:right w:val="single" w:color="auto" w:sz="4" w:space="0"/>
            </w:tcBorders>
            <w:shd w:val="clear" w:color="auto" w:fill="auto"/>
            <w:vAlign w:val="center"/>
          </w:tcPr>
          <w:p w14:paraId="6DF908C1">
            <w:pPr>
              <w:widowControl/>
              <w:adjustRightInd w:val="0"/>
              <w:snapToGrid w:val="0"/>
              <w:jc w:val="center"/>
              <w:rPr>
                <w:rFonts w:ascii="Times New Roman" w:hAnsi="Times New Roman" w:eastAsia="等线" w:cs="Times New Roman"/>
                <w:color w:val="000000"/>
                <w:kern w:val="0"/>
                <w:sz w:val="24"/>
                <w:szCs w:val="24"/>
              </w:rPr>
            </w:pPr>
            <w:r>
              <w:rPr>
                <w:rFonts w:ascii="Times New Roman" w:hAnsi="Times New Roman" w:eastAsia="等线" w:cs="Times New Roman"/>
                <w:color w:val="000000"/>
                <w:kern w:val="0"/>
                <w:sz w:val="24"/>
                <w:szCs w:val="24"/>
              </w:rPr>
              <w:t>20%</w:t>
            </w:r>
          </w:p>
        </w:tc>
        <w:tc>
          <w:tcPr>
            <w:tcW w:w="1842" w:type="dxa"/>
            <w:tcBorders>
              <w:top w:val="nil"/>
              <w:left w:val="nil"/>
              <w:bottom w:val="single" w:color="auto" w:sz="4" w:space="0"/>
              <w:right w:val="single" w:color="auto" w:sz="4" w:space="0"/>
            </w:tcBorders>
            <w:shd w:val="clear" w:color="auto" w:fill="auto"/>
            <w:vAlign w:val="center"/>
          </w:tcPr>
          <w:p w14:paraId="05D1C675">
            <w:pPr>
              <w:widowControl/>
              <w:adjustRightInd w:val="0"/>
              <w:snapToGrid w:val="0"/>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芳香气味</w:t>
            </w:r>
          </w:p>
        </w:tc>
        <w:tc>
          <w:tcPr>
            <w:tcW w:w="1105" w:type="dxa"/>
            <w:tcBorders>
              <w:top w:val="nil"/>
              <w:left w:val="nil"/>
              <w:bottom w:val="single" w:color="auto" w:sz="4" w:space="0"/>
              <w:right w:val="single" w:color="auto" w:sz="4" w:space="0"/>
            </w:tcBorders>
            <w:shd w:val="clear" w:color="auto" w:fill="auto"/>
            <w:vAlign w:val="center"/>
          </w:tcPr>
          <w:p w14:paraId="5BB7312C">
            <w:pPr>
              <w:widowControl/>
              <w:adjustRightInd w:val="0"/>
              <w:snapToGrid w:val="0"/>
              <w:jc w:val="center"/>
              <w:rPr>
                <w:rFonts w:ascii="Times New Roman" w:hAnsi="Times New Roman" w:eastAsia="等线" w:cs="Times New Roman"/>
                <w:color w:val="000000"/>
                <w:kern w:val="0"/>
                <w:sz w:val="24"/>
                <w:szCs w:val="24"/>
              </w:rPr>
            </w:pPr>
            <w:r>
              <w:rPr>
                <w:rFonts w:ascii="Times New Roman" w:hAnsi="Times New Roman" w:eastAsia="等线" w:cs="Times New Roman"/>
                <w:color w:val="000000"/>
                <w:kern w:val="0"/>
                <w:sz w:val="24"/>
                <w:szCs w:val="24"/>
              </w:rPr>
              <w:t>0.002</w:t>
            </w:r>
          </w:p>
        </w:tc>
        <w:tc>
          <w:tcPr>
            <w:tcW w:w="876" w:type="dxa"/>
            <w:tcBorders>
              <w:top w:val="nil"/>
              <w:left w:val="nil"/>
              <w:bottom w:val="single" w:color="auto" w:sz="4" w:space="0"/>
              <w:right w:val="single" w:color="auto" w:sz="4" w:space="0"/>
            </w:tcBorders>
            <w:shd w:val="clear" w:color="auto" w:fill="auto"/>
            <w:vAlign w:val="center"/>
          </w:tcPr>
          <w:p w14:paraId="1DE64771">
            <w:pPr>
              <w:widowControl/>
              <w:adjustRightInd w:val="0"/>
              <w:snapToGrid w:val="0"/>
              <w:jc w:val="center"/>
              <w:rPr>
                <w:rFonts w:ascii="Times New Roman" w:hAnsi="Times New Roman" w:eastAsia="等线" w:cs="Times New Roman"/>
                <w:color w:val="000000"/>
                <w:kern w:val="0"/>
                <w:sz w:val="24"/>
                <w:szCs w:val="24"/>
              </w:rPr>
            </w:pPr>
            <w:r>
              <w:rPr>
                <w:rFonts w:ascii="Times New Roman" w:hAnsi="Times New Roman" w:eastAsia="等线" w:cs="Times New Roman"/>
                <w:color w:val="000000"/>
                <w:kern w:val="0"/>
                <w:sz w:val="24"/>
                <w:szCs w:val="24"/>
              </w:rPr>
              <w:t>8.6</w:t>
            </w:r>
          </w:p>
        </w:tc>
        <w:tc>
          <w:tcPr>
            <w:tcW w:w="1421" w:type="dxa"/>
            <w:tcBorders>
              <w:top w:val="nil"/>
              <w:left w:val="nil"/>
              <w:bottom w:val="single" w:color="auto" w:sz="4" w:space="0"/>
              <w:right w:val="single" w:color="auto" w:sz="4" w:space="0"/>
            </w:tcBorders>
            <w:shd w:val="clear" w:color="auto" w:fill="auto"/>
            <w:vAlign w:val="center"/>
          </w:tcPr>
          <w:p w14:paraId="264F8774">
            <w:pPr>
              <w:widowControl/>
              <w:adjustRightInd w:val="0"/>
              <w:snapToGrid w:val="0"/>
              <w:jc w:val="center"/>
              <w:rPr>
                <w:rFonts w:ascii="Times New Roman" w:hAnsi="Times New Roman" w:eastAsia="等线" w:cs="Times New Roman"/>
                <w:color w:val="000000"/>
                <w:kern w:val="0"/>
                <w:sz w:val="24"/>
                <w:szCs w:val="24"/>
              </w:rPr>
            </w:pPr>
            <w:r>
              <w:rPr>
                <w:rFonts w:ascii="Times New Roman" w:hAnsi="Times New Roman" w:eastAsia="等线" w:cs="Times New Roman"/>
                <w:color w:val="000000"/>
                <w:kern w:val="0"/>
                <w:sz w:val="24"/>
                <w:szCs w:val="24"/>
              </w:rPr>
              <w:t xml:space="preserve">0.00023 </w:t>
            </w:r>
          </w:p>
        </w:tc>
      </w:tr>
      <w:tr w14:paraId="03737A4F">
        <w:tblPrEx>
          <w:tblCellMar>
            <w:top w:w="0" w:type="dxa"/>
            <w:left w:w="108" w:type="dxa"/>
            <w:bottom w:w="0" w:type="dxa"/>
            <w:right w:w="108" w:type="dxa"/>
          </w:tblCellMar>
        </w:tblPrEx>
        <w:trPr>
          <w:trHeight w:val="340" w:hRule="atLeast"/>
        </w:trPr>
        <w:tc>
          <w:tcPr>
            <w:tcW w:w="2127" w:type="dxa"/>
            <w:tcBorders>
              <w:top w:val="nil"/>
              <w:left w:val="single" w:color="auto" w:sz="4" w:space="0"/>
              <w:bottom w:val="single" w:color="auto" w:sz="4" w:space="0"/>
              <w:right w:val="single" w:color="auto" w:sz="4" w:space="0"/>
            </w:tcBorders>
            <w:shd w:val="clear" w:color="auto" w:fill="auto"/>
            <w:vAlign w:val="center"/>
          </w:tcPr>
          <w:p w14:paraId="73F25509">
            <w:pPr>
              <w:widowControl/>
              <w:adjustRightInd w:val="0"/>
              <w:snapToGrid w:val="0"/>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三氯乙烯</w:t>
            </w:r>
          </w:p>
        </w:tc>
        <w:tc>
          <w:tcPr>
            <w:tcW w:w="1559" w:type="dxa"/>
            <w:tcBorders>
              <w:top w:val="nil"/>
              <w:left w:val="nil"/>
              <w:bottom w:val="single" w:color="auto" w:sz="4" w:space="0"/>
              <w:right w:val="single" w:color="auto" w:sz="4" w:space="0"/>
            </w:tcBorders>
            <w:shd w:val="clear" w:color="auto" w:fill="auto"/>
            <w:vAlign w:val="center"/>
          </w:tcPr>
          <w:p w14:paraId="32B53D65">
            <w:pPr>
              <w:widowControl/>
              <w:adjustRightInd w:val="0"/>
              <w:snapToGrid w:val="0"/>
              <w:jc w:val="center"/>
              <w:rPr>
                <w:rFonts w:ascii="Times New Roman" w:hAnsi="Times New Roman" w:eastAsia="等线" w:cs="Times New Roman"/>
                <w:color w:val="000000"/>
                <w:kern w:val="0"/>
                <w:sz w:val="24"/>
                <w:szCs w:val="24"/>
              </w:rPr>
            </w:pPr>
            <w:r>
              <w:rPr>
                <w:rFonts w:ascii="Times New Roman" w:hAnsi="Times New Roman" w:eastAsia="等线" w:cs="Times New Roman"/>
                <w:color w:val="000000"/>
                <w:kern w:val="0"/>
                <w:sz w:val="24"/>
                <w:szCs w:val="24"/>
              </w:rPr>
              <w:t>1979/1/6</w:t>
            </w:r>
          </w:p>
        </w:tc>
        <w:tc>
          <w:tcPr>
            <w:tcW w:w="993" w:type="dxa"/>
            <w:tcBorders>
              <w:top w:val="nil"/>
              <w:left w:val="nil"/>
              <w:bottom w:val="single" w:color="auto" w:sz="4" w:space="0"/>
              <w:right w:val="single" w:color="auto" w:sz="4" w:space="0"/>
            </w:tcBorders>
            <w:shd w:val="clear" w:color="auto" w:fill="auto"/>
            <w:vAlign w:val="center"/>
          </w:tcPr>
          <w:p w14:paraId="6E0120BC">
            <w:pPr>
              <w:widowControl/>
              <w:adjustRightInd w:val="0"/>
              <w:snapToGrid w:val="0"/>
              <w:jc w:val="center"/>
              <w:rPr>
                <w:rFonts w:ascii="Times New Roman" w:hAnsi="Times New Roman" w:eastAsia="等线" w:cs="Times New Roman"/>
                <w:color w:val="000000"/>
                <w:kern w:val="0"/>
                <w:sz w:val="24"/>
                <w:szCs w:val="24"/>
              </w:rPr>
            </w:pPr>
            <w:r>
              <w:rPr>
                <w:rFonts w:ascii="Times New Roman" w:hAnsi="Times New Roman" w:eastAsia="等线" w:cs="Times New Roman"/>
                <w:color w:val="000000"/>
                <w:kern w:val="0"/>
                <w:sz w:val="24"/>
                <w:szCs w:val="24"/>
              </w:rPr>
              <w:t>20%</w:t>
            </w:r>
          </w:p>
        </w:tc>
        <w:tc>
          <w:tcPr>
            <w:tcW w:w="1842" w:type="dxa"/>
            <w:tcBorders>
              <w:top w:val="nil"/>
              <w:left w:val="nil"/>
              <w:bottom w:val="single" w:color="auto" w:sz="4" w:space="0"/>
              <w:right w:val="single" w:color="auto" w:sz="4" w:space="0"/>
            </w:tcBorders>
            <w:shd w:val="clear" w:color="auto" w:fill="auto"/>
            <w:vAlign w:val="center"/>
          </w:tcPr>
          <w:p w14:paraId="3C51AC5B">
            <w:pPr>
              <w:widowControl/>
              <w:adjustRightInd w:val="0"/>
              <w:snapToGrid w:val="0"/>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氯仿气味</w:t>
            </w:r>
          </w:p>
        </w:tc>
        <w:tc>
          <w:tcPr>
            <w:tcW w:w="1105" w:type="dxa"/>
            <w:tcBorders>
              <w:top w:val="nil"/>
              <w:left w:val="nil"/>
              <w:bottom w:val="single" w:color="auto" w:sz="4" w:space="0"/>
              <w:right w:val="single" w:color="auto" w:sz="4" w:space="0"/>
            </w:tcBorders>
            <w:shd w:val="clear" w:color="auto" w:fill="auto"/>
            <w:vAlign w:val="center"/>
          </w:tcPr>
          <w:p w14:paraId="244DF3CE">
            <w:pPr>
              <w:widowControl/>
              <w:adjustRightInd w:val="0"/>
              <w:snapToGrid w:val="0"/>
              <w:jc w:val="center"/>
              <w:rPr>
                <w:rFonts w:ascii="Times New Roman" w:hAnsi="Times New Roman" w:eastAsia="等线" w:cs="Times New Roman"/>
                <w:color w:val="000000"/>
                <w:kern w:val="0"/>
                <w:sz w:val="24"/>
                <w:szCs w:val="24"/>
              </w:rPr>
            </w:pPr>
            <w:r>
              <w:rPr>
                <w:rFonts w:ascii="Times New Roman" w:hAnsi="Times New Roman" w:eastAsia="等线" w:cs="Times New Roman"/>
                <w:color w:val="000000"/>
                <w:kern w:val="0"/>
                <w:sz w:val="24"/>
                <w:szCs w:val="24"/>
              </w:rPr>
              <w:t>0.012</w:t>
            </w:r>
          </w:p>
        </w:tc>
        <w:tc>
          <w:tcPr>
            <w:tcW w:w="876" w:type="dxa"/>
            <w:tcBorders>
              <w:top w:val="nil"/>
              <w:left w:val="nil"/>
              <w:bottom w:val="single" w:color="auto" w:sz="4" w:space="0"/>
              <w:right w:val="single" w:color="auto" w:sz="4" w:space="0"/>
            </w:tcBorders>
            <w:shd w:val="clear" w:color="auto" w:fill="auto"/>
            <w:vAlign w:val="center"/>
          </w:tcPr>
          <w:p w14:paraId="5D8EEA05">
            <w:pPr>
              <w:widowControl/>
              <w:adjustRightInd w:val="0"/>
              <w:snapToGrid w:val="0"/>
              <w:jc w:val="center"/>
              <w:rPr>
                <w:rFonts w:ascii="Times New Roman" w:hAnsi="Times New Roman" w:eastAsia="等线" w:cs="Times New Roman"/>
                <w:color w:val="000000"/>
                <w:kern w:val="0"/>
                <w:sz w:val="24"/>
                <w:szCs w:val="24"/>
              </w:rPr>
            </w:pPr>
            <w:r>
              <w:rPr>
                <w:rFonts w:ascii="Times New Roman" w:hAnsi="Times New Roman" w:eastAsia="等线" w:cs="Times New Roman"/>
                <w:color w:val="000000"/>
                <w:kern w:val="0"/>
                <w:sz w:val="24"/>
                <w:szCs w:val="24"/>
              </w:rPr>
              <w:t>2.6</w:t>
            </w:r>
          </w:p>
        </w:tc>
        <w:tc>
          <w:tcPr>
            <w:tcW w:w="1421" w:type="dxa"/>
            <w:tcBorders>
              <w:top w:val="nil"/>
              <w:left w:val="nil"/>
              <w:bottom w:val="single" w:color="auto" w:sz="4" w:space="0"/>
              <w:right w:val="single" w:color="auto" w:sz="4" w:space="0"/>
            </w:tcBorders>
            <w:shd w:val="clear" w:color="auto" w:fill="auto"/>
            <w:vAlign w:val="center"/>
          </w:tcPr>
          <w:p w14:paraId="4EB4A6E5">
            <w:pPr>
              <w:widowControl/>
              <w:adjustRightInd w:val="0"/>
              <w:snapToGrid w:val="0"/>
              <w:jc w:val="center"/>
              <w:rPr>
                <w:rFonts w:ascii="Times New Roman" w:hAnsi="Times New Roman" w:eastAsia="等线" w:cs="Times New Roman"/>
                <w:color w:val="000000"/>
                <w:kern w:val="0"/>
                <w:sz w:val="24"/>
                <w:szCs w:val="24"/>
              </w:rPr>
            </w:pPr>
            <w:r>
              <w:rPr>
                <w:rFonts w:ascii="Times New Roman" w:hAnsi="Times New Roman" w:eastAsia="等线" w:cs="Times New Roman"/>
                <w:color w:val="000000"/>
                <w:kern w:val="0"/>
                <w:sz w:val="24"/>
                <w:szCs w:val="24"/>
              </w:rPr>
              <w:t xml:space="preserve">0.0046 </w:t>
            </w:r>
          </w:p>
        </w:tc>
      </w:tr>
      <w:tr w14:paraId="0CD49A48">
        <w:tblPrEx>
          <w:tblCellMar>
            <w:top w:w="0" w:type="dxa"/>
            <w:left w:w="108" w:type="dxa"/>
            <w:bottom w:w="0" w:type="dxa"/>
            <w:right w:w="108" w:type="dxa"/>
          </w:tblCellMar>
        </w:tblPrEx>
        <w:trPr>
          <w:trHeight w:val="340" w:hRule="atLeast"/>
        </w:trPr>
        <w:tc>
          <w:tcPr>
            <w:tcW w:w="2127" w:type="dxa"/>
            <w:tcBorders>
              <w:top w:val="nil"/>
              <w:left w:val="single" w:color="auto" w:sz="4" w:space="0"/>
              <w:bottom w:val="single" w:color="auto" w:sz="4" w:space="0"/>
              <w:right w:val="single" w:color="auto" w:sz="4" w:space="0"/>
            </w:tcBorders>
            <w:shd w:val="clear" w:color="auto" w:fill="auto"/>
            <w:vAlign w:val="center"/>
          </w:tcPr>
          <w:p w14:paraId="0027D762">
            <w:pPr>
              <w:widowControl/>
              <w:adjustRightInd w:val="0"/>
              <w:snapToGrid w:val="0"/>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苯并噻唑</w:t>
            </w:r>
          </w:p>
        </w:tc>
        <w:tc>
          <w:tcPr>
            <w:tcW w:w="1559" w:type="dxa"/>
            <w:tcBorders>
              <w:top w:val="nil"/>
              <w:left w:val="nil"/>
              <w:bottom w:val="single" w:color="auto" w:sz="4" w:space="0"/>
              <w:right w:val="single" w:color="auto" w:sz="4" w:space="0"/>
            </w:tcBorders>
            <w:shd w:val="clear" w:color="auto" w:fill="auto"/>
            <w:vAlign w:val="center"/>
          </w:tcPr>
          <w:p w14:paraId="137E844D">
            <w:pPr>
              <w:widowControl/>
              <w:adjustRightInd w:val="0"/>
              <w:snapToGrid w:val="0"/>
              <w:jc w:val="center"/>
              <w:rPr>
                <w:rFonts w:ascii="Times New Roman" w:hAnsi="Times New Roman" w:eastAsia="等线" w:cs="Times New Roman"/>
                <w:color w:val="000000"/>
                <w:kern w:val="0"/>
                <w:sz w:val="24"/>
                <w:szCs w:val="24"/>
              </w:rPr>
            </w:pPr>
            <w:r>
              <w:rPr>
                <w:rFonts w:ascii="Times New Roman" w:hAnsi="Times New Roman" w:eastAsia="等线" w:cs="Times New Roman"/>
                <w:color w:val="000000"/>
                <w:kern w:val="0"/>
                <w:sz w:val="24"/>
                <w:szCs w:val="24"/>
              </w:rPr>
              <w:t>95-16-9</w:t>
            </w:r>
          </w:p>
        </w:tc>
        <w:tc>
          <w:tcPr>
            <w:tcW w:w="993" w:type="dxa"/>
            <w:tcBorders>
              <w:top w:val="nil"/>
              <w:left w:val="nil"/>
              <w:bottom w:val="single" w:color="auto" w:sz="4" w:space="0"/>
              <w:right w:val="single" w:color="auto" w:sz="4" w:space="0"/>
            </w:tcBorders>
            <w:shd w:val="clear" w:color="auto" w:fill="auto"/>
            <w:vAlign w:val="center"/>
          </w:tcPr>
          <w:p w14:paraId="77A62C34">
            <w:pPr>
              <w:widowControl/>
              <w:adjustRightInd w:val="0"/>
              <w:snapToGrid w:val="0"/>
              <w:jc w:val="center"/>
              <w:rPr>
                <w:rFonts w:ascii="Times New Roman" w:hAnsi="Times New Roman" w:eastAsia="等线" w:cs="Times New Roman"/>
                <w:color w:val="000000"/>
                <w:kern w:val="0"/>
                <w:sz w:val="24"/>
                <w:szCs w:val="24"/>
              </w:rPr>
            </w:pPr>
            <w:r>
              <w:rPr>
                <w:rFonts w:ascii="Times New Roman" w:hAnsi="Times New Roman" w:eastAsia="等线" w:cs="Times New Roman"/>
                <w:color w:val="000000"/>
                <w:kern w:val="0"/>
                <w:sz w:val="24"/>
                <w:szCs w:val="24"/>
              </w:rPr>
              <w:t>10%</w:t>
            </w:r>
          </w:p>
        </w:tc>
        <w:tc>
          <w:tcPr>
            <w:tcW w:w="1842" w:type="dxa"/>
            <w:tcBorders>
              <w:top w:val="nil"/>
              <w:left w:val="nil"/>
              <w:bottom w:val="single" w:color="auto" w:sz="4" w:space="0"/>
              <w:right w:val="single" w:color="auto" w:sz="4" w:space="0"/>
            </w:tcBorders>
            <w:shd w:val="clear" w:color="auto" w:fill="auto"/>
            <w:vAlign w:val="center"/>
          </w:tcPr>
          <w:p w14:paraId="3CFAB1DF">
            <w:pPr>
              <w:widowControl/>
              <w:adjustRightInd w:val="0"/>
              <w:snapToGrid w:val="0"/>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喹啉气味</w:t>
            </w:r>
          </w:p>
        </w:tc>
        <w:tc>
          <w:tcPr>
            <w:tcW w:w="1105" w:type="dxa"/>
            <w:tcBorders>
              <w:top w:val="nil"/>
              <w:left w:val="nil"/>
              <w:bottom w:val="single" w:color="auto" w:sz="4" w:space="0"/>
              <w:right w:val="single" w:color="auto" w:sz="4" w:space="0"/>
            </w:tcBorders>
            <w:shd w:val="clear" w:color="auto" w:fill="auto"/>
            <w:vAlign w:val="center"/>
          </w:tcPr>
          <w:p w14:paraId="7886821D">
            <w:pPr>
              <w:widowControl/>
              <w:adjustRightInd w:val="0"/>
              <w:snapToGrid w:val="0"/>
              <w:jc w:val="center"/>
              <w:rPr>
                <w:rFonts w:ascii="Times New Roman" w:hAnsi="Times New Roman" w:eastAsia="等线" w:cs="Times New Roman"/>
                <w:color w:val="000000"/>
                <w:kern w:val="0"/>
                <w:sz w:val="24"/>
                <w:szCs w:val="24"/>
              </w:rPr>
            </w:pPr>
            <w:r>
              <w:rPr>
                <w:rFonts w:ascii="Times New Roman" w:hAnsi="Times New Roman" w:eastAsia="等线" w:cs="Times New Roman"/>
                <w:color w:val="000000"/>
                <w:kern w:val="0"/>
                <w:sz w:val="24"/>
                <w:szCs w:val="24"/>
              </w:rPr>
              <w:t>0.002</w:t>
            </w:r>
          </w:p>
        </w:tc>
        <w:tc>
          <w:tcPr>
            <w:tcW w:w="876" w:type="dxa"/>
            <w:tcBorders>
              <w:top w:val="nil"/>
              <w:left w:val="nil"/>
              <w:bottom w:val="single" w:color="auto" w:sz="4" w:space="0"/>
              <w:right w:val="single" w:color="auto" w:sz="4" w:space="0"/>
            </w:tcBorders>
            <w:shd w:val="clear" w:color="auto" w:fill="auto"/>
            <w:vAlign w:val="center"/>
          </w:tcPr>
          <w:p w14:paraId="5B3A8506">
            <w:pPr>
              <w:widowControl/>
              <w:adjustRightInd w:val="0"/>
              <w:snapToGrid w:val="0"/>
              <w:jc w:val="center"/>
              <w:rPr>
                <w:rFonts w:ascii="Times New Roman" w:hAnsi="Times New Roman" w:eastAsia="等线" w:cs="Times New Roman"/>
                <w:color w:val="000000"/>
                <w:kern w:val="0"/>
                <w:sz w:val="24"/>
                <w:szCs w:val="24"/>
              </w:rPr>
            </w:pPr>
            <w:r>
              <w:rPr>
                <w:rFonts w:ascii="Times New Roman" w:hAnsi="Times New Roman" w:eastAsia="等线" w:cs="Times New Roman"/>
                <w:color w:val="000000"/>
                <w:kern w:val="0"/>
                <w:sz w:val="24"/>
                <w:szCs w:val="24"/>
              </w:rPr>
              <w:t>0.021</w:t>
            </w:r>
          </w:p>
        </w:tc>
        <w:tc>
          <w:tcPr>
            <w:tcW w:w="1421" w:type="dxa"/>
            <w:tcBorders>
              <w:top w:val="nil"/>
              <w:left w:val="nil"/>
              <w:bottom w:val="single" w:color="auto" w:sz="4" w:space="0"/>
              <w:right w:val="single" w:color="auto" w:sz="4" w:space="0"/>
            </w:tcBorders>
            <w:shd w:val="clear" w:color="auto" w:fill="auto"/>
            <w:vAlign w:val="center"/>
          </w:tcPr>
          <w:p w14:paraId="6F0E25FF">
            <w:pPr>
              <w:widowControl/>
              <w:adjustRightInd w:val="0"/>
              <w:snapToGrid w:val="0"/>
              <w:jc w:val="center"/>
              <w:rPr>
                <w:rFonts w:ascii="Times New Roman" w:hAnsi="Times New Roman" w:eastAsia="等线" w:cs="Times New Roman"/>
                <w:color w:val="000000"/>
                <w:kern w:val="0"/>
                <w:sz w:val="24"/>
                <w:szCs w:val="24"/>
              </w:rPr>
            </w:pPr>
            <w:r>
              <w:rPr>
                <w:rFonts w:ascii="Times New Roman" w:hAnsi="Times New Roman" w:eastAsia="等线" w:cs="Times New Roman"/>
                <w:color w:val="000000"/>
                <w:kern w:val="0"/>
                <w:sz w:val="24"/>
                <w:szCs w:val="24"/>
              </w:rPr>
              <w:t xml:space="preserve">0.095 </w:t>
            </w:r>
          </w:p>
        </w:tc>
      </w:tr>
      <w:tr w14:paraId="2C9B5AD2">
        <w:tblPrEx>
          <w:tblCellMar>
            <w:top w:w="0" w:type="dxa"/>
            <w:left w:w="108" w:type="dxa"/>
            <w:bottom w:w="0" w:type="dxa"/>
            <w:right w:w="108" w:type="dxa"/>
          </w:tblCellMar>
        </w:tblPrEx>
        <w:trPr>
          <w:trHeight w:val="340" w:hRule="atLeast"/>
        </w:trPr>
        <w:tc>
          <w:tcPr>
            <w:tcW w:w="2127" w:type="dxa"/>
            <w:tcBorders>
              <w:top w:val="nil"/>
              <w:left w:val="single" w:color="auto" w:sz="4" w:space="0"/>
              <w:bottom w:val="single" w:color="auto" w:sz="4" w:space="0"/>
              <w:right w:val="single" w:color="auto" w:sz="4" w:space="0"/>
            </w:tcBorders>
            <w:shd w:val="clear" w:color="auto" w:fill="auto"/>
            <w:vAlign w:val="center"/>
          </w:tcPr>
          <w:p w14:paraId="532F6C56">
            <w:pPr>
              <w:widowControl/>
              <w:adjustRightInd w:val="0"/>
              <w:snapToGrid w:val="0"/>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碳酸甲酯</w:t>
            </w:r>
          </w:p>
        </w:tc>
        <w:tc>
          <w:tcPr>
            <w:tcW w:w="1559" w:type="dxa"/>
            <w:tcBorders>
              <w:top w:val="nil"/>
              <w:left w:val="nil"/>
              <w:bottom w:val="single" w:color="auto" w:sz="4" w:space="0"/>
              <w:right w:val="single" w:color="auto" w:sz="4" w:space="0"/>
            </w:tcBorders>
            <w:shd w:val="clear" w:color="auto" w:fill="auto"/>
            <w:vAlign w:val="center"/>
          </w:tcPr>
          <w:p w14:paraId="5D5BF136">
            <w:pPr>
              <w:widowControl/>
              <w:adjustRightInd w:val="0"/>
              <w:snapToGrid w:val="0"/>
              <w:jc w:val="center"/>
              <w:rPr>
                <w:rFonts w:ascii="Times New Roman" w:hAnsi="Times New Roman" w:eastAsia="等线" w:cs="Times New Roman"/>
                <w:color w:val="000000"/>
                <w:kern w:val="0"/>
                <w:sz w:val="24"/>
                <w:szCs w:val="24"/>
              </w:rPr>
            </w:pPr>
            <w:r>
              <w:rPr>
                <w:rFonts w:ascii="Times New Roman" w:hAnsi="Times New Roman" w:eastAsia="等线" w:cs="Times New Roman"/>
                <w:color w:val="000000"/>
                <w:kern w:val="0"/>
                <w:sz w:val="24"/>
                <w:szCs w:val="24"/>
              </w:rPr>
              <w:t>616-38-6</w:t>
            </w:r>
          </w:p>
        </w:tc>
        <w:tc>
          <w:tcPr>
            <w:tcW w:w="993" w:type="dxa"/>
            <w:tcBorders>
              <w:top w:val="nil"/>
              <w:left w:val="nil"/>
              <w:bottom w:val="single" w:color="auto" w:sz="4" w:space="0"/>
              <w:right w:val="single" w:color="auto" w:sz="4" w:space="0"/>
            </w:tcBorders>
            <w:shd w:val="clear" w:color="auto" w:fill="auto"/>
            <w:vAlign w:val="center"/>
          </w:tcPr>
          <w:p w14:paraId="2B4199E2">
            <w:pPr>
              <w:widowControl/>
              <w:adjustRightInd w:val="0"/>
              <w:snapToGrid w:val="0"/>
              <w:jc w:val="center"/>
              <w:rPr>
                <w:rFonts w:ascii="Times New Roman" w:hAnsi="Times New Roman" w:eastAsia="等线" w:cs="Times New Roman"/>
                <w:color w:val="000000"/>
                <w:kern w:val="0"/>
                <w:sz w:val="24"/>
                <w:szCs w:val="24"/>
              </w:rPr>
            </w:pPr>
            <w:r>
              <w:rPr>
                <w:rFonts w:ascii="Times New Roman" w:hAnsi="Times New Roman" w:eastAsia="等线" w:cs="Times New Roman"/>
                <w:color w:val="000000"/>
                <w:kern w:val="0"/>
                <w:sz w:val="24"/>
                <w:szCs w:val="24"/>
              </w:rPr>
              <w:t>10%</w:t>
            </w:r>
          </w:p>
        </w:tc>
        <w:tc>
          <w:tcPr>
            <w:tcW w:w="1842" w:type="dxa"/>
            <w:tcBorders>
              <w:top w:val="nil"/>
              <w:left w:val="nil"/>
              <w:bottom w:val="single" w:color="auto" w:sz="4" w:space="0"/>
              <w:right w:val="single" w:color="auto" w:sz="4" w:space="0"/>
            </w:tcBorders>
            <w:shd w:val="clear" w:color="auto" w:fill="auto"/>
            <w:vAlign w:val="center"/>
          </w:tcPr>
          <w:p w14:paraId="0EB930D9">
            <w:pPr>
              <w:widowControl/>
              <w:adjustRightInd w:val="0"/>
              <w:snapToGrid w:val="0"/>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芳香气味</w:t>
            </w:r>
          </w:p>
        </w:tc>
        <w:tc>
          <w:tcPr>
            <w:tcW w:w="1105" w:type="dxa"/>
            <w:tcBorders>
              <w:top w:val="nil"/>
              <w:left w:val="nil"/>
              <w:bottom w:val="single" w:color="auto" w:sz="4" w:space="0"/>
              <w:right w:val="single" w:color="auto" w:sz="4" w:space="0"/>
            </w:tcBorders>
            <w:shd w:val="clear" w:color="auto" w:fill="auto"/>
            <w:vAlign w:val="center"/>
          </w:tcPr>
          <w:p w14:paraId="71939BB8">
            <w:pPr>
              <w:widowControl/>
              <w:adjustRightInd w:val="0"/>
              <w:snapToGrid w:val="0"/>
              <w:jc w:val="center"/>
              <w:rPr>
                <w:rFonts w:ascii="Times New Roman" w:hAnsi="Times New Roman" w:eastAsia="等线" w:cs="Times New Roman"/>
                <w:color w:val="000000"/>
                <w:kern w:val="0"/>
                <w:sz w:val="24"/>
                <w:szCs w:val="24"/>
              </w:rPr>
            </w:pPr>
            <w:r>
              <w:rPr>
                <w:rFonts w:ascii="Times New Roman" w:hAnsi="Times New Roman" w:eastAsia="等线" w:cs="Times New Roman"/>
                <w:color w:val="000000"/>
                <w:kern w:val="0"/>
                <w:sz w:val="24"/>
                <w:szCs w:val="24"/>
              </w:rPr>
              <w:t>0.006</w:t>
            </w:r>
          </w:p>
        </w:tc>
        <w:tc>
          <w:tcPr>
            <w:tcW w:w="876" w:type="dxa"/>
            <w:tcBorders>
              <w:top w:val="nil"/>
              <w:left w:val="nil"/>
              <w:bottom w:val="single" w:color="auto" w:sz="4" w:space="0"/>
              <w:right w:val="single" w:color="auto" w:sz="4" w:space="0"/>
            </w:tcBorders>
            <w:shd w:val="clear" w:color="auto" w:fill="auto"/>
            <w:vAlign w:val="center"/>
          </w:tcPr>
          <w:p w14:paraId="46C9C619">
            <w:pPr>
              <w:widowControl/>
              <w:adjustRightInd w:val="0"/>
              <w:snapToGrid w:val="0"/>
              <w:jc w:val="center"/>
              <w:rPr>
                <w:rFonts w:ascii="Times New Roman" w:hAnsi="Times New Roman" w:eastAsia="等线" w:cs="Times New Roman"/>
                <w:color w:val="000000"/>
                <w:kern w:val="0"/>
                <w:sz w:val="24"/>
                <w:szCs w:val="24"/>
              </w:rPr>
            </w:pPr>
            <w:r>
              <w:rPr>
                <w:rFonts w:ascii="Times New Roman" w:hAnsi="Times New Roman" w:eastAsia="等线" w:cs="Times New Roman"/>
                <w:color w:val="000000"/>
                <w:kern w:val="0"/>
                <w:sz w:val="24"/>
                <w:szCs w:val="24"/>
              </w:rPr>
              <w:t>10</w:t>
            </w:r>
          </w:p>
        </w:tc>
        <w:tc>
          <w:tcPr>
            <w:tcW w:w="1421" w:type="dxa"/>
            <w:tcBorders>
              <w:top w:val="nil"/>
              <w:left w:val="nil"/>
              <w:bottom w:val="single" w:color="auto" w:sz="4" w:space="0"/>
              <w:right w:val="single" w:color="auto" w:sz="4" w:space="0"/>
            </w:tcBorders>
            <w:shd w:val="clear" w:color="auto" w:fill="auto"/>
            <w:vAlign w:val="center"/>
          </w:tcPr>
          <w:p w14:paraId="45C1886B">
            <w:pPr>
              <w:widowControl/>
              <w:adjustRightInd w:val="0"/>
              <w:snapToGrid w:val="0"/>
              <w:jc w:val="center"/>
              <w:rPr>
                <w:rFonts w:ascii="Times New Roman" w:hAnsi="Times New Roman" w:eastAsia="等线" w:cs="Times New Roman"/>
                <w:color w:val="000000"/>
                <w:kern w:val="0"/>
                <w:sz w:val="24"/>
                <w:szCs w:val="24"/>
              </w:rPr>
            </w:pPr>
            <w:r>
              <w:rPr>
                <w:rFonts w:ascii="Times New Roman" w:hAnsi="Times New Roman" w:eastAsia="等线" w:cs="Times New Roman"/>
                <w:color w:val="000000"/>
                <w:kern w:val="0"/>
                <w:sz w:val="24"/>
                <w:szCs w:val="24"/>
              </w:rPr>
              <w:t>0.0006</w:t>
            </w:r>
          </w:p>
        </w:tc>
      </w:tr>
    </w:tbl>
    <w:p w14:paraId="480192CA">
      <w:pPr>
        <w:autoSpaceDE w:val="0"/>
        <w:autoSpaceDN w:val="0"/>
        <w:adjustRightInd w:val="0"/>
        <w:spacing w:line="360" w:lineRule="auto"/>
        <w:ind w:firstLine="482" w:firstLineChars="200"/>
        <w:rPr>
          <w:rFonts w:ascii="Times New Roman" w:hAnsi="Times New Roman" w:eastAsia="宋体" w:cs="Times New Roman"/>
          <w:color w:val="000000"/>
          <w:kern w:val="15"/>
          <w:sz w:val="24"/>
          <w:szCs w:val="24"/>
        </w:rPr>
      </w:pPr>
      <w:r>
        <w:rPr>
          <w:rFonts w:hint="eastAsia" w:ascii="Times New Roman" w:hAnsi="Times New Roman" w:eastAsia="宋体" w:cs="Times New Roman"/>
          <w:color w:val="000000"/>
          <w:kern w:val="15"/>
          <w:sz w:val="24"/>
          <w:szCs w:val="24"/>
        </w:rPr>
        <w:t>（</w:t>
      </w:r>
      <w:r>
        <w:rPr>
          <w:rFonts w:ascii="Times New Roman" w:hAnsi="Times New Roman" w:eastAsia="宋体" w:cs="Times New Roman"/>
          <w:color w:val="000000"/>
          <w:kern w:val="15"/>
          <w:sz w:val="24"/>
          <w:szCs w:val="24"/>
        </w:rPr>
        <w:t>4</w:t>
      </w:r>
      <w:r>
        <w:rPr>
          <w:rFonts w:hint="eastAsia" w:ascii="Times New Roman" w:hAnsi="Times New Roman" w:eastAsia="宋体" w:cs="Times New Roman"/>
          <w:color w:val="000000"/>
          <w:kern w:val="15"/>
          <w:sz w:val="24"/>
          <w:szCs w:val="24"/>
        </w:rPr>
        <w:t>）地板</w:t>
      </w:r>
    </w:p>
    <w:p w14:paraId="312FBA34">
      <w:pPr>
        <w:autoSpaceDE w:val="0"/>
        <w:autoSpaceDN w:val="0"/>
        <w:adjustRightInd w:val="0"/>
        <w:spacing w:line="360" w:lineRule="auto"/>
        <w:ind w:firstLine="482" w:firstLineChars="200"/>
        <w:rPr>
          <w:rFonts w:ascii="Times New Roman" w:hAnsi="Times New Roman" w:eastAsia="宋体" w:cs="Times New Roman"/>
          <w:color w:val="000000"/>
          <w:kern w:val="15"/>
          <w:sz w:val="24"/>
          <w:szCs w:val="24"/>
        </w:rPr>
      </w:pPr>
      <w:r>
        <w:rPr>
          <w:rFonts w:hint="eastAsia" w:ascii="Times New Roman" w:hAnsi="Times New Roman" w:eastAsia="宋体" w:cs="Times New Roman"/>
          <w:color w:val="000000"/>
          <w:kern w:val="15"/>
          <w:sz w:val="24"/>
          <w:szCs w:val="24"/>
        </w:rPr>
        <w:t>地板是家庭装修中比较常见的一种地面材料，其美观耐用等优点深受人们喜爱。我们常见的地板材料有4种：实木地板、实木复合地板、复合强化地板、竹木地板。还有一种软木地板，比较少见。</w:t>
      </w:r>
    </w:p>
    <w:p w14:paraId="3CE47987">
      <w:pPr>
        <w:autoSpaceDE w:val="0"/>
        <w:autoSpaceDN w:val="0"/>
        <w:adjustRightInd w:val="0"/>
        <w:spacing w:line="360" w:lineRule="auto"/>
        <w:ind w:firstLine="482" w:firstLineChars="200"/>
        <w:rPr>
          <w:rFonts w:ascii="Times New Roman" w:hAnsi="Times New Roman" w:eastAsia="宋体" w:cs="Times New Roman"/>
          <w:color w:val="000000"/>
          <w:kern w:val="15"/>
          <w:sz w:val="24"/>
          <w:szCs w:val="24"/>
        </w:rPr>
      </w:pPr>
      <w:r>
        <w:rPr>
          <w:rFonts w:hint="eastAsia" w:ascii="Times New Roman" w:hAnsi="Times New Roman" w:eastAsia="宋体" w:cs="Times New Roman"/>
          <w:color w:val="000000"/>
          <w:kern w:val="15"/>
          <w:sz w:val="24"/>
          <w:szCs w:val="24"/>
        </w:rPr>
        <w:t>选取了10个地板，包含</w:t>
      </w:r>
      <w:r>
        <w:rPr>
          <w:rFonts w:ascii="Times New Roman" w:hAnsi="Times New Roman" w:eastAsia="宋体" w:cs="Times New Roman"/>
          <w:color w:val="000000"/>
          <w:kern w:val="15"/>
          <w:sz w:val="24"/>
          <w:szCs w:val="24"/>
        </w:rPr>
        <w:t>6</w:t>
      </w:r>
      <w:r>
        <w:rPr>
          <w:rFonts w:hint="eastAsia" w:ascii="Times New Roman" w:hAnsi="Times New Roman" w:eastAsia="宋体" w:cs="Times New Roman"/>
          <w:color w:val="000000"/>
          <w:kern w:val="15"/>
          <w:sz w:val="24"/>
          <w:szCs w:val="24"/>
        </w:rPr>
        <w:t>款实木复合地板、</w:t>
      </w:r>
      <w:r>
        <w:rPr>
          <w:rFonts w:ascii="Times New Roman" w:hAnsi="Times New Roman" w:eastAsia="宋体" w:cs="Times New Roman"/>
          <w:color w:val="000000"/>
          <w:kern w:val="15"/>
          <w:sz w:val="24"/>
          <w:szCs w:val="24"/>
        </w:rPr>
        <w:t>2</w:t>
      </w:r>
      <w:r>
        <w:rPr>
          <w:rFonts w:hint="eastAsia" w:ascii="Times New Roman" w:hAnsi="Times New Roman" w:eastAsia="宋体" w:cs="Times New Roman"/>
          <w:color w:val="000000"/>
          <w:kern w:val="15"/>
          <w:sz w:val="24"/>
          <w:szCs w:val="24"/>
        </w:rPr>
        <w:t>款复合强化地板和</w:t>
      </w:r>
      <w:r>
        <w:rPr>
          <w:rFonts w:ascii="Times New Roman" w:hAnsi="Times New Roman" w:eastAsia="宋体" w:cs="Times New Roman"/>
          <w:color w:val="000000"/>
          <w:kern w:val="15"/>
          <w:sz w:val="24"/>
          <w:szCs w:val="24"/>
        </w:rPr>
        <w:t>1</w:t>
      </w:r>
      <w:r>
        <w:rPr>
          <w:rFonts w:hint="eastAsia" w:ascii="Times New Roman" w:hAnsi="Times New Roman" w:eastAsia="宋体" w:cs="Times New Roman"/>
          <w:color w:val="000000"/>
          <w:kern w:val="15"/>
          <w:sz w:val="24"/>
          <w:szCs w:val="24"/>
        </w:rPr>
        <w:t>款实木地板。根据表A.</w:t>
      </w:r>
      <w:r>
        <w:rPr>
          <w:rFonts w:hint="eastAsia" w:ascii="Times New Roman" w:hAnsi="Times New Roman" w:cs="Times New Roman"/>
          <w:color w:val="000000"/>
          <w:kern w:val="15"/>
          <w:sz w:val="24"/>
          <w:szCs w:val="24"/>
          <w:lang w:val="en-US" w:eastAsia="zh-CN"/>
        </w:rPr>
        <w:t>4</w:t>
      </w:r>
      <w:r>
        <w:rPr>
          <w:rFonts w:hint="eastAsia" w:ascii="Times New Roman" w:hAnsi="Times New Roman" w:eastAsia="宋体" w:cs="Times New Roman"/>
          <w:color w:val="000000"/>
          <w:kern w:val="15"/>
          <w:sz w:val="24"/>
          <w:szCs w:val="24"/>
        </w:rPr>
        <w:t>的数据可以看出，地板中的主要污染物类别为醛类、醇类和酯类。其中丁醛和苯甲醛检出率相对较高为3</w:t>
      </w:r>
      <w:r>
        <w:rPr>
          <w:rFonts w:ascii="Times New Roman" w:hAnsi="Times New Roman" w:eastAsia="宋体" w:cs="Times New Roman"/>
          <w:color w:val="000000"/>
          <w:kern w:val="15"/>
          <w:sz w:val="24"/>
          <w:szCs w:val="24"/>
        </w:rPr>
        <w:t>0</w:t>
      </w:r>
      <w:r>
        <w:rPr>
          <w:rFonts w:hint="eastAsia" w:ascii="Times New Roman" w:hAnsi="Times New Roman" w:eastAsia="宋体" w:cs="Times New Roman"/>
          <w:color w:val="000000"/>
          <w:kern w:val="15"/>
          <w:sz w:val="24"/>
          <w:szCs w:val="24"/>
        </w:rPr>
        <w:t>%。其中醛类物质的对气味的贡献率最高，己醛是主要的气味来源。</w:t>
      </w:r>
    </w:p>
    <w:p w14:paraId="339EBCA2">
      <w:pPr>
        <w:autoSpaceDE w:val="0"/>
        <w:autoSpaceDN w:val="0"/>
        <w:adjustRightInd w:val="0"/>
        <w:spacing w:line="360" w:lineRule="auto"/>
        <w:ind w:right="23" w:firstLine="482" w:firstLineChars="200"/>
        <w:jc w:val="center"/>
        <w:rPr>
          <w:rFonts w:ascii="Times New Roman" w:hAnsi="Times New Roman" w:eastAsia="宋体" w:cs="Times New Roman"/>
          <w:color w:val="000000"/>
          <w:kern w:val="15"/>
          <w:sz w:val="24"/>
          <w:szCs w:val="24"/>
        </w:rPr>
      </w:pPr>
      <w:r>
        <w:rPr>
          <w:rFonts w:hint="eastAsia" w:ascii="Times New Roman" w:hAnsi="Times New Roman" w:cs="Times New Roman"/>
          <w:kern w:val="15"/>
          <w:sz w:val="24"/>
          <w:szCs w:val="24"/>
          <w:lang w:val="en-US" w:eastAsia="zh-CN"/>
        </w:rPr>
        <w:t>表</w:t>
      </w:r>
      <w:r>
        <w:rPr>
          <w:rFonts w:hint="eastAsia" w:ascii="Times New Roman" w:hAnsi="Times New Roman" w:eastAsia="宋体" w:cs="Times New Roman"/>
          <w:kern w:val="15"/>
          <w:sz w:val="24"/>
          <w:szCs w:val="24"/>
          <w:lang w:val="zh-CN"/>
        </w:rPr>
        <w:t>A.</w:t>
      </w:r>
      <w:r>
        <w:rPr>
          <w:rFonts w:hint="eastAsia" w:ascii="Times New Roman" w:hAnsi="Times New Roman" w:cs="Times New Roman"/>
          <w:kern w:val="15"/>
          <w:sz w:val="24"/>
          <w:szCs w:val="24"/>
          <w:lang w:val="en-US" w:eastAsia="zh-CN"/>
        </w:rPr>
        <w:t>4</w:t>
      </w:r>
      <w:r>
        <w:rPr>
          <w:rFonts w:ascii="Times New Roman" w:hAnsi="Times New Roman" w:eastAsia="宋体" w:cs="Times New Roman"/>
          <w:kern w:val="15"/>
          <w:sz w:val="24"/>
          <w:szCs w:val="24"/>
        </w:rPr>
        <w:t xml:space="preserve"> </w:t>
      </w:r>
      <w:r>
        <w:rPr>
          <w:rFonts w:hint="eastAsia" w:ascii="Times New Roman" w:hAnsi="Times New Roman" w:eastAsia="宋体" w:cs="Times New Roman"/>
          <w:kern w:val="15"/>
          <w:sz w:val="24"/>
          <w:szCs w:val="24"/>
        </w:rPr>
        <w:t>地板</w:t>
      </w:r>
      <w:r>
        <w:rPr>
          <w:rFonts w:ascii="Times New Roman" w:hAnsi="Times New Roman" w:eastAsia="宋体" w:cs="Times New Roman"/>
          <w:kern w:val="15"/>
          <w:sz w:val="24"/>
          <w:szCs w:val="24"/>
          <w:lang w:val="zh-CN"/>
        </w:rPr>
        <w:t>中气味污染物</w:t>
      </w:r>
    </w:p>
    <w:tbl>
      <w:tblPr>
        <w:tblStyle w:val="17"/>
        <w:tblW w:w="9629" w:type="dxa"/>
        <w:jc w:val="center"/>
        <w:tblLayout w:type="autofit"/>
        <w:tblCellMar>
          <w:top w:w="0" w:type="dxa"/>
          <w:left w:w="108" w:type="dxa"/>
          <w:bottom w:w="0" w:type="dxa"/>
          <w:right w:w="108" w:type="dxa"/>
        </w:tblCellMar>
      </w:tblPr>
      <w:tblGrid>
        <w:gridCol w:w="1975"/>
        <w:gridCol w:w="1417"/>
        <w:gridCol w:w="993"/>
        <w:gridCol w:w="1842"/>
        <w:gridCol w:w="1081"/>
        <w:gridCol w:w="908"/>
        <w:gridCol w:w="1413"/>
      </w:tblGrid>
      <w:tr w14:paraId="5B553ED9">
        <w:tblPrEx>
          <w:tblCellMar>
            <w:top w:w="0" w:type="dxa"/>
            <w:left w:w="108" w:type="dxa"/>
            <w:bottom w:w="0" w:type="dxa"/>
            <w:right w:w="108" w:type="dxa"/>
          </w:tblCellMar>
        </w:tblPrEx>
        <w:trPr>
          <w:trHeight w:val="340" w:hRule="atLeast"/>
          <w:jc w:val="center"/>
        </w:trPr>
        <w:tc>
          <w:tcPr>
            <w:tcW w:w="1975" w:type="dxa"/>
            <w:tcBorders>
              <w:top w:val="single" w:color="auto" w:sz="4" w:space="0"/>
              <w:left w:val="single" w:color="auto" w:sz="4" w:space="0"/>
              <w:bottom w:val="single" w:color="auto" w:sz="4" w:space="0"/>
              <w:right w:val="single" w:color="auto" w:sz="4" w:space="0"/>
            </w:tcBorders>
            <w:shd w:val="clear" w:color="auto" w:fill="auto"/>
            <w:vAlign w:val="center"/>
          </w:tcPr>
          <w:p w14:paraId="1631B19D">
            <w:pPr>
              <w:widowControl/>
              <w:adjustRightInd w:val="0"/>
              <w:snapToGrid w:val="0"/>
              <w:jc w:val="center"/>
              <w:rPr>
                <w:rFonts w:ascii="宋体" w:hAnsi="宋体" w:eastAsia="宋体" w:cs="宋体"/>
                <w:color w:val="000000"/>
                <w:kern w:val="0"/>
                <w:szCs w:val="21"/>
              </w:rPr>
            </w:pPr>
            <w:r>
              <w:rPr>
                <w:rFonts w:hint="eastAsia" w:ascii="宋体" w:hAnsi="宋体" w:eastAsia="宋体" w:cs="宋体"/>
                <w:color w:val="000000"/>
                <w:kern w:val="0"/>
                <w:szCs w:val="21"/>
              </w:rPr>
              <w:t>气味污染物</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14:paraId="0B778CC2">
            <w:pPr>
              <w:widowControl/>
              <w:adjustRightInd w:val="0"/>
              <w:snapToGrid w:val="0"/>
              <w:jc w:val="center"/>
              <w:rPr>
                <w:rFonts w:ascii="Calibri" w:hAnsi="Calibri" w:eastAsia="等线" w:cs="Calibri"/>
                <w:color w:val="000000"/>
                <w:kern w:val="0"/>
                <w:szCs w:val="21"/>
              </w:rPr>
            </w:pPr>
            <w:r>
              <w:rPr>
                <w:rFonts w:ascii="Calibri" w:hAnsi="Calibri" w:eastAsia="等线" w:cs="Calibri"/>
                <w:color w:val="000000"/>
                <w:kern w:val="0"/>
                <w:szCs w:val="21"/>
              </w:rPr>
              <w:t>CAS</w:t>
            </w:r>
          </w:p>
        </w:tc>
        <w:tc>
          <w:tcPr>
            <w:tcW w:w="993" w:type="dxa"/>
            <w:tcBorders>
              <w:top w:val="single" w:color="auto" w:sz="4" w:space="0"/>
              <w:left w:val="single" w:color="auto" w:sz="4" w:space="0"/>
              <w:bottom w:val="single" w:color="auto" w:sz="4" w:space="0"/>
              <w:right w:val="single" w:color="auto" w:sz="4" w:space="0"/>
            </w:tcBorders>
            <w:shd w:val="clear" w:color="auto" w:fill="auto"/>
            <w:vAlign w:val="center"/>
          </w:tcPr>
          <w:p w14:paraId="045FB536">
            <w:pPr>
              <w:widowControl/>
              <w:adjustRightInd w:val="0"/>
              <w:snapToGrid w:val="0"/>
              <w:jc w:val="center"/>
              <w:rPr>
                <w:rFonts w:ascii="宋体" w:hAnsi="宋体" w:eastAsia="宋体" w:cs="宋体"/>
                <w:color w:val="000000"/>
                <w:kern w:val="0"/>
                <w:szCs w:val="21"/>
              </w:rPr>
            </w:pPr>
            <w:r>
              <w:rPr>
                <w:rFonts w:hint="eastAsia" w:ascii="宋体" w:hAnsi="宋体" w:eastAsia="宋体" w:cs="宋体"/>
                <w:color w:val="000000"/>
                <w:kern w:val="0"/>
                <w:szCs w:val="21"/>
              </w:rPr>
              <w:t>检出率</w:t>
            </w:r>
          </w:p>
        </w:tc>
        <w:tc>
          <w:tcPr>
            <w:tcW w:w="1842" w:type="dxa"/>
            <w:tcBorders>
              <w:top w:val="single" w:color="auto" w:sz="4" w:space="0"/>
              <w:left w:val="single" w:color="auto" w:sz="4" w:space="0"/>
              <w:bottom w:val="single" w:color="auto" w:sz="4" w:space="0"/>
              <w:right w:val="single" w:color="auto" w:sz="4" w:space="0"/>
            </w:tcBorders>
            <w:shd w:val="clear" w:color="auto" w:fill="auto"/>
            <w:vAlign w:val="center"/>
          </w:tcPr>
          <w:p w14:paraId="66B79E13">
            <w:pPr>
              <w:widowControl/>
              <w:adjustRightInd w:val="0"/>
              <w:snapToGrid w:val="0"/>
              <w:jc w:val="center"/>
              <w:rPr>
                <w:rFonts w:ascii="宋体" w:hAnsi="宋体" w:eastAsia="宋体" w:cs="宋体"/>
                <w:color w:val="000000"/>
                <w:kern w:val="0"/>
                <w:szCs w:val="21"/>
              </w:rPr>
            </w:pPr>
            <w:r>
              <w:rPr>
                <w:rFonts w:hint="eastAsia" w:ascii="宋体" w:hAnsi="宋体" w:eastAsia="宋体" w:cs="宋体"/>
                <w:color w:val="000000"/>
                <w:kern w:val="0"/>
                <w:szCs w:val="21"/>
              </w:rPr>
              <w:t>气味类型</w:t>
            </w:r>
          </w:p>
        </w:tc>
        <w:tc>
          <w:tcPr>
            <w:tcW w:w="1081" w:type="dxa"/>
            <w:tcBorders>
              <w:top w:val="single" w:color="auto" w:sz="4" w:space="0"/>
              <w:left w:val="single" w:color="auto" w:sz="4" w:space="0"/>
              <w:bottom w:val="single" w:color="auto" w:sz="4" w:space="0"/>
              <w:right w:val="single" w:color="auto" w:sz="4" w:space="0"/>
            </w:tcBorders>
            <w:shd w:val="clear" w:color="auto" w:fill="auto"/>
            <w:vAlign w:val="center"/>
          </w:tcPr>
          <w:p w14:paraId="2D38275B">
            <w:pPr>
              <w:widowControl/>
              <w:adjustRightInd w:val="0"/>
              <w:snapToGrid w:val="0"/>
              <w:jc w:val="center"/>
              <w:rPr>
                <w:rFonts w:ascii="宋体" w:hAnsi="宋体" w:eastAsia="宋体" w:cs="宋体"/>
                <w:color w:val="000000"/>
                <w:kern w:val="0"/>
                <w:szCs w:val="21"/>
              </w:rPr>
            </w:pPr>
            <w:r>
              <w:rPr>
                <w:rFonts w:hint="eastAsia" w:ascii="宋体" w:hAnsi="宋体" w:eastAsia="宋体" w:cs="宋体"/>
                <w:color w:val="000000"/>
                <w:kern w:val="0"/>
                <w:szCs w:val="21"/>
              </w:rPr>
              <w:t>含量</w:t>
            </w:r>
          </w:p>
        </w:tc>
        <w:tc>
          <w:tcPr>
            <w:tcW w:w="908" w:type="dxa"/>
            <w:tcBorders>
              <w:top w:val="single" w:color="auto" w:sz="4" w:space="0"/>
              <w:left w:val="single" w:color="auto" w:sz="4" w:space="0"/>
              <w:bottom w:val="single" w:color="auto" w:sz="4" w:space="0"/>
              <w:right w:val="single" w:color="auto" w:sz="4" w:space="0"/>
            </w:tcBorders>
            <w:shd w:val="clear" w:color="auto" w:fill="auto"/>
            <w:vAlign w:val="center"/>
          </w:tcPr>
          <w:p w14:paraId="5E4A897A">
            <w:pPr>
              <w:widowControl/>
              <w:adjustRightInd w:val="0"/>
              <w:snapToGrid w:val="0"/>
              <w:jc w:val="center"/>
              <w:rPr>
                <w:rFonts w:ascii="宋体" w:hAnsi="宋体" w:eastAsia="宋体" w:cs="宋体"/>
                <w:color w:val="000000"/>
                <w:kern w:val="0"/>
                <w:szCs w:val="21"/>
              </w:rPr>
            </w:pPr>
            <w:r>
              <w:rPr>
                <w:rFonts w:hint="eastAsia" w:ascii="宋体" w:hAnsi="宋体" w:eastAsia="宋体" w:cs="宋体"/>
                <w:color w:val="000000"/>
                <w:kern w:val="0"/>
                <w:szCs w:val="21"/>
              </w:rPr>
              <w:t>阈值</w:t>
            </w:r>
          </w:p>
        </w:tc>
        <w:tc>
          <w:tcPr>
            <w:tcW w:w="1413" w:type="dxa"/>
            <w:tcBorders>
              <w:top w:val="single" w:color="auto" w:sz="4" w:space="0"/>
              <w:left w:val="single" w:color="auto" w:sz="4" w:space="0"/>
              <w:bottom w:val="single" w:color="auto" w:sz="4" w:space="0"/>
              <w:right w:val="single" w:color="auto" w:sz="4" w:space="0"/>
            </w:tcBorders>
            <w:shd w:val="clear" w:color="auto" w:fill="auto"/>
            <w:vAlign w:val="center"/>
          </w:tcPr>
          <w:p w14:paraId="6C88E8BB">
            <w:pPr>
              <w:widowControl/>
              <w:adjustRightInd w:val="0"/>
              <w:snapToGrid w:val="0"/>
              <w:jc w:val="center"/>
              <w:rPr>
                <w:rFonts w:ascii="宋体" w:hAnsi="宋体" w:eastAsia="宋体" w:cs="宋体"/>
                <w:color w:val="000000"/>
                <w:kern w:val="0"/>
                <w:szCs w:val="21"/>
              </w:rPr>
            </w:pPr>
            <w:r>
              <w:rPr>
                <w:rFonts w:hint="eastAsia" w:ascii="宋体" w:hAnsi="宋体" w:eastAsia="宋体" w:cs="宋体"/>
                <w:color w:val="000000"/>
                <w:kern w:val="0"/>
                <w:szCs w:val="21"/>
              </w:rPr>
              <w:t>气味活度</w:t>
            </w:r>
          </w:p>
        </w:tc>
      </w:tr>
      <w:tr w14:paraId="319E846B">
        <w:tblPrEx>
          <w:tblCellMar>
            <w:top w:w="0" w:type="dxa"/>
            <w:left w:w="108" w:type="dxa"/>
            <w:bottom w:w="0" w:type="dxa"/>
            <w:right w:w="108" w:type="dxa"/>
          </w:tblCellMar>
        </w:tblPrEx>
        <w:trPr>
          <w:trHeight w:val="340" w:hRule="atLeast"/>
          <w:jc w:val="center"/>
        </w:trPr>
        <w:tc>
          <w:tcPr>
            <w:tcW w:w="1975" w:type="dxa"/>
            <w:tcBorders>
              <w:top w:val="single" w:color="auto" w:sz="4" w:space="0"/>
              <w:left w:val="single" w:color="auto" w:sz="4" w:space="0"/>
              <w:bottom w:val="single" w:color="auto" w:sz="4" w:space="0"/>
              <w:right w:val="single" w:color="auto" w:sz="4" w:space="0"/>
            </w:tcBorders>
            <w:shd w:val="clear" w:color="auto" w:fill="auto"/>
            <w:vAlign w:val="center"/>
          </w:tcPr>
          <w:p w14:paraId="705900D7">
            <w:pPr>
              <w:widowControl/>
              <w:adjustRightInd w:val="0"/>
              <w:snapToGrid w:val="0"/>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丁醛</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14:paraId="21823B88">
            <w:pPr>
              <w:widowControl/>
              <w:adjustRightInd w:val="0"/>
              <w:snapToGrid w:val="0"/>
              <w:jc w:val="center"/>
              <w:rPr>
                <w:rFonts w:ascii="Times New Roman" w:hAnsi="Times New Roman" w:eastAsia="等线" w:cs="Times New Roman"/>
                <w:color w:val="000000"/>
                <w:kern w:val="0"/>
                <w:sz w:val="24"/>
                <w:szCs w:val="24"/>
              </w:rPr>
            </w:pPr>
            <w:r>
              <w:rPr>
                <w:rFonts w:ascii="Times New Roman" w:hAnsi="Times New Roman" w:eastAsia="等线" w:cs="Times New Roman"/>
                <w:color w:val="000000"/>
                <w:kern w:val="0"/>
                <w:sz w:val="24"/>
                <w:szCs w:val="24"/>
              </w:rPr>
              <w:t>123-72-8</w:t>
            </w:r>
          </w:p>
        </w:tc>
        <w:tc>
          <w:tcPr>
            <w:tcW w:w="993" w:type="dxa"/>
            <w:tcBorders>
              <w:top w:val="single" w:color="auto" w:sz="4" w:space="0"/>
              <w:left w:val="single" w:color="auto" w:sz="4" w:space="0"/>
              <w:bottom w:val="single" w:color="auto" w:sz="4" w:space="0"/>
              <w:right w:val="single" w:color="auto" w:sz="4" w:space="0"/>
            </w:tcBorders>
            <w:shd w:val="clear" w:color="auto" w:fill="auto"/>
            <w:vAlign w:val="center"/>
          </w:tcPr>
          <w:p w14:paraId="1C329AF6">
            <w:pPr>
              <w:widowControl/>
              <w:adjustRightInd w:val="0"/>
              <w:snapToGrid w:val="0"/>
              <w:jc w:val="center"/>
              <w:rPr>
                <w:rFonts w:ascii="Times New Roman" w:hAnsi="Times New Roman" w:eastAsia="等线" w:cs="Times New Roman"/>
                <w:color w:val="000000"/>
                <w:kern w:val="0"/>
                <w:sz w:val="24"/>
                <w:szCs w:val="24"/>
              </w:rPr>
            </w:pPr>
            <w:r>
              <w:rPr>
                <w:rFonts w:ascii="Times New Roman" w:hAnsi="Times New Roman" w:eastAsia="等线" w:cs="Times New Roman"/>
                <w:color w:val="000000"/>
                <w:kern w:val="0"/>
                <w:sz w:val="24"/>
                <w:szCs w:val="24"/>
              </w:rPr>
              <w:t>30%</w:t>
            </w:r>
          </w:p>
        </w:tc>
        <w:tc>
          <w:tcPr>
            <w:tcW w:w="1842" w:type="dxa"/>
            <w:tcBorders>
              <w:top w:val="single" w:color="auto" w:sz="4" w:space="0"/>
              <w:left w:val="single" w:color="auto" w:sz="4" w:space="0"/>
              <w:bottom w:val="single" w:color="auto" w:sz="4" w:space="0"/>
              <w:right w:val="single" w:color="auto" w:sz="4" w:space="0"/>
            </w:tcBorders>
            <w:shd w:val="clear" w:color="auto" w:fill="auto"/>
            <w:vAlign w:val="center"/>
          </w:tcPr>
          <w:p w14:paraId="5C6F9EF1">
            <w:pPr>
              <w:widowControl/>
              <w:adjustRightInd w:val="0"/>
              <w:snapToGrid w:val="0"/>
              <w:jc w:val="center"/>
              <w:rPr>
                <w:rFonts w:ascii="Times New Roman" w:hAnsi="Times New Roman" w:eastAsia="等线" w:cs="Times New Roman"/>
                <w:color w:val="000000"/>
                <w:kern w:val="0"/>
                <w:sz w:val="24"/>
                <w:szCs w:val="24"/>
              </w:rPr>
            </w:pPr>
            <w:r>
              <w:rPr>
                <w:rFonts w:hint="eastAsia" w:ascii="Times New Roman" w:hAnsi="Times New Roman" w:eastAsia="等线" w:cs="Times New Roman"/>
                <w:color w:val="000000"/>
                <w:kern w:val="0"/>
                <w:sz w:val="24"/>
                <w:szCs w:val="24"/>
              </w:rPr>
              <w:t>清香味</w:t>
            </w:r>
          </w:p>
        </w:tc>
        <w:tc>
          <w:tcPr>
            <w:tcW w:w="1081" w:type="dxa"/>
            <w:tcBorders>
              <w:top w:val="single" w:color="auto" w:sz="4" w:space="0"/>
              <w:left w:val="single" w:color="auto" w:sz="4" w:space="0"/>
              <w:bottom w:val="single" w:color="auto" w:sz="4" w:space="0"/>
              <w:right w:val="single" w:color="auto" w:sz="4" w:space="0"/>
            </w:tcBorders>
            <w:shd w:val="clear" w:color="auto" w:fill="auto"/>
            <w:vAlign w:val="center"/>
          </w:tcPr>
          <w:p w14:paraId="413159A5">
            <w:pPr>
              <w:widowControl/>
              <w:adjustRightInd w:val="0"/>
              <w:snapToGrid w:val="0"/>
              <w:jc w:val="center"/>
              <w:rPr>
                <w:rFonts w:ascii="Times New Roman" w:hAnsi="Times New Roman" w:eastAsia="等线" w:cs="Times New Roman"/>
                <w:color w:val="000000"/>
                <w:kern w:val="0"/>
                <w:sz w:val="24"/>
                <w:szCs w:val="24"/>
              </w:rPr>
            </w:pPr>
            <w:r>
              <w:rPr>
                <w:rFonts w:ascii="Times New Roman" w:hAnsi="Times New Roman" w:eastAsia="等线" w:cs="Times New Roman"/>
                <w:color w:val="000000"/>
                <w:kern w:val="0"/>
                <w:sz w:val="24"/>
                <w:szCs w:val="24"/>
              </w:rPr>
              <w:t>0.098</w:t>
            </w:r>
          </w:p>
        </w:tc>
        <w:tc>
          <w:tcPr>
            <w:tcW w:w="908" w:type="dxa"/>
            <w:tcBorders>
              <w:top w:val="single" w:color="auto" w:sz="4" w:space="0"/>
              <w:left w:val="single" w:color="auto" w:sz="4" w:space="0"/>
              <w:bottom w:val="single" w:color="auto" w:sz="4" w:space="0"/>
              <w:right w:val="single" w:color="auto" w:sz="4" w:space="0"/>
            </w:tcBorders>
            <w:shd w:val="clear" w:color="auto" w:fill="auto"/>
            <w:vAlign w:val="center"/>
          </w:tcPr>
          <w:p w14:paraId="1D48DD78">
            <w:pPr>
              <w:widowControl/>
              <w:adjustRightInd w:val="0"/>
              <w:snapToGrid w:val="0"/>
              <w:jc w:val="center"/>
              <w:rPr>
                <w:rFonts w:ascii="Times New Roman" w:hAnsi="Times New Roman" w:eastAsia="等线" w:cs="Times New Roman"/>
                <w:color w:val="000000"/>
                <w:kern w:val="0"/>
                <w:sz w:val="24"/>
                <w:szCs w:val="24"/>
              </w:rPr>
            </w:pPr>
            <w:r>
              <w:rPr>
                <w:rFonts w:ascii="Times New Roman" w:hAnsi="Times New Roman" w:eastAsia="等线" w:cs="Times New Roman"/>
                <w:color w:val="000000"/>
                <w:kern w:val="0"/>
                <w:sz w:val="24"/>
                <w:szCs w:val="24"/>
              </w:rPr>
              <w:t>0.0022</w:t>
            </w:r>
          </w:p>
        </w:tc>
        <w:tc>
          <w:tcPr>
            <w:tcW w:w="1413" w:type="dxa"/>
            <w:tcBorders>
              <w:top w:val="single" w:color="auto" w:sz="4" w:space="0"/>
              <w:left w:val="single" w:color="auto" w:sz="4" w:space="0"/>
              <w:bottom w:val="single" w:color="auto" w:sz="4" w:space="0"/>
              <w:right w:val="single" w:color="auto" w:sz="4" w:space="0"/>
            </w:tcBorders>
            <w:shd w:val="clear" w:color="auto" w:fill="auto"/>
            <w:vAlign w:val="center"/>
          </w:tcPr>
          <w:p w14:paraId="0F6505DC">
            <w:pPr>
              <w:widowControl/>
              <w:adjustRightInd w:val="0"/>
              <w:snapToGrid w:val="0"/>
              <w:jc w:val="center"/>
              <w:rPr>
                <w:rFonts w:ascii="Times New Roman" w:hAnsi="Times New Roman" w:eastAsia="等线" w:cs="Times New Roman"/>
                <w:color w:val="000000"/>
                <w:kern w:val="0"/>
                <w:sz w:val="24"/>
                <w:szCs w:val="24"/>
              </w:rPr>
            </w:pPr>
            <w:r>
              <w:rPr>
                <w:rFonts w:ascii="Times New Roman" w:hAnsi="Times New Roman" w:eastAsia="等线" w:cs="Times New Roman"/>
                <w:color w:val="000000"/>
                <w:kern w:val="0"/>
                <w:sz w:val="24"/>
                <w:szCs w:val="24"/>
              </w:rPr>
              <w:t>44.545</w:t>
            </w:r>
          </w:p>
        </w:tc>
      </w:tr>
      <w:tr w14:paraId="123D86D6">
        <w:tblPrEx>
          <w:tblCellMar>
            <w:top w:w="0" w:type="dxa"/>
            <w:left w:w="108" w:type="dxa"/>
            <w:bottom w:w="0" w:type="dxa"/>
            <w:right w:w="108" w:type="dxa"/>
          </w:tblCellMar>
        </w:tblPrEx>
        <w:trPr>
          <w:trHeight w:val="340" w:hRule="atLeast"/>
          <w:jc w:val="center"/>
        </w:trPr>
        <w:tc>
          <w:tcPr>
            <w:tcW w:w="1975" w:type="dxa"/>
            <w:tcBorders>
              <w:top w:val="single" w:color="auto" w:sz="4" w:space="0"/>
              <w:left w:val="single" w:color="auto" w:sz="4" w:space="0"/>
              <w:bottom w:val="single" w:color="auto" w:sz="4" w:space="0"/>
              <w:right w:val="single" w:color="auto" w:sz="4" w:space="0"/>
            </w:tcBorders>
            <w:shd w:val="clear" w:color="auto" w:fill="auto"/>
            <w:vAlign w:val="center"/>
          </w:tcPr>
          <w:p w14:paraId="294AB8E4">
            <w:pPr>
              <w:widowControl/>
              <w:adjustRightInd w:val="0"/>
              <w:snapToGrid w:val="0"/>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苯甲醛</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14:paraId="32A3C943">
            <w:pPr>
              <w:widowControl/>
              <w:adjustRightInd w:val="0"/>
              <w:snapToGrid w:val="0"/>
              <w:jc w:val="center"/>
              <w:rPr>
                <w:rFonts w:ascii="Times New Roman" w:hAnsi="Times New Roman" w:eastAsia="等线" w:cs="Times New Roman"/>
                <w:color w:val="000000"/>
                <w:kern w:val="0"/>
                <w:sz w:val="24"/>
                <w:szCs w:val="24"/>
              </w:rPr>
            </w:pPr>
            <w:r>
              <w:rPr>
                <w:rFonts w:ascii="Times New Roman" w:hAnsi="Times New Roman" w:eastAsia="等线" w:cs="Times New Roman"/>
                <w:color w:val="000000"/>
                <w:kern w:val="0"/>
                <w:sz w:val="24"/>
                <w:szCs w:val="24"/>
              </w:rPr>
              <w:t>100-52-7</w:t>
            </w:r>
          </w:p>
        </w:tc>
        <w:tc>
          <w:tcPr>
            <w:tcW w:w="993" w:type="dxa"/>
            <w:tcBorders>
              <w:top w:val="single" w:color="auto" w:sz="4" w:space="0"/>
              <w:left w:val="single" w:color="auto" w:sz="4" w:space="0"/>
              <w:bottom w:val="single" w:color="auto" w:sz="4" w:space="0"/>
              <w:right w:val="single" w:color="auto" w:sz="4" w:space="0"/>
            </w:tcBorders>
            <w:shd w:val="clear" w:color="auto" w:fill="auto"/>
            <w:vAlign w:val="center"/>
          </w:tcPr>
          <w:p w14:paraId="506CDF4A">
            <w:pPr>
              <w:widowControl/>
              <w:adjustRightInd w:val="0"/>
              <w:snapToGrid w:val="0"/>
              <w:jc w:val="center"/>
              <w:rPr>
                <w:rFonts w:ascii="Times New Roman" w:hAnsi="Times New Roman" w:eastAsia="等线" w:cs="Times New Roman"/>
                <w:color w:val="000000"/>
                <w:kern w:val="0"/>
                <w:sz w:val="24"/>
                <w:szCs w:val="24"/>
              </w:rPr>
            </w:pPr>
            <w:r>
              <w:rPr>
                <w:rFonts w:ascii="Times New Roman" w:hAnsi="Times New Roman" w:eastAsia="等线" w:cs="Times New Roman"/>
                <w:color w:val="000000"/>
                <w:kern w:val="0"/>
                <w:sz w:val="24"/>
                <w:szCs w:val="24"/>
              </w:rPr>
              <w:t>30%</w:t>
            </w:r>
          </w:p>
        </w:tc>
        <w:tc>
          <w:tcPr>
            <w:tcW w:w="1842" w:type="dxa"/>
            <w:tcBorders>
              <w:top w:val="single" w:color="auto" w:sz="4" w:space="0"/>
              <w:left w:val="single" w:color="auto" w:sz="4" w:space="0"/>
              <w:bottom w:val="single" w:color="auto" w:sz="4" w:space="0"/>
              <w:right w:val="single" w:color="auto" w:sz="4" w:space="0"/>
            </w:tcBorders>
            <w:shd w:val="clear" w:color="auto" w:fill="auto"/>
            <w:vAlign w:val="center"/>
          </w:tcPr>
          <w:p w14:paraId="7BBEEC73">
            <w:pPr>
              <w:widowControl/>
              <w:adjustRightInd w:val="0"/>
              <w:snapToGrid w:val="0"/>
              <w:jc w:val="center"/>
              <w:rPr>
                <w:rFonts w:ascii="Times New Roman" w:hAnsi="Times New Roman" w:eastAsia="等线" w:cs="Times New Roman"/>
                <w:color w:val="000000"/>
                <w:kern w:val="0"/>
                <w:sz w:val="24"/>
                <w:szCs w:val="24"/>
              </w:rPr>
            </w:pPr>
            <w:r>
              <w:rPr>
                <w:rFonts w:hint="eastAsia" w:ascii="Times New Roman" w:hAnsi="Times New Roman" w:eastAsia="等线" w:cs="Times New Roman"/>
                <w:color w:val="000000"/>
                <w:kern w:val="0"/>
                <w:sz w:val="24"/>
                <w:szCs w:val="24"/>
              </w:rPr>
              <w:t>杏仁香味</w:t>
            </w:r>
          </w:p>
        </w:tc>
        <w:tc>
          <w:tcPr>
            <w:tcW w:w="1081" w:type="dxa"/>
            <w:tcBorders>
              <w:top w:val="single" w:color="auto" w:sz="4" w:space="0"/>
              <w:left w:val="single" w:color="auto" w:sz="4" w:space="0"/>
              <w:bottom w:val="single" w:color="auto" w:sz="4" w:space="0"/>
              <w:right w:val="single" w:color="auto" w:sz="4" w:space="0"/>
            </w:tcBorders>
            <w:shd w:val="clear" w:color="auto" w:fill="auto"/>
            <w:vAlign w:val="center"/>
          </w:tcPr>
          <w:p w14:paraId="6681FE6C">
            <w:pPr>
              <w:widowControl/>
              <w:adjustRightInd w:val="0"/>
              <w:snapToGrid w:val="0"/>
              <w:jc w:val="center"/>
              <w:rPr>
                <w:rFonts w:ascii="Times New Roman" w:hAnsi="Times New Roman" w:eastAsia="等线" w:cs="Times New Roman"/>
                <w:color w:val="000000"/>
                <w:kern w:val="0"/>
                <w:sz w:val="24"/>
                <w:szCs w:val="24"/>
              </w:rPr>
            </w:pPr>
            <w:r>
              <w:rPr>
                <w:rFonts w:ascii="Times New Roman" w:hAnsi="Times New Roman" w:eastAsia="等线" w:cs="Times New Roman"/>
                <w:color w:val="000000"/>
                <w:kern w:val="0"/>
                <w:sz w:val="24"/>
                <w:szCs w:val="24"/>
              </w:rPr>
              <w:t>0.014</w:t>
            </w:r>
          </w:p>
        </w:tc>
        <w:tc>
          <w:tcPr>
            <w:tcW w:w="908" w:type="dxa"/>
            <w:tcBorders>
              <w:top w:val="single" w:color="auto" w:sz="4" w:space="0"/>
              <w:left w:val="single" w:color="auto" w:sz="4" w:space="0"/>
              <w:bottom w:val="single" w:color="auto" w:sz="4" w:space="0"/>
              <w:right w:val="single" w:color="auto" w:sz="4" w:space="0"/>
            </w:tcBorders>
            <w:shd w:val="clear" w:color="auto" w:fill="auto"/>
            <w:vAlign w:val="center"/>
          </w:tcPr>
          <w:p w14:paraId="240A5ECF">
            <w:pPr>
              <w:widowControl/>
              <w:adjustRightInd w:val="0"/>
              <w:snapToGrid w:val="0"/>
              <w:jc w:val="center"/>
              <w:rPr>
                <w:rFonts w:ascii="Times New Roman" w:hAnsi="Times New Roman" w:eastAsia="等线" w:cs="Times New Roman"/>
                <w:color w:val="000000"/>
                <w:kern w:val="0"/>
                <w:sz w:val="24"/>
                <w:szCs w:val="24"/>
              </w:rPr>
            </w:pPr>
            <w:r>
              <w:rPr>
                <w:rFonts w:ascii="Times New Roman" w:hAnsi="Times New Roman" w:eastAsia="等线" w:cs="Times New Roman"/>
                <w:color w:val="000000"/>
                <w:kern w:val="0"/>
                <w:sz w:val="24"/>
                <w:szCs w:val="24"/>
              </w:rPr>
              <w:t>0.085</w:t>
            </w:r>
          </w:p>
        </w:tc>
        <w:tc>
          <w:tcPr>
            <w:tcW w:w="1413" w:type="dxa"/>
            <w:tcBorders>
              <w:top w:val="single" w:color="auto" w:sz="4" w:space="0"/>
              <w:left w:val="single" w:color="auto" w:sz="4" w:space="0"/>
              <w:bottom w:val="single" w:color="auto" w:sz="4" w:space="0"/>
              <w:right w:val="single" w:color="auto" w:sz="4" w:space="0"/>
            </w:tcBorders>
            <w:shd w:val="clear" w:color="auto" w:fill="auto"/>
            <w:vAlign w:val="center"/>
          </w:tcPr>
          <w:p w14:paraId="3CE4026B">
            <w:pPr>
              <w:widowControl/>
              <w:adjustRightInd w:val="0"/>
              <w:snapToGrid w:val="0"/>
              <w:jc w:val="center"/>
              <w:rPr>
                <w:rFonts w:ascii="Times New Roman" w:hAnsi="Times New Roman" w:eastAsia="等线" w:cs="Times New Roman"/>
                <w:color w:val="000000"/>
                <w:kern w:val="0"/>
                <w:sz w:val="24"/>
                <w:szCs w:val="24"/>
              </w:rPr>
            </w:pPr>
            <w:r>
              <w:rPr>
                <w:rFonts w:ascii="Times New Roman" w:hAnsi="Times New Roman" w:eastAsia="等线" w:cs="Times New Roman"/>
                <w:color w:val="000000"/>
                <w:kern w:val="0"/>
                <w:sz w:val="24"/>
                <w:szCs w:val="24"/>
              </w:rPr>
              <w:t>0.165</w:t>
            </w:r>
          </w:p>
        </w:tc>
      </w:tr>
      <w:tr w14:paraId="1E53C5EC">
        <w:tblPrEx>
          <w:tblCellMar>
            <w:top w:w="0" w:type="dxa"/>
            <w:left w:w="108" w:type="dxa"/>
            <w:bottom w:w="0" w:type="dxa"/>
            <w:right w:w="108" w:type="dxa"/>
          </w:tblCellMar>
        </w:tblPrEx>
        <w:trPr>
          <w:trHeight w:val="340" w:hRule="atLeast"/>
          <w:jc w:val="center"/>
        </w:trPr>
        <w:tc>
          <w:tcPr>
            <w:tcW w:w="1975" w:type="dxa"/>
            <w:tcBorders>
              <w:top w:val="single" w:color="auto" w:sz="4" w:space="0"/>
              <w:left w:val="single" w:color="auto" w:sz="4" w:space="0"/>
              <w:bottom w:val="single" w:color="auto" w:sz="4" w:space="0"/>
              <w:right w:val="single" w:color="auto" w:sz="4" w:space="0"/>
            </w:tcBorders>
            <w:shd w:val="clear" w:color="auto" w:fill="auto"/>
            <w:vAlign w:val="center"/>
          </w:tcPr>
          <w:p w14:paraId="5D6A698D">
            <w:pPr>
              <w:widowControl/>
              <w:adjustRightInd w:val="0"/>
              <w:snapToGrid w:val="0"/>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乙酸</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14:paraId="56602DB3">
            <w:pPr>
              <w:widowControl/>
              <w:adjustRightInd w:val="0"/>
              <w:snapToGrid w:val="0"/>
              <w:jc w:val="center"/>
              <w:rPr>
                <w:rFonts w:ascii="Times New Roman" w:hAnsi="Times New Roman" w:eastAsia="等线" w:cs="Times New Roman"/>
                <w:color w:val="000000"/>
                <w:kern w:val="0"/>
                <w:sz w:val="24"/>
                <w:szCs w:val="24"/>
              </w:rPr>
            </w:pPr>
            <w:r>
              <w:rPr>
                <w:rFonts w:ascii="Times New Roman" w:hAnsi="Times New Roman" w:eastAsia="等线" w:cs="Times New Roman"/>
                <w:color w:val="000000"/>
                <w:kern w:val="0"/>
                <w:sz w:val="24"/>
                <w:szCs w:val="24"/>
              </w:rPr>
              <w:t>64-19-7</w:t>
            </w:r>
          </w:p>
        </w:tc>
        <w:tc>
          <w:tcPr>
            <w:tcW w:w="993" w:type="dxa"/>
            <w:tcBorders>
              <w:top w:val="single" w:color="auto" w:sz="4" w:space="0"/>
              <w:left w:val="single" w:color="auto" w:sz="4" w:space="0"/>
              <w:bottom w:val="single" w:color="auto" w:sz="4" w:space="0"/>
              <w:right w:val="single" w:color="auto" w:sz="4" w:space="0"/>
            </w:tcBorders>
            <w:shd w:val="clear" w:color="auto" w:fill="auto"/>
            <w:vAlign w:val="center"/>
          </w:tcPr>
          <w:p w14:paraId="42C5FFF2">
            <w:pPr>
              <w:widowControl/>
              <w:adjustRightInd w:val="0"/>
              <w:snapToGrid w:val="0"/>
              <w:jc w:val="center"/>
              <w:rPr>
                <w:rFonts w:ascii="Times New Roman" w:hAnsi="Times New Roman" w:eastAsia="等线" w:cs="Times New Roman"/>
                <w:color w:val="000000"/>
                <w:kern w:val="0"/>
                <w:sz w:val="24"/>
                <w:szCs w:val="24"/>
              </w:rPr>
            </w:pPr>
            <w:r>
              <w:rPr>
                <w:rFonts w:ascii="Times New Roman" w:hAnsi="Times New Roman" w:eastAsia="等线" w:cs="Times New Roman"/>
                <w:color w:val="000000"/>
                <w:kern w:val="0"/>
                <w:sz w:val="24"/>
                <w:szCs w:val="24"/>
              </w:rPr>
              <w:t>30%</w:t>
            </w:r>
          </w:p>
        </w:tc>
        <w:tc>
          <w:tcPr>
            <w:tcW w:w="1842" w:type="dxa"/>
            <w:tcBorders>
              <w:top w:val="single" w:color="auto" w:sz="4" w:space="0"/>
              <w:left w:val="single" w:color="auto" w:sz="4" w:space="0"/>
              <w:bottom w:val="single" w:color="auto" w:sz="4" w:space="0"/>
              <w:right w:val="single" w:color="auto" w:sz="4" w:space="0"/>
            </w:tcBorders>
            <w:shd w:val="clear" w:color="auto" w:fill="auto"/>
            <w:vAlign w:val="center"/>
          </w:tcPr>
          <w:p w14:paraId="40F8D18A">
            <w:pPr>
              <w:widowControl/>
              <w:adjustRightInd w:val="0"/>
              <w:snapToGrid w:val="0"/>
              <w:jc w:val="center"/>
              <w:rPr>
                <w:rFonts w:ascii="Times New Roman" w:hAnsi="Times New Roman" w:eastAsia="等线" w:cs="Times New Roman"/>
                <w:color w:val="000000"/>
                <w:kern w:val="0"/>
                <w:sz w:val="24"/>
                <w:szCs w:val="24"/>
              </w:rPr>
            </w:pPr>
            <w:r>
              <w:rPr>
                <w:rFonts w:hint="eastAsia" w:ascii="Times New Roman" w:hAnsi="Times New Roman" w:eastAsia="等线" w:cs="Times New Roman"/>
                <w:color w:val="000000"/>
                <w:kern w:val="0"/>
                <w:sz w:val="24"/>
                <w:szCs w:val="24"/>
              </w:rPr>
              <w:t>醋酸味</w:t>
            </w:r>
          </w:p>
        </w:tc>
        <w:tc>
          <w:tcPr>
            <w:tcW w:w="1081" w:type="dxa"/>
            <w:tcBorders>
              <w:top w:val="single" w:color="auto" w:sz="4" w:space="0"/>
              <w:left w:val="single" w:color="auto" w:sz="4" w:space="0"/>
              <w:bottom w:val="single" w:color="auto" w:sz="4" w:space="0"/>
              <w:right w:val="single" w:color="auto" w:sz="4" w:space="0"/>
            </w:tcBorders>
            <w:shd w:val="clear" w:color="auto" w:fill="auto"/>
            <w:vAlign w:val="center"/>
          </w:tcPr>
          <w:p w14:paraId="248B60D1">
            <w:pPr>
              <w:widowControl/>
              <w:adjustRightInd w:val="0"/>
              <w:snapToGrid w:val="0"/>
              <w:jc w:val="center"/>
              <w:rPr>
                <w:rFonts w:ascii="Times New Roman" w:hAnsi="Times New Roman" w:eastAsia="等线" w:cs="Times New Roman"/>
                <w:color w:val="000000"/>
                <w:kern w:val="0"/>
                <w:sz w:val="24"/>
                <w:szCs w:val="24"/>
              </w:rPr>
            </w:pPr>
            <w:r>
              <w:rPr>
                <w:rFonts w:ascii="Times New Roman" w:hAnsi="Times New Roman" w:eastAsia="等线" w:cs="Times New Roman"/>
                <w:color w:val="000000"/>
                <w:kern w:val="0"/>
                <w:sz w:val="24"/>
                <w:szCs w:val="24"/>
              </w:rPr>
              <w:t>0.034</w:t>
            </w:r>
          </w:p>
        </w:tc>
        <w:tc>
          <w:tcPr>
            <w:tcW w:w="908" w:type="dxa"/>
            <w:tcBorders>
              <w:top w:val="single" w:color="auto" w:sz="4" w:space="0"/>
              <w:left w:val="single" w:color="auto" w:sz="4" w:space="0"/>
              <w:bottom w:val="single" w:color="auto" w:sz="4" w:space="0"/>
              <w:right w:val="single" w:color="auto" w:sz="4" w:space="0"/>
            </w:tcBorders>
            <w:shd w:val="clear" w:color="auto" w:fill="auto"/>
            <w:vAlign w:val="center"/>
          </w:tcPr>
          <w:p w14:paraId="120E08EC">
            <w:pPr>
              <w:widowControl/>
              <w:adjustRightInd w:val="0"/>
              <w:snapToGrid w:val="0"/>
              <w:jc w:val="center"/>
              <w:rPr>
                <w:rFonts w:ascii="Times New Roman" w:hAnsi="Times New Roman" w:eastAsia="等线" w:cs="Times New Roman"/>
                <w:color w:val="000000"/>
                <w:kern w:val="0"/>
                <w:sz w:val="24"/>
                <w:szCs w:val="24"/>
              </w:rPr>
            </w:pPr>
            <w:r>
              <w:rPr>
                <w:rFonts w:ascii="Times New Roman" w:hAnsi="Times New Roman" w:eastAsia="等线" w:cs="Times New Roman"/>
                <w:color w:val="000000"/>
                <w:kern w:val="0"/>
                <w:sz w:val="24"/>
                <w:szCs w:val="24"/>
              </w:rPr>
              <w:t>0.013</w:t>
            </w:r>
          </w:p>
        </w:tc>
        <w:tc>
          <w:tcPr>
            <w:tcW w:w="1413" w:type="dxa"/>
            <w:tcBorders>
              <w:top w:val="single" w:color="auto" w:sz="4" w:space="0"/>
              <w:left w:val="single" w:color="auto" w:sz="4" w:space="0"/>
              <w:bottom w:val="single" w:color="auto" w:sz="4" w:space="0"/>
              <w:right w:val="single" w:color="auto" w:sz="4" w:space="0"/>
            </w:tcBorders>
            <w:shd w:val="clear" w:color="auto" w:fill="auto"/>
            <w:vAlign w:val="center"/>
          </w:tcPr>
          <w:p w14:paraId="3F78F4CA">
            <w:pPr>
              <w:widowControl/>
              <w:adjustRightInd w:val="0"/>
              <w:snapToGrid w:val="0"/>
              <w:jc w:val="center"/>
              <w:rPr>
                <w:rFonts w:ascii="Times New Roman" w:hAnsi="Times New Roman" w:eastAsia="等线" w:cs="Times New Roman"/>
                <w:color w:val="000000"/>
                <w:kern w:val="0"/>
                <w:sz w:val="24"/>
                <w:szCs w:val="24"/>
              </w:rPr>
            </w:pPr>
            <w:r>
              <w:rPr>
                <w:rFonts w:ascii="Times New Roman" w:hAnsi="Times New Roman" w:eastAsia="等线" w:cs="Times New Roman"/>
                <w:color w:val="000000"/>
                <w:kern w:val="0"/>
                <w:sz w:val="24"/>
                <w:szCs w:val="24"/>
              </w:rPr>
              <w:t>2.615</w:t>
            </w:r>
          </w:p>
        </w:tc>
      </w:tr>
      <w:tr w14:paraId="6051F3FE">
        <w:tblPrEx>
          <w:tblCellMar>
            <w:top w:w="0" w:type="dxa"/>
            <w:left w:w="108" w:type="dxa"/>
            <w:bottom w:w="0" w:type="dxa"/>
            <w:right w:w="108" w:type="dxa"/>
          </w:tblCellMar>
        </w:tblPrEx>
        <w:trPr>
          <w:trHeight w:val="340" w:hRule="atLeast"/>
          <w:jc w:val="center"/>
        </w:trPr>
        <w:tc>
          <w:tcPr>
            <w:tcW w:w="1975" w:type="dxa"/>
            <w:tcBorders>
              <w:top w:val="single" w:color="auto" w:sz="4" w:space="0"/>
              <w:left w:val="single" w:color="auto" w:sz="4" w:space="0"/>
              <w:bottom w:val="single" w:color="auto" w:sz="4" w:space="0"/>
              <w:right w:val="single" w:color="auto" w:sz="4" w:space="0"/>
            </w:tcBorders>
            <w:shd w:val="clear" w:color="auto" w:fill="auto"/>
            <w:vAlign w:val="center"/>
          </w:tcPr>
          <w:p w14:paraId="0EDCAEBA">
            <w:pPr>
              <w:widowControl/>
              <w:adjustRightInd w:val="0"/>
              <w:snapToGrid w:val="0"/>
              <w:jc w:val="center"/>
              <w:rPr>
                <w:rFonts w:ascii="Times New Roman" w:hAnsi="Times New Roman" w:eastAsia="等线" w:cs="Times New Roman"/>
                <w:color w:val="000000"/>
                <w:kern w:val="0"/>
                <w:sz w:val="24"/>
                <w:szCs w:val="24"/>
              </w:rPr>
            </w:pPr>
            <w:r>
              <w:rPr>
                <w:rFonts w:ascii="Times New Roman" w:hAnsi="Times New Roman" w:eastAsia="等线" w:cs="Times New Roman"/>
                <w:color w:val="000000"/>
                <w:kern w:val="0"/>
                <w:sz w:val="24"/>
                <w:szCs w:val="24"/>
              </w:rPr>
              <w:t>2-</w:t>
            </w:r>
            <w:r>
              <w:rPr>
                <w:rFonts w:hint="eastAsia" w:ascii="宋体" w:hAnsi="宋体" w:eastAsia="宋体" w:cs="Times New Roman"/>
                <w:color w:val="000000"/>
                <w:kern w:val="0"/>
                <w:sz w:val="24"/>
                <w:szCs w:val="24"/>
              </w:rPr>
              <w:t>乙基己醇</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14:paraId="4327CDB1">
            <w:pPr>
              <w:widowControl/>
              <w:adjustRightInd w:val="0"/>
              <w:snapToGrid w:val="0"/>
              <w:jc w:val="center"/>
              <w:rPr>
                <w:rFonts w:ascii="Times New Roman" w:hAnsi="Times New Roman" w:eastAsia="等线" w:cs="Times New Roman"/>
                <w:color w:val="000000"/>
                <w:kern w:val="0"/>
                <w:sz w:val="24"/>
                <w:szCs w:val="24"/>
              </w:rPr>
            </w:pPr>
            <w:r>
              <w:rPr>
                <w:rFonts w:ascii="Times New Roman" w:hAnsi="Times New Roman" w:eastAsia="等线" w:cs="Times New Roman"/>
                <w:color w:val="000000"/>
                <w:kern w:val="0"/>
                <w:sz w:val="24"/>
                <w:szCs w:val="24"/>
              </w:rPr>
              <w:t>68526-83-0</w:t>
            </w:r>
          </w:p>
        </w:tc>
        <w:tc>
          <w:tcPr>
            <w:tcW w:w="993" w:type="dxa"/>
            <w:tcBorders>
              <w:top w:val="single" w:color="auto" w:sz="4" w:space="0"/>
              <w:left w:val="single" w:color="auto" w:sz="4" w:space="0"/>
              <w:bottom w:val="single" w:color="auto" w:sz="4" w:space="0"/>
              <w:right w:val="single" w:color="auto" w:sz="4" w:space="0"/>
            </w:tcBorders>
            <w:shd w:val="clear" w:color="auto" w:fill="auto"/>
            <w:vAlign w:val="center"/>
          </w:tcPr>
          <w:p w14:paraId="690ADB03">
            <w:pPr>
              <w:widowControl/>
              <w:adjustRightInd w:val="0"/>
              <w:snapToGrid w:val="0"/>
              <w:jc w:val="center"/>
              <w:rPr>
                <w:rFonts w:ascii="Times New Roman" w:hAnsi="Times New Roman" w:eastAsia="等线" w:cs="Times New Roman"/>
                <w:color w:val="000000"/>
                <w:kern w:val="0"/>
                <w:sz w:val="24"/>
                <w:szCs w:val="24"/>
              </w:rPr>
            </w:pPr>
            <w:r>
              <w:rPr>
                <w:rFonts w:ascii="Times New Roman" w:hAnsi="Times New Roman" w:eastAsia="等线" w:cs="Times New Roman"/>
                <w:color w:val="000000"/>
                <w:kern w:val="0"/>
                <w:sz w:val="24"/>
                <w:szCs w:val="24"/>
              </w:rPr>
              <w:t>30%</w:t>
            </w:r>
          </w:p>
        </w:tc>
        <w:tc>
          <w:tcPr>
            <w:tcW w:w="1842" w:type="dxa"/>
            <w:tcBorders>
              <w:top w:val="single" w:color="auto" w:sz="4" w:space="0"/>
              <w:left w:val="single" w:color="auto" w:sz="4" w:space="0"/>
              <w:bottom w:val="single" w:color="auto" w:sz="4" w:space="0"/>
              <w:right w:val="single" w:color="auto" w:sz="4" w:space="0"/>
            </w:tcBorders>
            <w:shd w:val="clear" w:color="auto" w:fill="auto"/>
            <w:vAlign w:val="center"/>
          </w:tcPr>
          <w:p w14:paraId="6080E884">
            <w:pPr>
              <w:widowControl/>
              <w:adjustRightInd w:val="0"/>
              <w:snapToGrid w:val="0"/>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花香味</w:t>
            </w:r>
          </w:p>
        </w:tc>
        <w:tc>
          <w:tcPr>
            <w:tcW w:w="1081" w:type="dxa"/>
            <w:tcBorders>
              <w:top w:val="single" w:color="auto" w:sz="4" w:space="0"/>
              <w:left w:val="single" w:color="auto" w:sz="4" w:space="0"/>
              <w:bottom w:val="single" w:color="auto" w:sz="4" w:space="0"/>
              <w:right w:val="single" w:color="auto" w:sz="4" w:space="0"/>
            </w:tcBorders>
            <w:shd w:val="clear" w:color="auto" w:fill="auto"/>
            <w:vAlign w:val="center"/>
          </w:tcPr>
          <w:p w14:paraId="4C64F568">
            <w:pPr>
              <w:widowControl/>
              <w:adjustRightInd w:val="0"/>
              <w:snapToGrid w:val="0"/>
              <w:jc w:val="center"/>
              <w:rPr>
                <w:rFonts w:ascii="Times New Roman" w:hAnsi="Times New Roman" w:eastAsia="等线" w:cs="Times New Roman"/>
                <w:color w:val="000000"/>
                <w:kern w:val="0"/>
                <w:sz w:val="24"/>
                <w:szCs w:val="24"/>
              </w:rPr>
            </w:pPr>
            <w:r>
              <w:rPr>
                <w:rFonts w:ascii="Times New Roman" w:hAnsi="Times New Roman" w:eastAsia="等线" w:cs="Times New Roman"/>
                <w:color w:val="000000"/>
                <w:kern w:val="0"/>
                <w:sz w:val="24"/>
                <w:szCs w:val="24"/>
              </w:rPr>
              <w:t>0.013</w:t>
            </w:r>
          </w:p>
        </w:tc>
        <w:tc>
          <w:tcPr>
            <w:tcW w:w="908" w:type="dxa"/>
            <w:tcBorders>
              <w:top w:val="single" w:color="auto" w:sz="4" w:space="0"/>
              <w:left w:val="single" w:color="auto" w:sz="4" w:space="0"/>
              <w:bottom w:val="single" w:color="auto" w:sz="4" w:space="0"/>
              <w:right w:val="single" w:color="auto" w:sz="4" w:space="0"/>
            </w:tcBorders>
            <w:shd w:val="clear" w:color="auto" w:fill="auto"/>
            <w:vAlign w:val="center"/>
          </w:tcPr>
          <w:p w14:paraId="58276E5F">
            <w:pPr>
              <w:widowControl/>
              <w:adjustRightInd w:val="0"/>
              <w:snapToGrid w:val="0"/>
              <w:jc w:val="center"/>
              <w:rPr>
                <w:rFonts w:ascii="Times New Roman" w:hAnsi="Times New Roman" w:eastAsia="等线" w:cs="Times New Roman"/>
                <w:color w:val="000000"/>
                <w:kern w:val="0"/>
                <w:sz w:val="24"/>
                <w:szCs w:val="24"/>
              </w:rPr>
            </w:pPr>
            <w:r>
              <w:rPr>
                <w:rFonts w:ascii="Times New Roman" w:hAnsi="Times New Roman" w:eastAsia="等线" w:cs="Times New Roman"/>
                <w:color w:val="000000"/>
                <w:kern w:val="0"/>
                <w:sz w:val="24"/>
                <w:szCs w:val="24"/>
              </w:rPr>
              <w:t>0.075</w:t>
            </w:r>
          </w:p>
        </w:tc>
        <w:tc>
          <w:tcPr>
            <w:tcW w:w="1413" w:type="dxa"/>
            <w:tcBorders>
              <w:top w:val="single" w:color="auto" w:sz="4" w:space="0"/>
              <w:left w:val="single" w:color="auto" w:sz="4" w:space="0"/>
              <w:bottom w:val="single" w:color="auto" w:sz="4" w:space="0"/>
              <w:right w:val="single" w:color="auto" w:sz="4" w:space="0"/>
            </w:tcBorders>
            <w:shd w:val="clear" w:color="auto" w:fill="auto"/>
            <w:vAlign w:val="center"/>
          </w:tcPr>
          <w:p w14:paraId="7BC2194F">
            <w:pPr>
              <w:widowControl/>
              <w:adjustRightInd w:val="0"/>
              <w:snapToGrid w:val="0"/>
              <w:jc w:val="center"/>
              <w:rPr>
                <w:rFonts w:ascii="Times New Roman" w:hAnsi="Times New Roman" w:eastAsia="等线" w:cs="Times New Roman"/>
                <w:color w:val="000000"/>
                <w:kern w:val="0"/>
                <w:sz w:val="24"/>
                <w:szCs w:val="24"/>
              </w:rPr>
            </w:pPr>
            <w:r>
              <w:rPr>
                <w:rFonts w:ascii="Times New Roman" w:hAnsi="Times New Roman" w:eastAsia="等线" w:cs="Times New Roman"/>
                <w:color w:val="000000"/>
                <w:kern w:val="0"/>
                <w:sz w:val="24"/>
                <w:szCs w:val="24"/>
              </w:rPr>
              <w:t>0.173</w:t>
            </w:r>
          </w:p>
        </w:tc>
      </w:tr>
      <w:tr w14:paraId="14F78F07">
        <w:tblPrEx>
          <w:tblCellMar>
            <w:top w:w="0" w:type="dxa"/>
            <w:left w:w="108" w:type="dxa"/>
            <w:bottom w:w="0" w:type="dxa"/>
            <w:right w:w="108" w:type="dxa"/>
          </w:tblCellMar>
        </w:tblPrEx>
        <w:trPr>
          <w:trHeight w:val="340" w:hRule="atLeast"/>
          <w:jc w:val="center"/>
        </w:trPr>
        <w:tc>
          <w:tcPr>
            <w:tcW w:w="1975" w:type="dxa"/>
            <w:tcBorders>
              <w:top w:val="single" w:color="auto" w:sz="4" w:space="0"/>
              <w:left w:val="single" w:color="auto" w:sz="4" w:space="0"/>
              <w:bottom w:val="single" w:color="auto" w:sz="4" w:space="0"/>
              <w:right w:val="single" w:color="auto" w:sz="4" w:space="0"/>
            </w:tcBorders>
            <w:shd w:val="clear" w:color="auto" w:fill="auto"/>
            <w:vAlign w:val="center"/>
          </w:tcPr>
          <w:p w14:paraId="5ADA1884">
            <w:pPr>
              <w:widowControl/>
              <w:adjustRightInd w:val="0"/>
              <w:snapToGrid w:val="0"/>
              <w:jc w:val="center"/>
              <w:rPr>
                <w:rFonts w:ascii="Times New Roman" w:hAnsi="Times New Roman" w:eastAsia="等线" w:cs="Times New Roman"/>
                <w:color w:val="000000"/>
                <w:kern w:val="0"/>
                <w:sz w:val="24"/>
                <w:szCs w:val="24"/>
              </w:rPr>
            </w:pPr>
            <w:r>
              <w:rPr>
                <w:rFonts w:ascii="Times New Roman" w:hAnsi="Times New Roman" w:eastAsia="等线" w:cs="Times New Roman"/>
                <w:color w:val="000000"/>
                <w:kern w:val="0"/>
                <w:sz w:val="24"/>
                <w:szCs w:val="24"/>
              </w:rPr>
              <w:t>1-</w:t>
            </w:r>
            <w:r>
              <w:rPr>
                <w:rFonts w:hint="eastAsia" w:ascii="宋体" w:hAnsi="宋体" w:eastAsia="宋体" w:cs="Times New Roman"/>
                <w:color w:val="000000"/>
                <w:kern w:val="0"/>
                <w:sz w:val="24"/>
                <w:szCs w:val="24"/>
              </w:rPr>
              <w:t>壬醇</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14:paraId="7BEB6ADF">
            <w:pPr>
              <w:widowControl/>
              <w:adjustRightInd w:val="0"/>
              <w:snapToGrid w:val="0"/>
              <w:jc w:val="center"/>
              <w:rPr>
                <w:rFonts w:ascii="Times New Roman" w:hAnsi="Times New Roman" w:eastAsia="等线" w:cs="Times New Roman"/>
                <w:color w:val="000000"/>
                <w:kern w:val="0"/>
                <w:sz w:val="24"/>
                <w:szCs w:val="24"/>
              </w:rPr>
            </w:pPr>
            <w:r>
              <w:rPr>
                <w:rFonts w:hint="eastAsia" w:ascii="Times New Roman" w:hAnsi="Times New Roman" w:eastAsia="等线" w:cs="Times New Roman"/>
                <w:color w:val="000000"/>
                <w:kern w:val="0"/>
                <w:sz w:val="24"/>
                <w:szCs w:val="24"/>
              </w:rPr>
              <w:t>1</w:t>
            </w:r>
            <w:r>
              <w:rPr>
                <w:rFonts w:ascii="Times New Roman" w:hAnsi="Times New Roman" w:eastAsia="等线" w:cs="Times New Roman"/>
                <w:color w:val="000000"/>
                <w:kern w:val="0"/>
                <w:sz w:val="24"/>
                <w:szCs w:val="24"/>
              </w:rPr>
              <w:t>43-08-8</w:t>
            </w:r>
          </w:p>
        </w:tc>
        <w:tc>
          <w:tcPr>
            <w:tcW w:w="993" w:type="dxa"/>
            <w:tcBorders>
              <w:top w:val="single" w:color="auto" w:sz="4" w:space="0"/>
              <w:left w:val="single" w:color="auto" w:sz="4" w:space="0"/>
              <w:bottom w:val="single" w:color="auto" w:sz="4" w:space="0"/>
              <w:right w:val="single" w:color="auto" w:sz="4" w:space="0"/>
            </w:tcBorders>
            <w:shd w:val="clear" w:color="auto" w:fill="auto"/>
            <w:vAlign w:val="center"/>
          </w:tcPr>
          <w:p w14:paraId="116FF4EF">
            <w:pPr>
              <w:widowControl/>
              <w:adjustRightInd w:val="0"/>
              <w:snapToGrid w:val="0"/>
              <w:jc w:val="center"/>
              <w:rPr>
                <w:rFonts w:ascii="Times New Roman" w:hAnsi="Times New Roman" w:eastAsia="等线" w:cs="Times New Roman"/>
                <w:color w:val="000000"/>
                <w:kern w:val="0"/>
                <w:sz w:val="24"/>
                <w:szCs w:val="24"/>
              </w:rPr>
            </w:pPr>
            <w:r>
              <w:rPr>
                <w:rFonts w:ascii="Times New Roman" w:hAnsi="Times New Roman" w:eastAsia="等线" w:cs="Times New Roman"/>
                <w:color w:val="000000"/>
                <w:kern w:val="0"/>
                <w:sz w:val="24"/>
                <w:szCs w:val="24"/>
              </w:rPr>
              <w:t>30%</w:t>
            </w:r>
          </w:p>
        </w:tc>
        <w:tc>
          <w:tcPr>
            <w:tcW w:w="1842" w:type="dxa"/>
            <w:tcBorders>
              <w:top w:val="single" w:color="auto" w:sz="4" w:space="0"/>
              <w:left w:val="single" w:color="auto" w:sz="4" w:space="0"/>
              <w:bottom w:val="single" w:color="auto" w:sz="4" w:space="0"/>
              <w:right w:val="single" w:color="auto" w:sz="4" w:space="0"/>
            </w:tcBorders>
            <w:shd w:val="clear" w:color="auto" w:fill="auto"/>
            <w:vAlign w:val="center"/>
          </w:tcPr>
          <w:p w14:paraId="0F143B7C">
            <w:pPr>
              <w:widowControl/>
              <w:adjustRightInd w:val="0"/>
              <w:snapToGrid w:val="0"/>
              <w:jc w:val="center"/>
              <w:rPr>
                <w:rFonts w:ascii="Times New Roman" w:hAnsi="Times New Roman" w:eastAsia="等线" w:cs="Times New Roman"/>
                <w:color w:val="000000"/>
                <w:kern w:val="0"/>
                <w:sz w:val="24"/>
                <w:szCs w:val="24"/>
              </w:rPr>
            </w:pPr>
            <w:r>
              <w:rPr>
                <w:rFonts w:hint="eastAsia" w:ascii="Times New Roman" w:hAnsi="Times New Roman" w:eastAsia="等线" w:cs="Times New Roman"/>
                <w:color w:val="000000"/>
                <w:kern w:val="0"/>
                <w:sz w:val="24"/>
                <w:szCs w:val="24"/>
              </w:rPr>
              <w:t>玫瑰花香味</w:t>
            </w:r>
          </w:p>
        </w:tc>
        <w:tc>
          <w:tcPr>
            <w:tcW w:w="1081" w:type="dxa"/>
            <w:tcBorders>
              <w:top w:val="single" w:color="auto" w:sz="4" w:space="0"/>
              <w:left w:val="single" w:color="auto" w:sz="4" w:space="0"/>
              <w:bottom w:val="single" w:color="auto" w:sz="4" w:space="0"/>
              <w:right w:val="single" w:color="auto" w:sz="4" w:space="0"/>
            </w:tcBorders>
            <w:shd w:val="clear" w:color="auto" w:fill="auto"/>
            <w:vAlign w:val="center"/>
          </w:tcPr>
          <w:p w14:paraId="163AC28A">
            <w:pPr>
              <w:widowControl/>
              <w:adjustRightInd w:val="0"/>
              <w:snapToGrid w:val="0"/>
              <w:jc w:val="center"/>
              <w:rPr>
                <w:rFonts w:ascii="Times New Roman" w:hAnsi="Times New Roman" w:eastAsia="等线" w:cs="Times New Roman"/>
                <w:color w:val="000000"/>
                <w:kern w:val="0"/>
                <w:sz w:val="24"/>
                <w:szCs w:val="24"/>
              </w:rPr>
            </w:pPr>
            <w:r>
              <w:rPr>
                <w:rFonts w:hint="eastAsia" w:ascii="Times New Roman" w:hAnsi="Times New Roman" w:eastAsia="等线" w:cs="Times New Roman"/>
                <w:color w:val="000000"/>
                <w:kern w:val="0"/>
                <w:sz w:val="24"/>
                <w:szCs w:val="24"/>
              </w:rPr>
              <w:t>0</w:t>
            </w:r>
            <w:r>
              <w:rPr>
                <w:rFonts w:ascii="Times New Roman" w:hAnsi="Times New Roman" w:eastAsia="等线" w:cs="Times New Roman"/>
                <w:color w:val="000000"/>
                <w:kern w:val="0"/>
                <w:sz w:val="24"/>
                <w:szCs w:val="24"/>
              </w:rPr>
              <w:t>.032</w:t>
            </w:r>
          </w:p>
        </w:tc>
        <w:tc>
          <w:tcPr>
            <w:tcW w:w="908" w:type="dxa"/>
            <w:tcBorders>
              <w:top w:val="single" w:color="auto" w:sz="4" w:space="0"/>
              <w:left w:val="single" w:color="auto" w:sz="4" w:space="0"/>
              <w:bottom w:val="single" w:color="auto" w:sz="4" w:space="0"/>
              <w:right w:val="single" w:color="auto" w:sz="4" w:space="0"/>
            </w:tcBorders>
            <w:shd w:val="clear" w:color="auto" w:fill="auto"/>
            <w:vAlign w:val="center"/>
          </w:tcPr>
          <w:p w14:paraId="6745EE57">
            <w:pPr>
              <w:widowControl/>
              <w:adjustRightInd w:val="0"/>
              <w:snapToGrid w:val="0"/>
              <w:jc w:val="center"/>
              <w:rPr>
                <w:rFonts w:ascii="Times New Roman" w:hAnsi="Times New Roman" w:eastAsia="等线" w:cs="Times New Roman"/>
                <w:color w:val="000000"/>
                <w:kern w:val="0"/>
                <w:sz w:val="24"/>
                <w:szCs w:val="24"/>
              </w:rPr>
            </w:pPr>
            <w:r>
              <w:rPr>
                <w:rFonts w:hint="eastAsia" w:ascii="Times New Roman" w:hAnsi="Times New Roman" w:eastAsia="等线" w:cs="Times New Roman"/>
                <w:color w:val="000000"/>
                <w:kern w:val="0"/>
                <w:sz w:val="24"/>
                <w:szCs w:val="24"/>
              </w:rPr>
              <w:t>0</w:t>
            </w:r>
            <w:r>
              <w:rPr>
                <w:rFonts w:ascii="Times New Roman" w:hAnsi="Times New Roman" w:eastAsia="等线" w:cs="Times New Roman"/>
                <w:color w:val="000000"/>
                <w:kern w:val="0"/>
                <w:sz w:val="24"/>
                <w:szCs w:val="24"/>
              </w:rPr>
              <w:t>.025</w:t>
            </w:r>
          </w:p>
        </w:tc>
        <w:tc>
          <w:tcPr>
            <w:tcW w:w="1413" w:type="dxa"/>
            <w:tcBorders>
              <w:top w:val="single" w:color="auto" w:sz="4" w:space="0"/>
              <w:left w:val="single" w:color="auto" w:sz="4" w:space="0"/>
              <w:bottom w:val="single" w:color="auto" w:sz="4" w:space="0"/>
              <w:right w:val="single" w:color="auto" w:sz="4" w:space="0"/>
            </w:tcBorders>
            <w:shd w:val="clear" w:color="auto" w:fill="auto"/>
            <w:vAlign w:val="center"/>
          </w:tcPr>
          <w:p w14:paraId="00D56104">
            <w:pPr>
              <w:widowControl/>
              <w:adjustRightInd w:val="0"/>
              <w:snapToGrid w:val="0"/>
              <w:jc w:val="center"/>
              <w:rPr>
                <w:rFonts w:ascii="Times New Roman" w:hAnsi="Times New Roman" w:eastAsia="等线" w:cs="Times New Roman"/>
                <w:color w:val="000000"/>
                <w:kern w:val="0"/>
                <w:sz w:val="24"/>
                <w:szCs w:val="24"/>
              </w:rPr>
            </w:pPr>
            <w:r>
              <w:rPr>
                <w:rFonts w:ascii="Times New Roman" w:hAnsi="Times New Roman" w:eastAsia="等线" w:cs="Times New Roman"/>
                <w:color w:val="000000"/>
                <w:kern w:val="0"/>
                <w:sz w:val="24"/>
                <w:szCs w:val="24"/>
              </w:rPr>
              <w:t>1.28</w:t>
            </w:r>
          </w:p>
        </w:tc>
      </w:tr>
      <w:tr w14:paraId="720EF96C">
        <w:tblPrEx>
          <w:tblCellMar>
            <w:top w:w="0" w:type="dxa"/>
            <w:left w:w="108" w:type="dxa"/>
            <w:bottom w:w="0" w:type="dxa"/>
            <w:right w:w="108" w:type="dxa"/>
          </w:tblCellMar>
        </w:tblPrEx>
        <w:trPr>
          <w:trHeight w:val="340" w:hRule="atLeast"/>
          <w:jc w:val="center"/>
        </w:trPr>
        <w:tc>
          <w:tcPr>
            <w:tcW w:w="1975" w:type="dxa"/>
            <w:tcBorders>
              <w:top w:val="single" w:color="auto" w:sz="4" w:space="0"/>
              <w:left w:val="single" w:color="auto" w:sz="4" w:space="0"/>
              <w:bottom w:val="single" w:color="auto" w:sz="4" w:space="0"/>
              <w:right w:val="single" w:color="auto" w:sz="4" w:space="0"/>
            </w:tcBorders>
            <w:shd w:val="clear" w:color="auto" w:fill="auto"/>
            <w:vAlign w:val="center"/>
          </w:tcPr>
          <w:p w14:paraId="7836B856">
            <w:pPr>
              <w:widowControl/>
              <w:adjustRightInd w:val="0"/>
              <w:snapToGrid w:val="0"/>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异辛醇</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14:paraId="664ABACE">
            <w:pPr>
              <w:widowControl/>
              <w:adjustRightInd w:val="0"/>
              <w:snapToGrid w:val="0"/>
              <w:jc w:val="center"/>
              <w:rPr>
                <w:rFonts w:ascii="Times New Roman" w:hAnsi="Times New Roman" w:eastAsia="等线" w:cs="Times New Roman"/>
                <w:color w:val="000000"/>
                <w:kern w:val="0"/>
                <w:sz w:val="24"/>
                <w:szCs w:val="24"/>
              </w:rPr>
            </w:pPr>
            <w:r>
              <w:rPr>
                <w:rFonts w:hint="eastAsia" w:ascii="Times New Roman" w:hAnsi="Times New Roman" w:eastAsia="等线" w:cs="Times New Roman"/>
                <w:color w:val="000000"/>
                <w:kern w:val="0"/>
                <w:sz w:val="24"/>
                <w:szCs w:val="24"/>
              </w:rPr>
              <w:t>1</w:t>
            </w:r>
            <w:r>
              <w:rPr>
                <w:rFonts w:ascii="Times New Roman" w:hAnsi="Times New Roman" w:eastAsia="等线" w:cs="Times New Roman"/>
                <w:color w:val="000000"/>
                <w:kern w:val="0"/>
                <w:sz w:val="24"/>
                <w:szCs w:val="24"/>
              </w:rPr>
              <w:t>04-76-7</w:t>
            </w:r>
          </w:p>
        </w:tc>
        <w:tc>
          <w:tcPr>
            <w:tcW w:w="993" w:type="dxa"/>
            <w:tcBorders>
              <w:top w:val="single" w:color="auto" w:sz="4" w:space="0"/>
              <w:left w:val="single" w:color="auto" w:sz="4" w:space="0"/>
              <w:bottom w:val="single" w:color="auto" w:sz="4" w:space="0"/>
              <w:right w:val="single" w:color="auto" w:sz="4" w:space="0"/>
            </w:tcBorders>
            <w:shd w:val="clear" w:color="auto" w:fill="auto"/>
            <w:vAlign w:val="center"/>
          </w:tcPr>
          <w:p w14:paraId="5BED674C">
            <w:pPr>
              <w:widowControl/>
              <w:adjustRightInd w:val="0"/>
              <w:snapToGrid w:val="0"/>
              <w:jc w:val="center"/>
              <w:rPr>
                <w:rFonts w:ascii="Times New Roman" w:hAnsi="Times New Roman" w:eastAsia="等线" w:cs="Times New Roman"/>
                <w:color w:val="000000"/>
                <w:kern w:val="0"/>
                <w:sz w:val="24"/>
                <w:szCs w:val="24"/>
              </w:rPr>
            </w:pPr>
            <w:r>
              <w:rPr>
                <w:rFonts w:ascii="Times New Roman" w:hAnsi="Times New Roman" w:eastAsia="等线" w:cs="Times New Roman"/>
                <w:color w:val="000000"/>
                <w:kern w:val="0"/>
                <w:sz w:val="24"/>
                <w:szCs w:val="24"/>
              </w:rPr>
              <w:t>30%</w:t>
            </w:r>
          </w:p>
        </w:tc>
        <w:tc>
          <w:tcPr>
            <w:tcW w:w="1842" w:type="dxa"/>
            <w:tcBorders>
              <w:top w:val="single" w:color="auto" w:sz="4" w:space="0"/>
              <w:left w:val="single" w:color="auto" w:sz="4" w:space="0"/>
              <w:bottom w:val="single" w:color="auto" w:sz="4" w:space="0"/>
              <w:right w:val="single" w:color="auto" w:sz="4" w:space="0"/>
            </w:tcBorders>
            <w:shd w:val="clear" w:color="auto" w:fill="auto"/>
            <w:vAlign w:val="center"/>
          </w:tcPr>
          <w:p w14:paraId="3DA0AF1E">
            <w:pPr>
              <w:widowControl/>
              <w:adjustRightInd w:val="0"/>
              <w:snapToGrid w:val="0"/>
              <w:jc w:val="center"/>
              <w:rPr>
                <w:rFonts w:ascii="Times New Roman" w:hAnsi="Times New Roman" w:eastAsia="等线" w:cs="Times New Roman"/>
                <w:color w:val="000000"/>
                <w:kern w:val="0"/>
                <w:sz w:val="24"/>
                <w:szCs w:val="24"/>
              </w:rPr>
            </w:pPr>
            <w:r>
              <w:rPr>
                <w:rFonts w:hint="eastAsia" w:ascii="Times New Roman" w:hAnsi="Times New Roman" w:eastAsia="等线" w:cs="Times New Roman"/>
                <w:color w:val="000000"/>
                <w:kern w:val="0"/>
                <w:sz w:val="24"/>
                <w:szCs w:val="24"/>
              </w:rPr>
              <w:t>甜橙气味</w:t>
            </w:r>
          </w:p>
        </w:tc>
        <w:tc>
          <w:tcPr>
            <w:tcW w:w="1081" w:type="dxa"/>
            <w:tcBorders>
              <w:top w:val="single" w:color="auto" w:sz="4" w:space="0"/>
              <w:left w:val="single" w:color="auto" w:sz="4" w:space="0"/>
              <w:bottom w:val="single" w:color="auto" w:sz="4" w:space="0"/>
              <w:right w:val="single" w:color="auto" w:sz="4" w:space="0"/>
            </w:tcBorders>
            <w:shd w:val="clear" w:color="auto" w:fill="auto"/>
            <w:vAlign w:val="center"/>
          </w:tcPr>
          <w:p w14:paraId="586AE9F0">
            <w:pPr>
              <w:widowControl/>
              <w:adjustRightInd w:val="0"/>
              <w:snapToGrid w:val="0"/>
              <w:jc w:val="center"/>
              <w:rPr>
                <w:rFonts w:ascii="Times New Roman" w:hAnsi="Times New Roman" w:eastAsia="等线" w:cs="Times New Roman"/>
                <w:color w:val="000000"/>
                <w:kern w:val="0"/>
                <w:sz w:val="24"/>
                <w:szCs w:val="24"/>
              </w:rPr>
            </w:pPr>
            <w:r>
              <w:rPr>
                <w:rFonts w:ascii="Times New Roman" w:hAnsi="Times New Roman" w:eastAsia="等线" w:cs="Times New Roman"/>
                <w:color w:val="000000"/>
                <w:kern w:val="0"/>
                <w:sz w:val="24"/>
                <w:szCs w:val="24"/>
              </w:rPr>
              <w:t>0.054</w:t>
            </w:r>
          </w:p>
        </w:tc>
        <w:tc>
          <w:tcPr>
            <w:tcW w:w="908" w:type="dxa"/>
            <w:tcBorders>
              <w:top w:val="single" w:color="auto" w:sz="4" w:space="0"/>
              <w:left w:val="single" w:color="auto" w:sz="4" w:space="0"/>
              <w:bottom w:val="single" w:color="auto" w:sz="4" w:space="0"/>
              <w:right w:val="single" w:color="auto" w:sz="4" w:space="0"/>
            </w:tcBorders>
            <w:shd w:val="clear" w:color="auto" w:fill="auto"/>
            <w:vAlign w:val="center"/>
          </w:tcPr>
          <w:p w14:paraId="189D8670">
            <w:pPr>
              <w:widowControl/>
              <w:adjustRightInd w:val="0"/>
              <w:snapToGrid w:val="0"/>
              <w:jc w:val="center"/>
              <w:rPr>
                <w:rFonts w:ascii="Times New Roman" w:hAnsi="Times New Roman" w:eastAsia="等线" w:cs="Times New Roman"/>
                <w:color w:val="000000"/>
                <w:kern w:val="0"/>
                <w:sz w:val="24"/>
                <w:szCs w:val="24"/>
              </w:rPr>
            </w:pPr>
            <w:r>
              <w:rPr>
                <w:rFonts w:ascii="Times New Roman" w:hAnsi="Times New Roman" w:eastAsia="等线" w:cs="Times New Roman"/>
                <w:color w:val="000000"/>
                <w:kern w:val="0"/>
                <w:sz w:val="24"/>
                <w:szCs w:val="24"/>
              </w:rPr>
              <w:t>0.005</w:t>
            </w:r>
          </w:p>
        </w:tc>
        <w:tc>
          <w:tcPr>
            <w:tcW w:w="1413" w:type="dxa"/>
            <w:tcBorders>
              <w:top w:val="single" w:color="auto" w:sz="4" w:space="0"/>
              <w:left w:val="single" w:color="auto" w:sz="4" w:space="0"/>
              <w:bottom w:val="single" w:color="auto" w:sz="4" w:space="0"/>
              <w:right w:val="single" w:color="auto" w:sz="4" w:space="0"/>
            </w:tcBorders>
            <w:shd w:val="clear" w:color="auto" w:fill="auto"/>
            <w:vAlign w:val="center"/>
          </w:tcPr>
          <w:p w14:paraId="6E3B3FE4">
            <w:pPr>
              <w:widowControl/>
              <w:adjustRightInd w:val="0"/>
              <w:snapToGrid w:val="0"/>
              <w:jc w:val="center"/>
              <w:rPr>
                <w:rFonts w:ascii="Times New Roman" w:hAnsi="Times New Roman" w:eastAsia="等线" w:cs="Times New Roman"/>
                <w:color w:val="000000"/>
                <w:kern w:val="0"/>
                <w:sz w:val="24"/>
                <w:szCs w:val="24"/>
              </w:rPr>
            </w:pPr>
            <w:r>
              <w:rPr>
                <w:rFonts w:ascii="Times New Roman" w:hAnsi="Times New Roman" w:eastAsia="等线" w:cs="Times New Roman"/>
                <w:color w:val="000000"/>
                <w:kern w:val="0"/>
                <w:sz w:val="24"/>
                <w:szCs w:val="24"/>
              </w:rPr>
              <w:t>10.800</w:t>
            </w:r>
          </w:p>
        </w:tc>
      </w:tr>
      <w:tr w14:paraId="5E61840D">
        <w:tblPrEx>
          <w:tblCellMar>
            <w:top w:w="0" w:type="dxa"/>
            <w:left w:w="108" w:type="dxa"/>
            <w:bottom w:w="0" w:type="dxa"/>
            <w:right w:w="108" w:type="dxa"/>
          </w:tblCellMar>
        </w:tblPrEx>
        <w:trPr>
          <w:trHeight w:val="340" w:hRule="atLeast"/>
          <w:jc w:val="center"/>
        </w:trPr>
        <w:tc>
          <w:tcPr>
            <w:tcW w:w="1975" w:type="dxa"/>
            <w:tcBorders>
              <w:top w:val="single" w:color="auto" w:sz="4" w:space="0"/>
              <w:left w:val="single" w:color="auto" w:sz="4" w:space="0"/>
              <w:bottom w:val="single" w:color="auto" w:sz="4" w:space="0"/>
              <w:right w:val="single" w:color="auto" w:sz="4" w:space="0"/>
            </w:tcBorders>
            <w:shd w:val="clear" w:color="auto" w:fill="auto"/>
            <w:vAlign w:val="center"/>
          </w:tcPr>
          <w:p w14:paraId="7E17F4C4">
            <w:pPr>
              <w:widowControl/>
              <w:adjustRightInd w:val="0"/>
              <w:snapToGrid w:val="0"/>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丙烯酸异辛酯</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14:paraId="7815ED39">
            <w:pPr>
              <w:widowControl/>
              <w:adjustRightInd w:val="0"/>
              <w:snapToGrid w:val="0"/>
              <w:jc w:val="center"/>
              <w:rPr>
                <w:rFonts w:ascii="Times New Roman" w:hAnsi="Times New Roman" w:eastAsia="等线" w:cs="Times New Roman"/>
                <w:color w:val="000000"/>
                <w:kern w:val="0"/>
                <w:sz w:val="24"/>
                <w:szCs w:val="24"/>
              </w:rPr>
            </w:pPr>
            <w:r>
              <w:rPr>
                <w:rFonts w:ascii="Times New Roman" w:hAnsi="Times New Roman" w:eastAsia="等线" w:cs="Times New Roman"/>
                <w:color w:val="000000"/>
                <w:kern w:val="0"/>
                <w:sz w:val="24"/>
                <w:szCs w:val="24"/>
              </w:rPr>
              <w:t>29590-42-9</w:t>
            </w:r>
          </w:p>
        </w:tc>
        <w:tc>
          <w:tcPr>
            <w:tcW w:w="993" w:type="dxa"/>
            <w:tcBorders>
              <w:top w:val="single" w:color="auto" w:sz="4" w:space="0"/>
              <w:left w:val="single" w:color="auto" w:sz="4" w:space="0"/>
              <w:bottom w:val="single" w:color="auto" w:sz="4" w:space="0"/>
              <w:right w:val="single" w:color="auto" w:sz="4" w:space="0"/>
            </w:tcBorders>
            <w:shd w:val="clear" w:color="auto" w:fill="auto"/>
            <w:vAlign w:val="center"/>
          </w:tcPr>
          <w:p w14:paraId="7C3AA4CE">
            <w:pPr>
              <w:widowControl/>
              <w:adjustRightInd w:val="0"/>
              <w:snapToGrid w:val="0"/>
              <w:jc w:val="center"/>
              <w:rPr>
                <w:rFonts w:ascii="Times New Roman" w:hAnsi="Times New Roman" w:eastAsia="等线" w:cs="Times New Roman"/>
                <w:color w:val="000000"/>
                <w:kern w:val="0"/>
                <w:sz w:val="24"/>
                <w:szCs w:val="24"/>
              </w:rPr>
            </w:pPr>
            <w:r>
              <w:rPr>
                <w:rFonts w:ascii="Times New Roman" w:hAnsi="Times New Roman" w:eastAsia="等线" w:cs="Times New Roman"/>
                <w:color w:val="000000"/>
                <w:kern w:val="0"/>
                <w:sz w:val="24"/>
                <w:szCs w:val="24"/>
              </w:rPr>
              <w:t>20%</w:t>
            </w:r>
          </w:p>
        </w:tc>
        <w:tc>
          <w:tcPr>
            <w:tcW w:w="1842" w:type="dxa"/>
            <w:tcBorders>
              <w:top w:val="single" w:color="auto" w:sz="4" w:space="0"/>
              <w:left w:val="single" w:color="auto" w:sz="4" w:space="0"/>
              <w:bottom w:val="single" w:color="auto" w:sz="4" w:space="0"/>
              <w:right w:val="single" w:color="auto" w:sz="4" w:space="0"/>
            </w:tcBorders>
            <w:shd w:val="clear" w:color="auto" w:fill="auto"/>
            <w:vAlign w:val="center"/>
          </w:tcPr>
          <w:p w14:paraId="70D171D6">
            <w:pPr>
              <w:widowControl/>
              <w:adjustRightInd w:val="0"/>
              <w:snapToGrid w:val="0"/>
              <w:jc w:val="center"/>
              <w:rPr>
                <w:rFonts w:ascii="宋体" w:hAnsi="宋体" w:eastAsia="宋体" w:cs="宋体"/>
                <w:kern w:val="0"/>
                <w:sz w:val="24"/>
                <w:szCs w:val="24"/>
              </w:rPr>
            </w:pPr>
            <w:r>
              <w:rPr>
                <w:rFonts w:hint="eastAsia" w:ascii="宋体" w:hAnsi="宋体" w:eastAsia="宋体" w:cs="宋体"/>
                <w:kern w:val="0"/>
                <w:sz w:val="24"/>
                <w:szCs w:val="24"/>
              </w:rPr>
              <w:t>酯类气味</w:t>
            </w:r>
          </w:p>
        </w:tc>
        <w:tc>
          <w:tcPr>
            <w:tcW w:w="1081" w:type="dxa"/>
            <w:tcBorders>
              <w:top w:val="single" w:color="auto" w:sz="4" w:space="0"/>
              <w:left w:val="single" w:color="auto" w:sz="4" w:space="0"/>
              <w:bottom w:val="single" w:color="auto" w:sz="4" w:space="0"/>
              <w:right w:val="single" w:color="auto" w:sz="4" w:space="0"/>
            </w:tcBorders>
            <w:shd w:val="clear" w:color="auto" w:fill="auto"/>
            <w:vAlign w:val="center"/>
          </w:tcPr>
          <w:p w14:paraId="2E091A73">
            <w:pPr>
              <w:widowControl/>
              <w:adjustRightInd w:val="0"/>
              <w:snapToGrid w:val="0"/>
              <w:jc w:val="center"/>
              <w:rPr>
                <w:rFonts w:ascii="Times New Roman" w:hAnsi="Times New Roman" w:eastAsia="等线" w:cs="Times New Roman"/>
                <w:color w:val="000000"/>
                <w:kern w:val="0"/>
                <w:sz w:val="24"/>
                <w:szCs w:val="24"/>
              </w:rPr>
            </w:pPr>
            <w:r>
              <w:rPr>
                <w:rFonts w:ascii="Times New Roman" w:hAnsi="Times New Roman" w:eastAsia="等线" w:cs="Times New Roman"/>
                <w:color w:val="000000"/>
                <w:kern w:val="0"/>
                <w:sz w:val="24"/>
                <w:szCs w:val="24"/>
              </w:rPr>
              <w:t>0.014</w:t>
            </w:r>
          </w:p>
        </w:tc>
        <w:tc>
          <w:tcPr>
            <w:tcW w:w="908" w:type="dxa"/>
            <w:tcBorders>
              <w:top w:val="single" w:color="auto" w:sz="4" w:space="0"/>
              <w:left w:val="single" w:color="auto" w:sz="4" w:space="0"/>
              <w:bottom w:val="single" w:color="auto" w:sz="4" w:space="0"/>
              <w:right w:val="single" w:color="auto" w:sz="4" w:space="0"/>
            </w:tcBorders>
            <w:shd w:val="clear" w:color="auto" w:fill="auto"/>
            <w:vAlign w:val="center"/>
          </w:tcPr>
          <w:p w14:paraId="2E48836C">
            <w:pPr>
              <w:widowControl/>
              <w:adjustRightInd w:val="0"/>
              <w:snapToGrid w:val="0"/>
              <w:jc w:val="center"/>
              <w:rPr>
                <w:rFonts w:ascii="Times New Roman" w:hAnsi="Times New Roman" w:eastAsia="等线" w:cs="Times New Roman"/>
                <w:color w:val="000000"/>
                <w:kern w:val="0"/>
                <w:sz w:val="24"/>
                <w:szCs w:val="24"/>
              </w:rPr>
            </w:pPr>
            <w:r>
              <w:rPr>
                <w:rFonts w:ascii="Times New Roman" w:hAnsi="Times New Roman" w:eastAsia="等线" w:cs="Times New Roman"/>
                <w:color w:val="000000"/>
                <w:kern w:val="0"/>
                <w:sz w:val="24"/>
                <w:szCs w:val="24"/>
              </w:rPr>
              <w:t>0.6</w:t>
            </w:r>
          </w:p>
        </w:tc>
        <w:tc>
          <w:tcPr>
            <w:tcW w:w="1413" w:type="dxa"/>
            <w:tcBorders>
              <w:top w:val="single" w:color="auto" w:sz="4" w:space="0"/>
              <w:left w:val="single" w:color="auto" w:sz="4" w:space="0"/>
              <w:bottom w:val="single" w:color="auto" w:sz="4" w:space="0"/>
              <w:right w:val="single" w:color="auto" w:sz="4" w:space="0"/>
            </w:tcBorders>
            <w:shd w:val="clear" w:color="auto" w:fill="auto"/>
            <w:vAlign w:val="center"/>
          </w:tcPr>
          <w:p w14:paraId="2EE69150">
            <w:pPr>
              <w:widowControl/>
              <w:adjustRightInd w:val="0"/>
              <w:snapToGrid w:val="0"/>
              <w:jc w:val="center"/>
              <w:rPr>
                <w:rFonts w:ascii="Times New Roman" w:hAnsi="Times New Roman" w:eastAsia="等线" w:cs="Times New Roman"/>
                <w:color w:val="000000"/>
                <w:kern w:val="0"/>
                <w:sz w:val="24"/>
                <w:szCs w:val="24"/>
              </w:rPr>
            </w:pPr>
            <w:r>
              <w:rPr>
                <w:rFonts w:ascii="Times New Roman" w:hAnsi="Times New Roman" w:eastAsia="等线" w:cs="Times New Roman"/>
                <w:color w:val="000000"/>
                <w:kern w:val="0"/>
                <w:sz w:val="24"/>
                <w:szCs w:val="24"/>
              </w:rPr>
              <w:t>0.023</w:t>
            </w:r>
          </w:p>
        </w:tc>
      </w:tr>
      <w:tr w14:paraId="18FEBC81">
        <w:tblPrEx>
          <w:tblCellMar>
            <w:top w:w="0" w:type="dxa"/>
            <w:left w:w="108" w:type="dxa"/>
            <w:bottom w:w="0" w:type="dxa"/>
            <w:right w:w="108" w:type="dxa"/>
          </w:tblCellMar>
        </w:tblPrEx>
        <w:trPr>
          <w:trHeight w:val="340" w:hRule="atLeast"/>
          <w:jc w:val="center"/>
        </w:trPr>
        <w:tc>
          <w:tcPr>
            <w:tcW w:w="1975" w:type="dxa"/>
            <w:tcBorders>
              <w:top w:val="single" w:color="auto" w:sz="4" w:space="0"/>
              <w:left w:val="single" w:color="auto" w:sz="4" w:space="0"/>
              <w:bottom w:val="single" w:color="auto" w:sz="4" w:space="0"/>
              <w:right w:val="single" w:color="auto" w:sz="4" w:space="0"/>
            </w:tcBorders>
            <w:shd w:val="clear" w:color="auto" w:fill="auto"/>
            <w:vAlign w:val="center"/>
          </w:tcPr>
          <w:p w14:paraId="5E13C654">
            <w:pPr>
              <w:widowControl/>
              <w:adjustRightInd w:val="0"/>
              <w:snapToGrid w:val="0"/>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己醛</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14:paraId="37AC7C07">
            <w:pPr>
              <w:widowControl/>
              <w:adjustRightInd w:val="0"/>
              <w:snapToGrid w:val="0"/>
              <w:jc w:val="center"/>
              <w:rPr>
                <w:rFonts w:ascii="Calibri" w:hAnsi="Calibri" w:eastAsia="等线" w:cs="Calibri"/>
                <w:color w:val="000000"/>
                <w:kern w:val="0"/>
                <w:szCs w:val="21"/>
              </w:rPr>
            </w:pPr>
            <w:r>
              <w:rPr>
                <w:rFonts w:ascii="Calibri" w:hAnsi="Calibri" w:eastAsia="等线" w:cs="Calibri"/>
                <w:color w:val="000000"/>
                <w:kern w:val="0"/>
                <w:szCs w:val="21"/>
              </w:rPr>
              <w:t>124 - 13 - 0</w:t>
            </w:r>
          </w:p>
        </w:tc>
        <w:tc>
          <w:tcPr>
            <w:tcW w:w="993" w:type="dxa"/>
            <w:tcBorders>
              <w:top w:val="single" w:color="auto" w:sz="4" w:space="0"/>
              <w:left w:val="single" w:color="auto" w:sz="4" w:space="0"/>
              <w:bottom w:val="single" w:color="auto" w:sz="4" w:space="0"/>
              <w:right w:val="single" w:color="auto" w:sz="4" w:space="0"/>
            </w:tcBorders>
            <w:shd w:val="clear" w:color="auto" w:fill="auto"/>
            <w:vAlign w:val="center"/>
          </w:tcPr>
          <w:p w14:paraId="6F1EE784">
            <w:pPr>
              <w:widowControl/>
              <w:adjustRightInd w:val="0"/>
              <w:snapToGrid w:val="0"/>
              <w:jc w:val="center"/>
              <w:rPr>
                <w:rFonts w:ascii="Calibri" w:hAnsi="Calibri" w:eastAsia="等线" w:cs="Calibri"/>
                <w:color w:val="000000"/>
                <w:kern w:val="0"/>
                <w:szCs w:val="21"/>
              </w:rPr>
            </w:pPr>
            <w:r>
              <w:rPr>
                <w:rFonts w:ascii="Calibri" w:hAnsi="Calibri" w:eastAsia="等线" w:cs="Calibri"/>
                <w:color w:val="000000"/>
                <w:kern w:val="0"/>
                <w:szCs w:val="21"/>
              </w:rPr>
              <w:t>20%</w:t>
            </w:r>
          </w:p>
        </w:tc>
        <w:tc>
          <w:tcPr>
            <w:tcW w:w="1842" w:type="dxa"/>
            <w:tcBorders>
              <w:top w:val="single" w:color="auto" w:sz="4" w:space="0"/>
              <w:left w:val="single" w:color="auto" w:sz="4" w:space="0"/>
              <w:bottom w:val="single" w:color="auto" w:sz="4" w:space="0"/>
              <w:right w:val="single" w:color="auto" w:sz="4" w:space="0"/>
            </w:tcBorders>
            <w:shd w:val="clear" w:color="auto" w:fill="auto"/>
            <w:vAlign w:val="center"/>
          </w:tcPr>
          <w:p w14:paraId="0FA49E07">
            <w:pPr>
              <w:widowControl/>
              <w:adjustRightInd w:val="0"/>
              <w:snapToGrid w:val="0"/>
              <w:jc w:val="center"/>
              <w:rPr>
                <w:rFonts w:ascii="Times New Roman" w:hAnsi="Times New Roman" w:eastAsia="等线" w:cs="Times New Roman"/>
                <w:color w:val="000000"/>
                <w:kern w:val="0"/>
                <w:sz w:val="24"/>
                <w:szCs w:val="24"/>
              </w:rPr>
            </w:pPr>
            <w:r>
              <w:rPr>
                <w:rFonts w:hint="eastAsia" w:ascii="Times New Roman" w:hAnsi="Times New Roman" w:eastAsia="等线" w:cs="Times New Roman"/>
                <w:color w:val="000000"/>
                <w:kern w:val="0"/>
                <w:sz w:val="24"/>
                <w:szCs w:val="24"/>
              </w:rPr>
              <w:t>青草香味</w:t>
            </w:r>
          </w:p>
        </w:tc>
        <w:tc>
          <w:tcPr>
            <w:tcW w:w="1081" w:type="dxa"/>
            <w:tcBorders>
              <w:top w:val="single" w:color="auto" w:sz="4" w:space="0"/>
              <w:left w:val="single" w:color="auto" w:sz="4" w:space="0"/>
              <w:bottom w:val="single" w:color="auto" w:sz="4" w:space="0"/>
              <w:right w:val="single" w:color="auto" w:sz="4" w:space="0"/>
            </w:tcBorders>
            <w:shd w:val="clear" w:color="auto" w:fill="auto"/>
            <w:vAlign w:val="center"/>
          </w:tcPr>
          <w:p w14:paraId="394F3BC0">
            <w:pPr>
              <w:widowControl/>
              <w:adjustRightInd w:val="0"/>
              <w:snapToGrid w:val="0"/>
              <w:jc w:val="center"/>
              <w:rPr>
                <w:rFonts w:ascii="Times New Roman" w:hAnsi="Times New Roman" w:eastAsia="等线" w:cs="Times New Roman"/>
                <w:color w:val="000000"/>
                <w:kern w:val="0"/>
                <w:sz w:val="24"/>
                <w:szCs w:val="24"/>
              </w:rPr>
            </w:pPr>
            <w:r>
              <w:rPr>
                <w:rFonts w:ascii="Times New Roman" w:hAnsi="Times New Roman" w:eastAsia="等线" w:cs="Times New Roman"/>
                <w:color w:val="000000"/>
                <w:kern w:val="0"/>
                <w:sz w:val="24"/>
                <w:szCs w:val="24"/>
              </w:rPr>
              <w:t>0.331</w:t>
            </w:r>
          </w:p>
        </w:tc>
        <w:tc>
          <w:tcPr>
            <w:tcW w:w="908" w:type="dxa"/>
            <w:tcBorders>
              <w:top w:val="single" w:color="auto" w:sz="4" w:space="0"/>
              <w:left w:val="single" w:color="auto" w:sz="4" w:space="0"/>
              <w:bottom w:val="single" w:color="auto" w:sz="4" w:space="0"/>
              <w:right w:val="single" w:color="auto" w:sz="4" w:space="0"/>
            </w:tcBorders>
            <w:shd w:val="clear" w:color="auto" w:fill="auto"/>
            <w:vAlign w:val="center"/>
          </w:tcPr>
          <w:p w14:paraId="2FB3F9FC">
            <w:pPr>
              <w:widowControl/>
              <w:adjustRightInd w:val="0"/>
              <w:snapToGrid w:val="0"/>
              <w:jc w:val="center"/>
              <w:rPr>
                <w:rFonts w:ascii="Calibri" w:hAnsi="Calibri" w:eastAsia="等线" w:cs="Calibri"/>
                <w:color w:val="000000"/>
                <w:kern w:val="0"/>
                <w:szCs w:val="21"/>
              </w:rPr>
            </w:pPr>
            <w:r>
              <w:rPr>
                <w:rFonts w:ascii="Calibri" w:hAnsi="Calibri" w:eastAsia="等线" w:cs="Calibri"/>
                <w:color w:val="000000"/>
                <w:kern w:val="0"/>
                <w:szCs w:val="21"/>
              </w:rPr>
              <w:t>0.00028</w:t>
            </w:r>
          </w:p>
        </w:tc>
        <w:tc>
          <w:tcPr>
            <w:tcW w:w="1413" w:type="dxa"/>
            <w:tcBorders>
              <w:top w:val="single" w:color="auto" w:sz="4" w:space="0"/>
              <w:left w:val="single" w:color="auto" w:sz="4" w:space="0"/>
              <w:bottom w:val="single" w:color="auto" w:sz="4" w:space="0"/>
              <w:right w:val="single" w:color="auto" w:sz="4" w:space="0"/>
            </w:tcBorders>
            <w:shd w:val="clear" w:color="auto" w:fill="auto"/>
            <w:vAlign w:val="center"/>
          </w:tcPr>
          <w:p w14:paraId="268A0C18">
            <w:pPr>
              <w:widowControl/>
              <w:adjustRightInd w:val="0"/>
              <w:snapToGrid w:val="0"/>
              <w:jc w:val="center"/>
              <w:rPr>
                <w:rFonts w:ascii="Times New Roman" w:hAnsi="Times New Roman" w:eastAsia="等线" w:cs="Times New Roman"/>
                <w:color w:val="000000"/>
                <w:kern w:val="0"/>
                <w:sz w:val="24"/>
                <w:szCs w:val="24"/>
              </w:rPr>
            </w:pPr>
            <w:r>
              <w:rPr>
                <w:rFonts w:ascii="Times New Roman" w:hAnsi="Times New Roman" w:eastAsia="等线" w:cs="Times New Roman"/>
                <w:color w:val="000000"/>
                <w:kern w:val="0"/>
                <w:sz w:val="24"/>
                <w:szCs w:val="24"/>
              </w:rPr>
              <w:t>1182.143</w:t>
            </w:r>
          </w:p>
        </w:tc>
      </w:tr>
      <w:tr w14:paraId="55D5FF15">
        <w:tblPrEx>
          <w:tblCellMar>
            <w:top w:w="0" w:type="dxa"/>
            <w:left w:w="108" w:type="dxa"/>
            <w:bottom w:w="0" w:type="dxa"/>
            <w:right w:w="108" w:type="dxa"/>
          </w:tblCellMar>
        </w:tblPrEx>
        <w:trPr>
          <w:trHeight w:val="340" w:hRule="atLeast"/>
          <w:jc w:val="center"/>
        </w:trPr>
        <w:tc>
          <w:tcPr>
            <w:tcW w:w="1975" w:type="dxa"/>
            <w:tcBorders>
              <w:top w:val="single" w:color="auto" w:sz="4" w:space="0"/>
              <w:left w:val="single" w:color="auto" w:sz="4" w:space="0"/>
              <w:bottom w:val="single" w:color="auto" w:sz="4" w:space="0"/>
              <w:right w:val="single" w:color="auto" w:sz="4" w:space="0"/>
            </w:tcBorders>
            <w:shd w:val="clear" w:color="auto" w:fill="auto"/>
            <w:vAlign w:val="center"/>
          </w:tcPr>
          <w:p w14:paraId="7F9254C9">
            <w:pPr>
              <w:widowControl/>
              <w:adjustRightInd w:val="0"/>
              <w:snapToGrid w:val="0"/>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戊醇</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14:paraId="2BCB9E81">
            <w:pPr>
              <w:widowControl/>
              <w:adjustRightInd w:val="0"/>
              <w:snapToGrid w:val="0"/>
              <w:jc w:val="center"/>
              <w:rPr>
                <w:rFonts w:ascii="Times New Roman" w:hAnsi="Times New Roman" w:eastAsia="等线" w:cs="Times New Roman"/>
                <w:color w:val="000000"/>
                <w:kern w:val="0"/>
                <w:sz w:val="24"/>
                <w:szCs w:val="24"/>
              </w:rPr>
            </w:pPr>
            <w:r>
              <w:rPr>
                <w:rFonts w:ascii="Times New Roman" w:hAnsi="Times New Roman" w:eastAsia="等线" w:cs="Times New Roman"/>
                <w:color w:val="000000"/>
                <w:kern w:val="0"/>
                <w:sz w:val="24"/>
                <w:szCs w:val="24"/>
              </w:rPr>
              <w:t>71-41-0</w:t>
            </w:r>
          </w:p>
        </w:tc>
        <w:tc>
          <w:tcPr>
            <w:tcW w:w="993" w:type="dxa"/>
            <w:tcBorders>
              <w:top w:val="single" w:color="auto" w:sz="4" w:space="0"/>
              <w:left w:val="single" w:color="auto" w:sz="4" w:space="0"/>
              <w:bottom w:val="single" w:color="auto" w:sz="4" w:space="0"/>
              <w:right w:val="single" w:color="auto" w:sz="4" w:space="0"/>
            </w:tcBorders>
            <w:shd w:val="clear" w:color="auto" w:fill="auto"/>
            <w:vAlign w:val="center"/>
          </w:tcPr>
          <w:p w14:paraId="3D8C7B87">
            <w:pPr>
              <w:widowControl/>
              <w:adjustRightInd w:val="0"/>
              <w:snapToGrid w:val="0"/>
              <w:jc w:val="center"/>
              <w:rPr>
                <w:rFonts w:ascii="Times New Roman" w:hAnsi="Times New Roman" w:eastAsia="等线" w:cs="Times New Roman"/>
                <w:color w:val="000000"/>
                <w:kern w:val="0"/>
                <w:sz w:val="24"/>
                <w:szCs w:val="24"/>
              </w:rPr>
            </w:pPr>
            <w:r>
              <w:rPr>
                <w:rFonts w:ascii="Times New Roman" w:hAnsi="Times New Roman" w:eastAsia="等线" w:cs="Times New Roman"/>
                <w:color w:val="000000"/>
                <w:kern w:val="0"/>
                <w:sz w:val="24"/>
                <w:szCs w:val="24"/>
              </w:rPr>
              <w:t>20%</w:t>
            </w:r>
          </w:p>
        </w:tc>
        <w:tc>
          <w:tcPr>
            <w:tcW w:w="1842" w:type="dxa"/>
            <w:tcBorders>
              <w:top w:val="single" w:color="auto" w:sz="4" w:space="0"/>
              <w:left w:val="single" w:color="auto" w:sz="4" w:space="0"/>
              <w:bottom w:val="single" w:color="auto" w:sz="4" w:space="0"/>
              <w:right w:val="single" w:color="auto" w:sz="4" w:space="0"/>
            </w:tcBorders>
            <w:shd w:val="clear" w:color="auto" w:fill="auto"/>
            <w:vAlign w:val="center"/>
          </w:tcPr>
          <w:p w14:paraId="516BBA84">
            <w:pPr>
              <w:widowControl/>
              <w:adjustRightInd w:val="0"/>
              <w:snapToGrid w:val="0"/>
              <w:jc w:val="center"/>
              <w:rPr>
                <w:rFonts w:ascii="Times New Roman" w:hAnsi="Times New Roman" w:eastAsia="等线" w:cs="Times New Roman"/>
                <w:color w:val="000000"/>
                <w:kern w:val="0"/>
                <w:sz w:val="24"/>
                <w:szCs w:val="24"/>
              </w:rPr>
            </w:pPr>
            <w:r>
              <w:rPr>
                <w:rFonts w:hint="eastAsia" w:ascii="Times New Roman" w:hAnsi="Times New Roman" w:eastAsia="等线" w:cs="Times New Roman"/>
                <w:color w:val="000000"/>
                <w:kern w:val="0"/>
                <w:sz w:val="24"/>
                <w:szCs w:val="24"/>
              </w:rPr>
              <w:t>杂醇油味</w:t>
            </w:r>
          </w:p>
        </w:tc>
        <w:tc>
          <w:tcPr>
            <w:tcW w:w="1081" w:type="dxa"/>
            <w:tcBorders>
              <w:top w:val="single" w:color="auto" w:sz="4" w:space="0"/>
              <w:left w:val="single" w:color="auto" w:sz="4" w:space="0"/>
              <w:bottom w:val="single" w:color="auto" w:sz="4" w:space="0"/>
              <w:right w:val="single" w:color="auto" w:sz="4" w:space="0"/>
            </w:tcBorders>
            <w:shd w:val="clear" w:color="auto" w:fill="auto"/>
            <w:vAlign w:val="center"/>
          </w:tcPr>
          <w:p w14:paraId="2CDF36F1">
            <w:pPr>
              <w:widowControl/>
              <w:adjustRightInd w:val="0"/>
              <w:snapToGrid w:val="0"/>
              <w:jc w:val="center"/>
              <w:rPr>
                <w:rFonts w:ascii="Times New Roman" w:hAnsi="Times New Roman" w:eastAsia="等线" w:cs="Times New Roman"/>
                <w:color w:val="000000"/>
                <w:kern w:val="0"/>
                <w:sz w:val="24"/>
                <w:szCs w:val="24"/>
              </w:rPr>
            </w:pPr>
            <w:r>
              <w:rPr>
                <w:rFonts w:ascii="Times New Roman" w:hAnsi="Times New Roman" w:eastAsia="等线" w:cs="Times New Roman"/>
                <w:color w:val="000000"/>
                <w:kern w:val="0"/>
                <w:sz w:val="24"/>
                <w:szCs w:val="24"/>
              </w:rPr>
              <w:t>0.031</w:t>
            </w:r>
          </w:p>
        </w:tc>
        <w:tc>
          <w:tcPr>
            <w:tcW w:w="908" w:type="dxa"/>
            <w:tcBorders>
              <w:top w:val="single" w:color="auto" w:sz="4" w:space="0"/>
              <w:left w:val="single" w:color="auto" w:sz="4" w:space="0"/>
              <w:bottom w:val="single" w:color="auto" w:sz="4" w:space="0"/>
              <w:right w:val="single" w:color="auto" w:sz="4" w:space="0"/>
            </w:tcBorders>
            <w:shd w:val="clear" w:color="auto" w:fill="auto"/>
            <w:vAlign w:val="center"/>
          </w:tcPr>
          <w:p w14:paraId="0A4B7EFD">
            <w:pPr>
              <w:widowControl/>
              <w:adjustRightInd w:val="0"/>
              <w:snapToGrid w:val="0"/>
              <w:jc w:val="center"/>
              <w:rPr>
                <w:rFonts w:ascii="Times New Roman" w:hAnsi="Times New Roman" w:eastAsia="等线" w:cs="Times New Roman"/>
                <w:color w:val="000000"/>
                <w:kern w:val="0"/>
                <w:sz w:val="24"/>
                <w:szCs w:val="24"/>
              </w:rPr>
            </w:pPr>
            <w:r>
              <w:rPr>
                <w:rFonts w:ascii="Times New Roman" w:hAnsi="Times New Roman" w:eastAsia="等线" w:cs="Times New Roman"/>
                <w:color w:val="000000"/>
                <w:kern w:val="0"/>
                <w:sz w:val="24"/>
                <w:szCs w:val="24"/>
              </w:rPr>
              <w:t>0.39</w:t>
            </w:r>
          </w:p>
        </w:tc>
        <w:tc>
          <w:tcPr>
            <w:tcW w:w="1413" w:type="dxa"/>
            <w:tcBorders>
              <w:top w:val="single" w:color="auto" w:sz="4" w:space="0"/>
              <w:left w:val="single" w:color="auto" w:sz="4" w:space="0"/>
              <w:bottom w:val="single" w:color="auto" w:sz="4" w:space="0"/>
              <w:right w:val="single" w:color="auto" w:sz="4" w:space="0"/>
            </w:tcBorders>
            <w:shd w:val="clear" w:color="auto" w:fill="auto"/>
            <w:vAlign w:val="center"/>
          </w:tcPr>
          <w:p w14:paraId="0D5375AC">
            <w:pPr>
              <w:widowControl/>
              <w:adjustRightInd w:val="0"/>
              <w:snapToGrid w:val="0"/>
              <w:jc w:val="center"/>
              <w:rPr>
                <w:rFonts w:ascii="Times New Roman" w:hAnsi="Times New Roman" w:eastAsia="等线" w:cs="Times New Roman"/>
                <w:color w:val="000000"/>
                <w:kern w:val="0"/>
                <w:sz w:val="24"/>
                <w:szCs w:val="24"/>
              </w:rPr>
            </w:pPr>
            <w:r>
              <w:rPr>
                <w:rFonts w:ascii="Times New Roman" w:hAnsi="Times New Roman" w:eastAsia="等线" w:cs="Times New Roman"/>
                <w:color w:val="000000"/>
                <w:kern w:val="0"/>
                <w:sz w:val="24"/>
                <w:szCs w:val="24"/>
              </w:rPr>
              <w:t>0.079</w:t>
            </w:r>
          </w:p>
        </w:tc>
      </w:tr>
      <w:tr w14:paraId="41795F63">
        <w:tblPrEx>
          <w:tblCellMar>
            <w:top w:w="0" w:type="dxa"/>
            <w:left w:w="108" w:type="dxa"/>
            <w:bottom w:w="0" w:type="dxa"/>
            <w:right w:w="108" w:type="dxa"/>
          </w:tblCellMar>
        </w:tblPrEx>
        <w:trPr>
          <w:trHeight w:val="340" w:hRule="atLeast"/>
          <w:jc w:val="center"/>
        </w:trPr>
        <w:tc>
          <w:tcPr>
            <w:tcW w:w="1975" w:type="dxa"/>
            <w:tcBorders>
              <w:top w:val="single" w:color="auto" w:sz="4" w:space="0"/>
              <w:left w:val="single" w:color="auto" w:sz="4" w:space="0"/>
              <w:bottom w:val="single" w:color="auto" w:sz="4" w:space="0"/>
              <w:right w:val="single" w:color="auto" w:sz="4" w:space="0"/>
            </w:tcBorders>
            <w:shd w:val="clear" w:color="auto" w:fill="auto"/>
            <w:vAlign w:val="center"/>
          </w:tcPr>
          <w:p w14:paraId="0DA799EE">
            <w:pPr>
              <w:widowControl/>
              <w:adjustRightInd w:val="0"/>
              <w:snapToGrid w:val="0"/>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癸醛</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14:paraId="71C8F602">
            <w:pPr>
              <w:widowControl/>
              <w:adjustRightInd w:val="0"/>
              <w:snapToGrid w:val="0"/>
              <w:jc w:val="center"/>
              <w:rPr>
                <w:rFonts w:ascii="Times New Roman" w:hAnsi="Times New Roman" w:eastAsia="等线" w:cs="Times New Roman"/>
                <w:color w:val="000000"/>
                <w:kern w:val="0"/>
                <w:sz w:val="24"/>
                <w:szCs w:val="24"/>
              </w:rPr>
            </w:pPr>
            <w:r>
              <w:rPr>
                <w:rFonts w:ascii="Times New Roman" w:hAnsi="Times New Roman" w:eastAsia="等线" w:cs="Times New Roman"/>
                <w:color w:val="000000"/>
                <w:kern w:val="0"/>
                <w:sz w:val="24"/>
                <w:szCs w:val="24"/>
              </w:rPr>
              <w:t>112-31-2</w:t>
            </w:r>
          </w:p>
        </w:tc>
        <w:tc>
          <w:tcPr>
            <w:tcW w:w="993" w:type="dxa"/>
            <w:tcBorders>
              <w:top w:val="single" w:color="auto" w:sz="4" w:space="0"/>
              <w:left w:val="single" w:color="auto" w:sz="4" w:space="0"/>
              <w:bottom w:val="single" w:color="auto" w:sz="4" w:space="0"/>
              <w:right w:val="single" w:color="auto" w:sz="4" w:space="0"/>
            </w:tcBorders>
            <w:shd w:val="clear" w:color="auto" w:fill="auto"/>
            <w:vAlign w:val="center"/>
          </w:tcPr>
          <w:p w14:paraId="45928D8F">
            <w:pPr>
              <w:widowControl/>
              <w:adjustRightInd w:val="0"/>
              <w:snapToGrid w:val="0"/>
              <w:jc w:val="center"/>
              <w:rPr>
                <w:rFonts w:ascii="Times New Roman" w:hAnsi="Times New Roman" w:eastAsia="等线" w:cs="Times New Roman"/>
                <w:color w:val="000000"/>
                <w:kern w:val="0"/>
                <w:sz w:val="24"/>
                <w:szCs w:val="24"/>
              </w:rPr>
            </w:pPr>
            <w:r>
              <w:rPr>
                <w:rFonts w:ascii="Times New Roman" w:hAnsi="Times New Roman" w:eastAsia="等线" w:cs="Times New Roman"/>
                <w:color w:val="000000"/>
                <w:kern w:val="0"/>
                <w:sz w:val="24"/>
                <w:szCs w:val="24"/>
              </w:rPr>
              <w:t>20%</w:t>
            </w:r>
          </w:p>
        </w:tc>
        <w:tc>
          <w:tcPr>
            <w:tcW w:w="1842" w:type="dxa"/>
            <w:tcBorders>
              <w:top w:val="single" w:color="auto" w:sz="4" w:space="0"/>
              <w:left w:val="single" w:color="auto" w:sz="4" w:space="0"/>
              <w:bottom w:val="single" w:color="auto" w:sz="4" w:space="0"/>
              <w:right w:val="single" w:color="auto" w:sz="4" w:space="0"/>
            </w:tcBorders>
            <w:shd w:val="clear" w:color="auto" w:fill="auto"/>
            <w:vAlign w:val="center"/>
          </w:tcPr>
          <w:p w14:paraId="224D70E8">
            <w:pPr>
              <w:widowControl/>
              <w:adjustRightInd w:val="0"/>
              <w:snapToGrid w:val="0"/>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橙皮香味</w:t>
            </w:r>
          </w:p>
        </w:tc>
        <w:tc>
          <w:tcPr>
            <w:tcW w:w="1081" w:type="dxa"/>
            <w:tcBorders>
              <w:top w:val="single" w:color="auto" w:sz="4" w:space="0"/>
              <w:left w:val="single" w:color="auto" w:sz="4" w:space="0"/>
              <w:bottom w:val="single" w:color="auto" w:sz="4" w:space="0"/>
              <w:right w:val="single" w:color="auto" w:sz="4" w:space="0"/>
            </w:tcBorders>
            <w:shd w:val="clear" w:color="auto" w:fill="auto"/>
            <w:vAlign w:val="center"/>
          </w:tcPr>
          <w:p w14:paraId="0FF1327A">
            <w:pPr>
              <w:widowControl/>
              <w:adjustRightInd w:val="0"/>
              <w:snapToGrid w:val="0"/>
              <w:jc w:val="center"/>
              <w:rPr>
                <w:rFonts w:ascii="Times New Roman" w:hAnsi="Times New Roman" w:eastAsia="等线" w:cs="Times New Roman"/>
                <w:color w:val="000000"/>
                <w:kern w:val="0"/>
                <w:sz w:val="24"/>
                <w:szCs w:val="24"/>
              </w:rPr>
            </w:pPr>
            <w:r>
              <w:rPr>
                <w:rFonts w:ascii="Times New Roman" w:hAnsi="Times New Roman" w:eastAsia="等线" w:cs="Times New Roman"/>
                <w:color w:val="000000"/>
                <w:kern w:val="0"/>
                <w:sz w:val="24"/>
                <w:szCs w:val="24"/>
              </w:rPr>
              <w:t>0.0023</w:t>
            </w:r>
          </w:p>
        </w:tc>
        <w:tc>
          <w:tcPr>
            <w:tcW w:w="908" w:type="dxa"/>
            <w:tcBorders>
              <w:top w:val="single" w:color="auto" w:sz="4" w:space="0"/>
              <w:left w:val="single" w:color="auto" w:sz="4" w:space="0"/>
              <w:bottom w:val="single" w:color="auto" w:sz="4" w:space="0"/>
              <w:right w:val="single" w:color="auto" w:sz="4" w:space="0"/>
            </w:tcBorders>
            <w:shd w:val="clear" w:color="auto" w:fill="auto"/>
            <w:vAlign w:val="center"/>
          </w:tcPr>
          <w:p w14:paraId="332A1CA8">
            <w:pPr>
              <w:widowControl/>
              <w:adjustRightInd w:val="0"/>
              <w:snapToGrid w:val="0"/>
              <w:jc w:val="center"/>
              <w:rPr>
                <w:rFonts w:ascii="Times New Roman" w:hAnsi="Times New Roman" w:eastAsia="等线" w:cs="Times New Roman"/>
                <w:color w:val="000000"/>
                <w:kern w:val="0"/>
                <w:sz w:val="24"/>
                <w:szCs w:val="24"/>
              </w:rPr>
            </w:pPr>
            <w:r>
              <w:rPr>
                <w:rFonts w:ascii="Times New Roman" w:hAnsi="Times New Roman" w:eastAsia="等线" w:cs="Times New Roman"/>
                <w:color w:val="000000"/>
                <w:kern w:val="0"/>
                <w:sz w:val="24"/>
                <w:szCs w:val="24"/>
              </w:rPr>
              <w:t>0.0026</w:t>
            </w:r>
          </w:p>
        </w:tc>
        <w:tc>
          <w:tcPr>
            <w:tcW w:w="1413" w:type="dxa"/>
            <w:tcBorders>
              <w:top w:val="single" w:color="auto" w:sz="4" w:space="0"/>
              <w:left w:val="single" w:color="auto" w:sz="4" w:space="0"/>
              <w:bottom w:val="single" w:color="auto" w:sz="4" w:space="0"/>
              <w:right w:val="single" w:color="auto" w:sz="4" w:space="0"/>
            </w:tcBorders>
            <w:shd w:val="clear" w:color="auto" w:fill="auto"/>
            <w:vAlign w:val="center"/>
          </w:tcPr>
          <w:p w14:paraId="719A248E">
            <w:pPr>
              <w:widowControl/>
              <w:adjustRightInd w:val="0"/>
              <w:snapToGrid w:val="0"/>
              <w:jc w:val="center"/>
              <w:rPr>
                <w:rFonts w:ascii="Times New Roman" w:hAnsi="Times New Roman" w:eastAsia="等线" w:cs="Times New Roman"/>
                <w:color w:val="000000"/>
                <w:kern w:val="0"/>
                <w:sz w:val="24"/>
                <w:szCs w:val="24"/>
              </w:rPr>
            </w:pPr>
            <w:r>
              <w:rPr>
                <w:rFonts w:ascii="Times New Roman" w:hAnsi="Times New Roman" w:eastAsia="等线" w:cs="Times New Roman"/>
                <w:color w:val="000000"/>
                <w:kern w:val="0"/>
                <w:sz w:val="24"/>
                <w:szCs w:val="24"/>
              </w:rPr>
              <w:t>0.885</w:t>
            </w:r>
          </w:p>
        </w:tc>
      </w:tr>
      <w:tr w14:paraId="4325890D">
        <w:tblPrEx>
          <w:tblCellMar>
            <w:top w:w="0" w:type="dxa"/>
            <w:left w:w="108" w:type="dxa"/>
            <w:bottom w:w="0" w:type="dxa"/>
            <w:right w:w="108" w:type="dxa"/>
          </w:tblCellMar>
        </w:tblPrEx>
        <w:trPr>
          <w:trHeight w:val="340" w:hRule="atLeast"/>
          <w:jc w:val="center"/>
        </w:trPr>
        <w:tc>
          <w:tcPr>
            <w:tcW w:w="1975" w:type="dxa"/>
            <w:tcBorders>
              <w:top w:val="single" w:color="auto" w:sz="4" w:space="0"/>
              <w:left w:val="single" w:color="auto" w:sz="4" w:space="0"/>
              <w:bottom w:val="single" w:color="auto" w:sz="4" w:space="0"/>
              <w:right w:val="single" w:color="auto" w:sz="4" w:space="0"/>
            </w:tcBorders>
            <w:shd w:val="clear" w:color="auto" w:fill="auto"/>
            <w:vAlign w:val="center"/>
          </w:tcPr>
          <w:p w14:paraId="684D1FEB">
            <w:pPr>
              <w:widowControl/>
              <w:adjustRightInd w:val="0"/>
              <w:snapToGrid w:val="0"/>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乙酸正丁酯</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14:paraId="71CE7B18">
            <w:pPr>
              <w:widowControl/>
              <w:adjustRightInd w:val="0"/>
              <w:snapToGrid w:val="0"/>
              <w:jc w:val="center"/>
              <w:rPr>
                <w:rFonts w:ascii="Calibri" w:hAnsi="Calibri" w:eastAsia="等线" w:cs="Calibri"/>
                <w:color w:val="000000"/>
                <w:kern w:val="0"/>
                <w:szCs w:val="21"/>
              </w:rPr>
            </w:pPr>
            <w:r>
              <w:rPr>
                <w:rFonts w:ascii="Calibri" w:hAnsi="Calibri" w:eastAsia="等线" w:cs="Calibri"/>
                <w:color w:val="000000"/>
                <w:kern w:val="0"/>
                <w:szCs w:val="21"/>
              </w:rPr>
              <w:t>123 - 86 - 4</w:t>
            </w:r>
          </w:p>
        </w:tc>
        <w:tc>
          <w:tcPr>
            <w:tcW w:w="993" w:type="dxa"/>
            <w:tcBorders>
              <w:top w:val="single" w:color="auto" w:sz="4" w:space="0"/>
              <w:left w:val="single" w:color="auto" w:sz="4" w:space="0"/>
              <w:bottom w:val="single" w:color="auto" w:sz="4" w:space="0"/>
              <w:right w:val="single" w:color="auto" w:sz="4" w:space="0"/>
            </w:tcBorders>
            <w:shd w:val="clear" w:color="auto" w:fill="auto"/>
            <w:vAlign w:val="center"/>
          </w:tcPr>
          <w:p w14:paraId="19554A2C">
            <w:pPr>
              <w:widowControl/>
              <w:adjustRightInd w:val="0"/>
              <w:snapToGrid w:val="0"/>
              <w:jc w:val="center"/>
              <w:rPr>
                <w:rFonts w:ascii="Calibri" w:hAnsi="Calibri" w:eastAsia="等线" w:cs="Calibri"/>
                <w:color w:val="000000"/>
                <w:kern w:val="0"/>
                <w:szCs w:val="21"/>
              </w:rPr>
            </w:pPr>
            <w:r>
              <w:rPr>
                <w:rFonts w:ascii="Calibri" w:hAnsi="Calibri" w:eastAsia="等线" w:cs="Calibri"/>
                <w:color w:val="000000"/>
                <w:kern w:val="0"/>
                <w:szCs w:val="21"/>
              </w:rPr>
              <w:t>10%</w:t>
            </w:r>
          </w:p>
        </w:tc>
        <w:tc>
          <w:tcPr>
            <w:tcW w:w="1842" w:type="dxa"/>
            <w:tcBorders>
              <w:top w:val="single" w:color="auto" w:sz="4" w:space="0"/>
              <w:left w:val="single" w:color="auto" w:sz="4" w:space="0"/>
              <w:bottom w:val="single" w:color="auto" w:sz="4" w:space="0"/>
              <w:right w:val="single" w:color="auto" w:sz="4" w:space="0"/>
            </w:tcBorders>
            <w:shd w:val="clear" w:color="auto" w:fill="auto"/>
            <w:vAlign w:val="center"/>
          </w:tcPr>
          <w:p w14:paraId="780B3699">
            <w:pPr>
              <w:widowControl/>
              <w:adjustRightInd w:val="0"/>
              <w:snapToGrid w:val="0"/>
              <w:jc w:val="center"/>
              <w:rPr>
                <w:rFonts w:ascii="Times New Roman" w:hAnsi="Times New Roman" w:eastAsia="等线" w:cs="Times New Roman"/>
                <w:color w:val="000000"/>
                <w:kern w:val="0"/>
                <w:sz w:val="24"/>
                <w:szCs w:val="24"/>
              </w:rPr>
            </w:pPr>
            <w:r>
              <w:rPr>
                <w:rFonts w:hint="eastAsia" w:ascii="Times New Roman" w:hAnsi="Times New Roman" w:eastAsia="等线" w:cs="Times New Roman"/>
                <w:color w:val="000000"/>
                <w:kern w:val="0"/>
                <w:sz w:val="24"/>
                <w:szCs w:val="24"/>
              </w:rPr>
              <w:t>果香味</w:t>
            </w:r>
          </w:p>
        </w:tc>
        <w:tc>
          <w:tcPr>
            <w:tcW w:w="1081" w:type="dxa"/>
            <w:tcBorders>
              <w:top w:val="single" w:color="auto" w:sz="4" w:space="0"/>
              <w:left w:val="single" w:color="auto" w:sz="4" w:space="0"/>
              <w:bottom w:val="single" w:color="auto" w:sz="4" w:space="0"/>
              <w:right w:val="single" w:color="auto" w:sz="4" w:space="0"/>
            </w:tcBorders>
            <w:shd w:val="clear" w:color="auto" w:fill="auto"/>
            <w:vAlign w:val="center"/>
          </w:tcPr>
          <w:p w14:paraId="613A89C2">
            <w:pPr>
              <w:widowControl/>
              <w:adjustRightInd w:val="0"/>
              <w:snapToGrid w:val="0"/>
              <w:jc w:val="center"/>
              <w:rPr>
                <w:rFonts w:ascii="Calibri" w:hAnsi="Calibri" w:eastAsia="等线" w:cs="Calibri"/>
                <w:color w:val="000000"/>
                <w:kern w:val="0"/>
                <w:szCs w:val="21"/>
              </w:rPr>
            </w:pPr>
            <w:r>
              <w:rPr>
                <w:rFonts w:ascii="Calibri" w:hAnsi="Calibri" w:eastAsia="等线" w:cs="Calibri"/>
                <w:color w:val="000000"/>
                <w:kern w:val="0"/>
                <w:szCs w:val="21"/>
              </w:rPr>
              <w:t>0.03</w:t>
            </w:r>
          </w:p>
        </w:tc>
        <w:tc>
          <w:tcPr>
            <w:tcW w:w="908" w:type="dxa"/>
            <w:tcBorders>
              <w:top w:val="single" w:color="auto" w:sz="4" w:space="0"/>
              <w:left w:val="single" w:color="auto" w:sz="4" w:space="0"/>
              <w:bottom w:val="single" w:color="auto" w:sz="4" w:space="0"/>
              <w:right w:val="single" w:color="auto" w:sz="4" w:space="0"/>
            </w:tcBorders>
            <w:shd w:val="clear" w:color="auto" w:fill="auto"/>
            <w:vAlign w:val="center"/>
          </w:tcPr>
          <w:p w14:paraId="1DC3D330">
            <w:pPr>
              <w:widowControl/>
              <w:adjustRightInd w:val="0"/>
              <w:snapToGrid w:val="0"/>
              <w:jc w:val="center"/>
              <w:rPr>
                <w:rFonts w:ascii="Calibri" w:hAnsi="Calibri" w:eastAsia="等线" w:cs="Calibri"/>
                <w:color w:val="000000"/>
                <w:kern w:val="0"/>
                <w:szCs w:val="21"/>
              </w:rPr>
            </w:pPr>
            <w:r>
              <w:rPr>
                <w:rFonts w:ascii="Calibri" w:hAnsi="Calibri" w:eastAsia="等线" w:cs="Calibri"/>
                <w:color w:val="000000"/>
                <w:kern w:val="0"/>
                <w:szCs w:val="21"/>
              </w:rPr>
              <w:t>0.01</w:t>
            </w:r>
          </w:p>
        </w:tc>
        <w:tc>
          <w:tcPr>
            <w:tcW w:w="1413" w:type="dxa"/>
            <w:tcBorders>
              <w:top w:val="single" w:color="auto" w:sz="4" w:space="0"/>
              <w:left w:val="single" w:color="auto" w:sz="4" w:space="0"/>
              <w:bottom w:val="single" w:color="auto" w:sz="4" w:space="0"/>
              <w:right w:val="single" w:color="auto" w:sz="4" w:space="0"/>
            </w:tcBorders>
            <w:shd w:val="clear" w:color="auto" w:fill="auto"/>
            <w:vAlign w:val="center"/>
          </w:tcPr>
          <w:p w14:paraId="7C8987A4">
            <w:pPr>
              <w:widowControl/>
              <w:adjustRightInd w:val="0"/>
              <w:snapToGrid w:val="0"/>
              <w:jc w:val="center"/>
              <w:rPr>
                <w:rFonts w:ascii="Times New Roman" w:hAnsi="Times New Roman" w:eastAsia="等线" w:cs="Times New Roman"/>
                <w:color w:val="000000"/>
                <w:kern w:val="0"/>
                <w:sz w:val="24"/>
                <w:szCs w:val="24"/>
              </w:rPr>
            </w:pPr>
            <w:r>
              <w:rPr>
                <w:rFonts w:ascii="Times New Roman" w:hAnsi="Times New Roman" w:eastAsia="等线" w:cs="Times New Roman"/>
                <w:color w:val="000000"/>
                <w:kern w:val="0"/>
                <w:sz w:val="24"/>
                <w:szCs w:val="24"/>
              </w:rPr>
              <w:t>3.000</w:t>
            </w:r>
          </w:p>
        </w:tc>
      </w:tr>
      <w:tr w14:paraId="0AA05C2B">
        <w:tblPrEx>
          <w:tblCellMar>
            <w:top w:w="0" w:type="dxa"/>
            <w:left w:w="108" w:type="dxa"/>
            <w:bottom w:w="0" w:type="dxa"/>
            <w:right w:w="108" w:type="dxa"/>
          </w:tblCellMar>
        </w:tblPrEx>
        <w:trPr>
          <w:trHeight w:val="340" w:hRule="atLeast"/>
          <w:jc w:val="center"/>
        </w:trPr>
        <w:tc>
          <w:tcPr>
            <w:tcW w:w="1975" w:type="dxa"/>
            <w:tcBorders>
              <w:top w:val="single" w:color="auto" w:sz="4" w:space="0"/>
              <w:left w:val="single" w:color="auto" w:sz="4" w:space="0"/>
              <w:bottom w:val="single" w:color="auto" w:sz="4" w:space="0"/>
              <w:right w:val="single" w:color="auto" w:sz="4" w:space="0"/>
            </w:tcBorders>
            <w:shd w:val="clear" w:color="auto" w:fill="auto"/>
            <w:vAlign w:val="center"/>
          </w:tcPr>
          <w:p w14:paraId="120795E9">
            <w:pPr>
              <w:widowControl/>
              <w:adjustRightInd w:val="0"/>
              <w:snapToGrid w:val="0"/>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α</w:t>
            </w:r>
            <w:r>
              <w:rPr>
                <w:rFonts w:ascii="Times New Roman" w:hAnsi="Times New Roman" w:eastAsia="宋体" w:cs="Times New Roman"/>
                <w:color w:val="000000"/>
                <w:kern w:val="0"/>
                <w:sz w:val="24"/>
                <w:szCs w:val="24"/>
              </w:rPr>
              <w:t>-</w:t>
            </w:r>
            <w:r>
              <w:rPr>
                <w:rFonts w:hint="eastAsia" w:ascii="宋体" w:hAnsi="宋体" w:eastAsia="宋体" w:cs="宋体"/>
                <w:color w:val="000000"/>
                <w:kern w:val="0"/>
                <w:sz w:val="24"/>
                <w:szCs w:val="24"/>
              </w:rPr>
              <w:t>蒎烯</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14:paraId="480ECB7C">
            <w:pPr>
              <w:widowControl/>
              <w:adjustRightInd w:val="0"/>
              <w:snapToGrid w:val="0"/>
              <w:jc w:val="center"/>
              <w:rPr>
                <w:rFonts w:ascii="Times New Roman" w:hAnsi="Times New Roman" w:eastAsia="等线" w:cs="Times New Roman"/>
                <w:color w:val="000000"/>
                <w:kern w:val="0"/>
                <w:sz w:val="24"/>
                <w:szCs w:val="24"/>
              </w:rPr>
            </w:pPr>
            <w:r>
              <w:rPr>
                <w:rFonts w:ascii="Times New Roman" w:hAnsi="Times New Roman" w:eastAsia="等线" w:cs="Times New Roman"/>
                <w:color w:val="000000"/>
                <w:kern w:val="0"/>
                <w:sz w:val="24"/>
                <w:szCs w:val="24"/>
              </w:rPr>
              <w:t>80-56-8</w:t>
            </w:r>
          </w:p>
        </w:tc>
        <w:tc>
          <w:tcPr>
            <w:tcW w:w="993" w:type="dxa"/>
            <w:tcBorders>
              <w:top w:val="single" w:color="auto" w:sz="4" w:space="0"/>
              <w:left w:val="single" w:color="auto" w:sz="4" w:space="0"/>
              <w:bottom w:val="single" w:color="auto" w:sz="4" w:space="0"/>
              <w:right w:val="single" w:color="auto" w:sz="4" w:space="0"/>
            </w:tcBorders>
            <w:shd w:val="clear" w:color="auto" w:fill="auto"/>
            <w:vAlign w:val="center"/>
          </w:tcPr>
          <w:p w14:paraId="7AA12497">
            <w:pPr>
              <w:widowControl/>
              <w:adjustRightInd w:val="0"/>
              <w:snapToGrid w:val="0"/>
              <w:jc w:val="center"/>
              <w:rPr>
                <w:rFonts w:ascii="Times New Roman" w:hAnsi="Times New Roman" w:eastAsia="等线" w:cs="Times New Roman"/>
                <w:color w:val="000000"/>
                <w:kern w:val="0"/>
                <w:sz w:val="24"/>
                <w:szCs w:val="24"/>
              </w:rPr>
            </w:pPr>
            <w:r>
              <w:rPr>
                <w:rFonts w:ascii="Calibri" w:hAnsi="Calibri" w:eastAsia="等线" w:cs="Calibri"/>
                <w:color w:val="000000"/>
                <w:kern w:val="0"/>
                <w:szCs w:val="21"/>
              </w:rPr>
              <w:t>10%</w:t>
            </w:r>
          </w:p>
        </w:tc>
        <w:tc>
          <w:tcPr>
            <w:tcW w:w="1842" w:type="dxa"/>
            <w:tcBorders>
              <w:top w:val="single" w:color="auto" w:sz="4" w:space="0"/>
              <w:left w:val="single" w:color="auto" w:sz="4" w:space="0"/>
              <w:bottom w:val="single" w:color="auto" w:sz="4" w:space="0"/>
              <w:right w:val="single" w:color="auto" w:sz="4" w:space="0"/>
            </w:tcBorders>
            <w:shd w:val="clear" w:color="auto" w:fill="auto"/>
            <w:vAlign w:val="center"/>
          </w:tcPr>
          <w:p w14:paraId="1305BF2D">
            <w:pPr>
              <w:widowControl/>
              <w:adjustRightInd w:val="0"/>
              <w:snapToGrid w:val="0"/>
              <w:jc w:val="center"/>
              <w:rPr>
                <w:rFonts w:ascii="Times New Roman" w:hAnsi="Times New Roman" w:eastAsia="等线" w:cs="Times New Roman"/>
                <w:color w:val="000000"/>
                <w:kern w:val="0"/>
                <w:sz w:val="24"/>
                <w:szCs w:val="24"/>
              </w:rPr>
            </w:pPr>
            <w:r>
              <w:rPr>
                <w:rFonts w:hint="eastAsia" w:ascii="Times New Roman" w:hAnsi="Times New Roman" w:eastAsia="等线" w:cs="Times New Roman"/>
                <w:color w:val="000000"/>
                <w:kern w:val="0"/>
                <w:sz w:val="24"/>
                <w:szCs w:val="24"/>
              </w:rPr>
              <w:t>松香味</w:t>
            </w:r>
          </w:p>
        </w:tc>
        <w:tc>
          <w:tcPr>
            <w:tcW w:w="1081" w:type="dxa"/>
            <w:tcBorders>
              <w:top w:val="single" w:color="auto" w:sz="4" w:space="0"/>
              <w:left w:val="single" w:color="auto" w:sz="4" w:space="0"/>
              <w:bottom w:val="single" w:color="auto" w:sz="4" w:space="0"/>
              <w:right w:val="single" w:color="auto" w:sz="4" w:space="0"/>
            </w:tcBorders>
            <w:shd w:val="clear" w:color="auto" w:fill="auto"/>
            <w:vAlign w:val="center"/>
          </w:tcPr>
          <w:p w14:paraId="5E83E0CF">
            <w:pPr>
              <w:widowControl/>
              <w:adjustRightInd w:val="0"/>
              <w:snapToGrid w:val="0"/>
              <w:jc w:val="center"/>
              <w:rPr>
                <w:rFonts w:ascii="Times New Roman" w:hAnsi="Times New Roman" w:eastAsia="等线" w:cs="Times New Roman"/>
                <w:color w:val="000000"/>
                <w:kern w:val="0"/>
                <w:sz w:val="24"/>
                <w:szCs w:val="24"/>
              </w:rPr>
            </w:pPr>
            <w:r>
              <w:rPr>
                <w:rFonts w:ascii="Times New Roman" w:hAnsi="Times New Roman" w:eastAsia="等线" w:cs="Times New Roman"/>
                <w:color w:val="000000"/>
                <w:kern w:val="0"/>
                <w:sz w:val="24"/>
                <w:szCs w:val="24"/>
              </w:rPr>
              <w:t>0.011</w:t>
            </w:r>
          </w:p>
        </w:tc>
        <w:tc>
          <w:tcPr>
            <w:tcW w:w="908" w:type="dxa"/>
            <w:tcBorders>
              <w:top w:val="single" w:color="auto" w:sz="4" w:space="0"/>
              <w:left w:val="single" w:color="auto" w:sz="4" w:space="0"/>
              <w:bottom w:val="single" w:color="auto" w:sz="4" w:space="0"/>
              <w:right w:val="single" w:color="auto" w:sz="4" w:space="0"/>
            </w:tcBorders>
            <w:shd w:val="clear" w:color="auto" w:fill="auto"/>
            <w:vAlign w:val="center"/>
          </w:tcPr>
          <w:p w14:paraId="04545FA3">
            <w:pPr>
              <w:widowControl/>
              <w:adjustRightInd w:val="0"/>
              <w:snapToGrid w:val="0"/>
              <w:jc w:val="center"/>
              <w:rPr>
                <w:rFonts w:ascii="Times New Roman" w:hAnsi="Times New Roman" w:eastAsia="等线" w:cs="Times New Roman"/>
                <w:color w:val="000000"/>
                <w:kern w:val="0"/>
                <w:sz w:val="24"/>
                <w:szCs w:val="24"/>
              </w:rPr>
            </w:pPr>
            <w:r>
              <w:rPr>
                <w:rFonts w:ascii="Times New Roman" w:hAnsi="Times New Roman" w:eastAsia="等线" w:cs="Times New Roman"/>
                <w:color w:val="000000"/>
                <w:kern w:val="0"/>
                <w:sz w:val="24"/>
                <w:szCs w:val="24"/>
              </w:rPr>
              <w:t>0.11</w:t>
            </w:r>
          </w:p>
        </w:tc>
        <w:tc>
          <w:tcPr>
            <w:tcW w:w="1413" w:type="dxa"/>
            <w:tcBorders>
              <w:top w:val="single" w:color="auto" w:sz="4" w:space="0"/>
              <w:left w:val="single" w:color="auto" w:sz="4" w:space="0"/>
              <w:bottom w:val="single" w:color="auto" w:sz="4" w:space="0"/>
              <w:right w:val="single" w:color="auto" w:sz="4" w:space="0"/>
            </w:tcBorders>
            <w:shd w:val="clear" w:color="auto" w:fill="auto"/>
            <w:vAlign w:val="center"/>
          </w:tcPr>
          <w:p w14:paraId="33E59C0D">
            <w:pPr>
              <w:widowControl/>
              <w:adjustRightInd w:val="0"/>
              <w:snapToGrid w:val="0"/>
              <w:jc w:val="center"/>
              <w:rPr>
                <w:rFonts w:ascii="Times New Roman" w:hAnsi="Times New Roman" w:eastAsia="等线" w:cs="Times New Roman"/>
                <w:color w:val="000000"/>
                <w:kern w:val="0"/>
                <w:sz w:val="24"/>
                <w:szCs w:val="24"/>
              </w:rPr>
            </w:pPr>
            <w:r>
              <w:rPr>
                <w:rFonts w:ascii="Times New Roman" w:hAnsi="Times New Roman" w:eastAsia="等线" w:cs="Times New Roman"/>
                <w:color w:val="000000"/>
                <w:kern w:val="0"/>
                <w:sz w:val="24"/>
                <w:szCs w:val="24"/>
              </w:rPr>
              <w:t>0.100</w:t>
            </w:r>
          </w:p>
        </w:tc>
      </w:tr>
      <w:tr w14:paraId="4B37E19C">
        <w:tblPrEx>
          <w:tblCellMar>
            <w:top w:w="0" w:type="dxa"/>
            <w:left w:w="108" w:type="dxa"/>
            <w:bottom w:w="0" w:type="dxa"/>
            <w:right w:w="108" w:type="dxa"/>
          </w:tblCellMar>
        </w:tblPrEx>
        <w:trPr>
          <w:trHeight w:val="340" w:hRule="atLeast"/>
          <w:jc w:val="center"/>
        </w:trPr>
        <w:tc>
          <w:tcPr>
            <w:tcW w:w="1975" w:type="dxa"/>
            <w:tcBorders>
              <w:top w:val="single" w:color="auto" w:sz="4" w:space="0"/>
              <w:left w:val="single" w:color="auto" w:sz="4" w:space="0"/>
              <w:bottom w:val="single" w:color="auto" w:sz="4" w:space="0"/>
              <w:right w:val="single" w:color="auto" w:sz="4" w:space="0"/>
            </w:tcBorders>
            <w:shd w:val="clear" w:color="auto" w:fill="auto"/>
            <w:vAlign w:val="center"/>
          </w:tcPr>
          <w:p w14:paraId="44FC8F00">
            <w:pPr>
              <w:widowControl/>
              <w:adjustRightInd w:val="0"/>
              <w:snapToGrid w:val="0"/>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二丙二醇单丁醚</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14:paraId="2806C160">
            <w:pPr>
              <w:widowControl/>
              <w:adjustRightInd w:val="0"/>
              <w:snapToGrid w:val="0"/>
              <w:jc w:val="center"/>
              <w:rPr>
                <w:rFonts w:ascii="Times New Roman" w:hAnsi="Times New Roman" w:eastAsia="等线" w:cs="Times New Roman"/>
                <w:color w:val="000000"/>
                <w:kern w:val="0"/>
                <w:sz w:val="24"/>
                <w:szCs w:val="24"/>
              </w:rPr>
            </w:pPr>
            <w:r>
              <w:rPr>
                <w:rFonts w:ascii="Times New Roman" w:hAnsi="Times New Roman" w:eastAsia="等线" w:cs="Times New Roman"/>
                <w:color w:val="000000"/>
                <w:kern w:val="0"/>
                <w:sz w:val="24"/>
                <w:szCs w:val="24"/>
              </w:rPr>
              <w:t>29911-28-2</w:t>
            </w:r>
          </w:p>
        </w:tc>
        <w:tc>
          <w:tcPr>
            <w:tcW w:w="993" w:type="dxa"/>
            <w:tcBorders>
              <w:top w:val="single" w:color="auto" w:sz="4" w:space="0"/>
              <w:left w:val="single" w:color="auto" w:sz="4" w:space="0"/>
              <w:bottom w:val="single" w:color="auto" w:sz="4" w:space="0"/>
              <w:right w:val="single" w:color="auto" w:sz="4" w:space="0"/>
            </w:tcBorders>
            <w:shd w:val="clear" w:color="auto" w:fill="auto"/>
            <w:vAlign w:val="center"/>
          </w:tcPr>
          <w:p w14:paraId="26355991">
            <w:pPr>
              <w:widowControl/>
              <w:adjustRightInd w:val="0"/>
              <w:snapToGrid w:val="0"/>
              <w:jc w:val="center"/>
              <w:rPr>
                <w:rFonts w:ascii="Times New Roman" w:hAnsi="Times New Roman" w:eastAsia="等线" w:cs="Times New Roman"/>
                <w:color w:val="000000"/>
                <w:kern w:val="0"/>
                <w:sz w:val="24"/>
                <w:szCs w:val="24"/>
              </w:rPr>
            </w:pPr>
            <w:r>
              <w:rPr>
                <w:rFonts w:ascii="Times New Roman" w:hAnsi="Times New Roman" w:eastAsia="等线" w:cs="Times New Roman"/>
                <w:color w:val="000000"/>
                <w:kern w:val="0"/>
                <w:sz w:val="24"/>
                <w:szCs w:val="24"/>
              </w:rPr>
              <w:t>10%</w:t>
            </w:r>
          </w:p>
        </w:tc>
        <w:tc>
          <w:tcPr>
            <w:tcW w:w="1842" w:type="dxa"/>
            <w:tcBorders>
              <w:top w:val="single" w:color="auto" w:sz="4" w:space="0"/>
              <w:left w:val="single" w:color="auto" w:sz="4" w:space="0"/>
              <w:bottom w:val="single" w:color="auto" w:sz="4" w:space="0"/>
              <w:right w:val="single" w:color="auto" w:sz="4" w:space="0"/>
            </w:tcBorders>
            <w:shd w:val="clear" w:color="auto" w:fill="auto"/>
            <w:vAlign w:val="center"/>
          </w:tcPr>
          <w:p w14:paraId="67B9D369">
            <w:pPr>
              <w:widowControl/>
              <w:adjustRightInd w:val="0"/>
              <w:snapToGrid w:val="0"/>
              <w:jc w:val="center"/>
              <w:rPr>
                <w:rFonts w:ascii="Times New Roman" w:hAnsi="Times New Roman" w:eastAsia="等线" w:cs="Times New Roman"/>
                <w:color w:val="000000"/>
                <w:kern w:val="0"/>
                <w:sz w:val="24"/>
                <w:szCs w:val="24"/>
              </w:rPr>
            </w:pPr>
            <w:r>
              <w:rPr>
                <w:rFonts w:hint="eastAsia" w:ascii="Times New Roman" w:hAnsi="Times New Roman" w:eastAsia="等线" w:cs="Times New Roman"/>
                <w:color w:val="000000"/>
                <w:kern w:val="0"/>
                <w:sz w:val="24"/>
                <w:szCs w:val="24"/>
              </w:rPr>
              <w:t>香味</w:t>
            </w:r>
          </w:p>
        </w:tc>
        <w:tc>
          <w:tcPr>
            <w:tcW w:w="1081" w:type="dxa"/>
            <w:tcBorders>
              <w:top w:val="single" w:color="auto" w:sz="4" w:space="0"/>
              <w:left w:val="single" w:color="auto" w:sz="4" w:space="0"/>
              <w:bottom w:val="single" w:color="auto" w:sz="4" w:space="0"/>
              <w:right w:val="single" w:color="auto" w:sz="4" w:space="0"/>
            </w:tcBorders>
            <w:shd w:val="clear" w:color="auto" w:fill="auto"/>
            <w:vAlign w:val="center"/>
          </w:tcPr>
          <w:p w14:paraId="5EF044C6">
            <w:pPr>
              <w:widowControl/>
              <w:adjustRightInd w:val="0"/>
              <w:snapToGrid w:val="0"/>
              <w:jc w:val="center"/>
              <w:rPr>
                <w:rFonts w:ascii="Times New Roman" w:hAnsi="Times New Roman" w:eastAsia="等线" w:cs="Times New Roman"/>
                <w:color w:val="000000"/>
                <w:kern w:val="0"/>
                <w:sz w:val="24"/>
                <w:szCs w:val="24"/>
              </w:rPr>
            </w:pPr>
            <w:r>
              <w:rPr>
                <w:rFonts w:ascii="Times New Roman" w:hAnsi="Times New Roman" w:eastAsia="等线" w:cs="Times New Roman"/>
                <w:color w:val="000000"/>
                <w:kern w:val="0"/>
                <w:sz w:val="24"/>
                <w:szCs w:val="24"/>
              </w:rPr>
              <w:t>0.017</w:t>
            </w:r>
          </w:p>
        </w:tc>
        <w:tc>
          <w:tcPr>
            <w:tcW w:w="908" w:type="dxa"/>
            <w:tcBorders>
              <w:top w:val="single" w:color="auto" w:sz="4" w:space="0"/>
              <w:left w:val="single" w:color="auto" w:sz="4" w:space="0"/>
              <w:bottom w:val="single" w:color="auto" w:sz="4" w:space="0"/>
              <w:right w:val="single" w:color="auto" w:sz="4" w:space="0"/>
            </w:tcBorders>
            <w:shd w:val="clear" w:color="auto" w:fill="auto"/>
            <w:vAlign w:val="center"/>
          </w:tcPr>
          <w:p w14:paraId="428B53C5">
            <w:pPr>
              <w:widowControl/>
              <w:adjustRightInd w:val="0"/>
              <w:snapToGrid w:val="0"/>
              <w:jc w:val="center"/>
              <w:rPr>
                <w:rFonts w:ascii="Times New Roman" w:hAnsi="Times New Roman" w:eastAsia="等线" w:cs="Times New Roman"/>
                <w:color w:val="000000"/>
                <w:kern w:val="0"/>
                <w:sz w:val="24"/>
                <w:szCs w:val="24"/>
              </w:rPr>
            </w:pPr>
            <w:r>
              <w:rPr>
                <w:rFonts w:ascii="Times New Roman" w:hAnsi="Times New Roman" w:eastAsia="等线" w:cs="Times New Roman"/>
                <w:color w:val="000000"/>
                <w:kern w:val="0"/>
                <w:sz w:val="24"/>
                <w:szCs w:val="24"/>
              </w:rPr>
              <w:t>0.87</w:t>
            </w:r>
          </w:p>
        </w:tc>
        <w:tc>
          <w:tcPr>
            <w:tcW w:w="1413" w:type="dxa"/>
            <w:tcBorders>
              <w:top w:val="single" w:color="auto" w:sz="4" w:space="0"/>
              <w:left w:val="single" w:color="auto" w:sz="4" w:space="0"/>
              <w:bottom w:val="single" w:color="auto" w:sz="4" w:space="0"/>
              <w:right w:val="single" w:color="auto" w:sz="4" w:space="0"/>
            </w:tcBorders>
            <w:shd w:val="clear" w:color="auto" w:fill="auto"/>
            <w:vAlign w:val="center"/>
          </w:tcPr>
          <w:p w14:paraId="76197F5C">
            <w:pPr>
              <w:widowControl/>
              <w:adjustRightInd w:val="0"/>
              <w:snapToGrid w:val="0"/>
              <w:jc w:val="center"/>
              <w:rPr>
                <w:rFonts w:ascii="Times New Roman" w:hAnsi="Times New Roman" w:eastAsia="等线" w:cs="Times New Roman"/>
                <w:color w:val="000000"/>
                <w:kern w:val="0"/>
                <w:sz w:val="24"/>
                <w:szCs w:val="24"/>
              </w:rPr>
            </w:pPr>
            <w:r>
              <w:rPr>
                <w:rFonts w:ascii="Times New Roman" w:hAnsi="Times New Roman" w:eastAsia="等线" w:cs="Times New Roman"/>
                <w:color w:val="000000"/>
                <w:kern w:val="0"/>
                <w:sz w:val="24"/>
                <w:szCs w:val="24"/>
              </w:rPr>
              <w:t>0.020</w:t>
            </w:r>
          </w:p>
        </w:tc>
      </w:tr>
      <w:tr w14:paraId="122B6083">
        <w:tblPrEx>
          <w:tblCellMar>
            <w:top w:w="0" w:type="dxa"/>
            <w:left w:w="108" w:type="dxa"/>
            <w:bottom w:w="0" w:type="dxa"/>
            <w:right w:w="108" w:type="dxa"/>
          </w:tblCellMar>
        </w:tblPrEx>
        <w:trPr>
          <w:trHeight w:val="340" w:hRule="atLeast"/>
          <w:jc w:val="center"/>
        </w:trPr>
        <w:tc>
          <w:tcPr>
            <w:tcW w:w="1975" w:type="dxa"/>
            <w:tcBorders>
              <w:top w:val="single" w:color="auto" w:sz="4" w:space="0"/>
              <w:left w:val="single" w:color="auto" w:sz="4" w:space="0"/>
              <w:bottom w:val="single" w:color="auto" w:sz="4" w:space="0"/>
              <w:right w:val="single" w:color="auto" w:sz="4" w:space="0"/>
            </w:tcBorders>
            <w:shd w:val="clear" w:color="auto" w:fill="auto"/>
            <w:vAlign w:val="center"/>
          </w:tcPr>
          <w:p w14:paraId="39D6FACF">
            <w:pPr>
              <w:widowControl/>
              <w:adjustRightInd w:val="0"/>
              <w:snapToGrid w:val="0"/>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十二烷</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14:paraId="0760A893">
            <w:pPr>
              <w:widowControl/>
              <w:adjustRightInd w:val="0"/>
              <w:snapToGrid w:val="0"/>
              <w:jc w:val="center"/>
              <w:rPr>
                <w:rFonts w:ascii="Times New Roman" w:hAnsi="Times New Roman" w:eastAsia="等线" w:cs="Times New Roman"/>
                <w:color w:val="000000"/>
                <w:kern w:val="0"/>
                <w:sz w:val="24"/>
                <w:szCs w:val="24"/>
              </w:rPr>
            </w:pPr>
            <w:r>
              <w:rPr>
                <w:rFonts w:ascii="Times New Roman" w:hAnsi="Times New Roman" w:eastAsia="等线" w:cs="Times New Roman"/>
                <w:color w:val="000000"/>
                <w:kern w:val="0"/>
                <w:sz w:val="24"/>
                <w:szCs w:val="24"/>
              </w:rPr>
              <w:t>112 - 40 - 3</w:t>
            </w:r>
          </w:p>
        </w:tc>
        <w:tc>
          <w:tcPr>
            <w:tcW w:w="993" w:type="dxa"/>
            <w:tcBorders>
              <w:top w:val="single" w:color="auto" w:sz="4" w:space="0"/>
              <w:left w:val="single" w:color="auto" w:sz="4" w:space="0"/>
              <w:bottom w:val="single" w:color="auto" w:sz="4" w:space="0"/>
              <w:right w:val="single" w:color="auto" w:sz="4" w:space="0"/>
            </w:tcBorders>
            <w:shd w:val="clear" w:color="auto" w:fill="auto"/>
            <w:vAlign w:val="center"/>
          </w:tcPr>
          <w:p w14:paraId="222FCCEC">
            <w:pPr>
              <w:widowControl/>
              <w:adjustRightInd w:val="0"/>
              <w:snapToGrid w:val="0"/>
              <w:jc w:val="center"/>
              <w:rPr>
                <w:rFonts w:ascii="Times New Roman" w:hAnsi="Times New Roman" w:eastAsia="等线" w:cs="Times New Roman"/>
                <w:color w:val="000000"/>
                <w:kern w:val="0"/>
                <w:sz w:val="24"/>
                <w:szCs w:val="24"/>
              </w:rPr>
            </w:pPr>
            <w:r>
              <w:rPr>
                <w:rFonts w:ascii="Times New Roman" w:hAnsi="Times New Roman" w:eastAsia="等线" w:cs="Times New Roman"/>
                <w:color w:val="000000"/>
                <w:kern w:val="0"/>
                <w:sz w:val="24"/>
                <w:szCs w:val="24"/>
              </w:rPr>
              <w:t>10%</w:t>
            </w:r>
          </w:p>
        </w:tc>
        <w:tc>
          <w:tcPr>
            <w:tcW w:w="1842" w:type="dxa"/>
            <w:tcBorders>
              <w:top w:val="single" w:color="auto" w:sz="4" w:space="0"/>
              <w:left w:val="single" w:color="auto" w:sz="4" w:space="0"/>
              <w:bottom w:val="single" w:color="auto" w:sz="4" w:space="0"/>
              <w:right w:val="single" w:color="auto" w:sz="4" w:space="0"/>
            </w:tcBorders>
            <w:shd w:val="clear" w:color="auto" w:fill="auto"/>
            <w:vAlign w:val="center"/>
          </w:tcPr>
          <w:p w14:paraId="1ED53215">
            <w:pPr>
              <w:widowControl/>
              <w:adjustRightInd w:val="0"/>
              <w:snapToGrid w:val="0"/>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汽油味</w:t>
            </w:r>
          </w:p>
        </w:tc>
        <w:tc>
          <w:tcPr>
            <w:tcW w:w="1081" w:type="dxa"/>
            <w:tcBorders>
              <w:top w:val="single" w:color="auto" w:sz="4" w:space="0"/>
              <w:left w:val="single" w:color="auto" w:sz="4" w:space="0"/>
              <w:bottom w:val="single" w:color="auto" w:sz="4" w:space="0"/>
              <w:right w:val="single" w:color="auto" w:sz="4" w:space="0"/>
            </w:tcBorders>
            <w:shd w:val="clear" w:color="auto" w:fill="auto"/>
            <w:vAlign w:val="center"/>
          </w:tcPr>
          <w:p w14:paraId="73EF19E1">
            <w:pPr>
              <w:widowControl/>
              <w:adjustRightInd w:val="0"/>
              <w:snapToGrid w:val="0"/>
              <w:jc w:val="center"/>
              <w:rPr>
                <w:rFonts w:ascii="Times New Roman" w:hAnsi="Times New Roman" w:eastAsia="等线" w:cs="Times New Roman"/>
                <w:color w:val="000000"/>
                <w:kern w:val="0"/>
                <w:sz w:val="24"/>
                <w:szCs w:val="24"/>
              </w:rPr>
            </w:pPr>
            <w:r>
              <w:rPr>
                <w:rFonts w:ascii="Times New Roman" w:hAnsi="Times New Roman" w:eastAsia="等线" w:cs="Times New Roman"/>
                <w:color w:val="000000"/>
                <w:kern w:val="0"/>
                <w:sz w:val="24"/>
                <w:szCs w:val="24"/>
              </w:rPr>
              <w:t>0.0054</w:t>
            </w:r>
          </w:p>
        </w:tc>
        <w:tc>
          <w:tcPr>
            <w:tcW w:w="908" w:type="dxa"/>
            <w:tcBorders>
              <w:top w:val="single" w:color="auto" w:sz="4" w:space="0"/>
              <w:left w:val="single" w:color="auto" w:sz="4" w:space="0"/>
              <w:bottom w:val="single" w:color="auto" w:sz="4" w:space="0"/>
              <w:right w:val="single" w:color="auto" w:sz="4" w:space="0"/>
            </w:tcBorders>
            <w:shd w:val="clear" w:color="auto" w:fill="auto"/>
            <w:vAlign w:val="center"/>
          </w:tcPr>
          <w:p w14:paraId="36C0CD2B">
            <w:pPr>
              <w:widowControl/>
              <w:adjustRightInd w:val="0"/>
              <w:snapToGrid w:val="0"/>
              <w:jc w:val="center"/>
              <w:rPr>
                <w:rFonts w:ascii="Times New Roman" w:hAnsi="Times New Roman" w:eastAsia="等线" w:cs="Times New Roman"/>
                <w:color w:val="000000"/>
                <w:kern w:val="0"/>
                <w:sz w:val="24"/>
                <w:szCs w:val="24"/>
              </w:rPr>
            </w:pPr>
            <w:r>
              <w:rPr>
                <w:rFonts w:ascii="Times New Roman" w:hAnsi="Times New Roman" w:eastAsia="等线" w:cs="Times New Roman"/>
                <w:color w:val="000000"/>
                <w:kern w:val="0"/>
                <w:sz w:val="24"/>
                <w:szCs w:val="24"/>
              </w:rPr>
              <w:t>0.83</w:t>
            </w:r>
          </w:p>
        </w:tc>
        <w:tc>
          <w:tcPr>
            <w:tcW w:w="1413" w:type="dxa"/>
            <w:tcBorders>
              <w:top w:val="single" w:color="auto" w:sz="4" w:space="0"/>
              <w:left w:val="single" w:color="auto" w:sz="4" w:space="0"/>
              <w:bottom w:val="single" w:color="auto" w:sz="4" w:space="0"/>
              <w:right w:val="single" w:color="auto" w:sz="4" w:space="0"/>
            </w:tcBorders>
            <w:shd w:val="clear" w:color="auto" w:fill="auto"/>
            <w:vAlign w:val="center"/>
          </w:tcPr>
          <w:p w14:paraId="1D8BAAFD">
            <w:pPr>
              <w:widowControl/>
              <w:adjustRightInd w:val="0"/>
              <w:snapToGrid w:val="0"/>
              <w:jc w:val="center"/>
              <w:rPr>
                <w:rFonts w:ascii="Times New Roman" w:hAnsi="Times New Roman" w:eastAsia="等线" w:cs="Times New Roman"/>
                <w:color w:val="000000"/>
                <w:kern w:val="0"/>
                <w:sz w:val="24"/>
                <w:szCs w:val="24"/>
              </w:rPr>
            </w:pPr>
            <w:r>
              <w:rPr>
                <w:rFonts w:ascii="Times New Roman" w:hAnsi="Times New Roman" w:eastAsia="等线" w:cs="Times New Roman"/>
                <w:color w:val="000000"/>
                <w:kern w:val="0"/>
                <w:sz w:val="24"/>
                <w:szCs w:val="24"/>
              </w:rPr>
              <w:t>0.007</w:t>
            </w:r>
          </w:p>
        </w:tc>
      </w:tr>
    </w:tbl>
    <w:p w14:paraId="3E76FE8B">
      <w:pPr>
        <w:tabs>
          <w:tab w:val="left" w:pos="360"/>
        </w:tabs>
        <w:autoSpaceDE w:val="0"/>
        <w:autoSpaceDN w:val="0"/>
        <w:adjustRightInd w:val="0"/>
        <w:spacing w:line="360" w:lineRule="auto"/>
        <w:ind w:right="384" w:firstLine="482" w:firstLineChars="200"/>
        <w:rPr>
          <w:rFonts w:ascii="Times New Roman" w:hAnsi="Times New Roman" w:eastAsia="宋体" w:cs="Times New Roman"/>
          <w:kern w:val="15"/>
          <w:sz w:val="24"/>
          <w:szCs w:val="24"/>
          <w:lang w:val="zh-CN"/>
        </w:rPr>
      </w:pPr>
      <w:r>
        <w:rPr>
          <w:rFonts w:hint="eastAsia" w:ascii="Times New Roman" w:hAnsi="Times New Roman" w:eastAsia="宋体" w:cs="Times New Roman"/>
          <w:kern w:val="15"/>
          <w:sz w:val="24"/>
          <w:szCs w:val="24"/>
          <w:lang w:val="zh-CN"/>
        </w:rPr>
        <w:t>（</w:t>
      </w:r>
      <w:r>
        <w:rPr>
          <w:rFonts w:ascii="Times New Roman" w:hAnsi="Times New Roman" w:eastAsia="宋体" w:cs="Times New Roman"/>
          <w:kern w:val="15"/>
          <w:sz w:val="24"/>
          <w:szCs w:val="24"/>
        </w:rPr>
        <w:t>5</w:t>
      </w:r>
      <w:r>
        <w:rPr>
          <w:rFonts w:hint="eastAsia" w:ascii="Times New Roman" w:hAnsi="Times New Roman" w:eastAsia="宋体" w:cs="Times New Roman"/>
          <w:kern w:val="15"/>
          <w:sz w:val="24"/>
          <w:szCs w:val="24"/>
          <w:lang w:val="zh-CN"/>
        </w:rPr>
        <w:t>）人造板</w:t>
      </w:r>
    </w:p>
    <w:p w14:paraId="76100172">
      <w:pPr>
        <w:autoSpaceDE w:val="0"/>
        <w:autoSpaceDN w:val="0"/>
        <w:adjustRightInd w:val="0"/>
        <w:spacing w:line="360" w:lineRule="auto"/>
        <w:ind w:right="23" w:firstLine="482" w:firstLineChars="200"/>
        <w:rPr>
          <w:rFonts w:ascii="Times New Roman" w:hAnsi="Times New Roman" w:eastAsia="宋体" w:cs="Times New Roman"/>
          <w:color w:val="000000"/>
          <w:kern w:val="15"/>
          <w:sz w:val="24"/>
          <w:szCs w:val="24"/>
        </w:rPr>
      </w:pPr>
      <w:r>
        <w:rPr>
          <w:rFonts w:hint="eastAsia" w:ascii="Times New Roman" w:hAnsi="Times New Roman" w:eastAsia="宋体" w:cs="Times New Roman"/>
          <w:color w:val="000000"/>
          <w:kern w:val="15"/>
          <w:sz w:val="24"/>
          <w:szCs w:val="24"/>
        </w:rPr>
        <w:t>人造板是以木材、木材加工废料或其他非木材材料经过热压等特定工艺制作而成的建筑板材，主要分为胶合板、刨花板和纤维板三大类。</w:t>
      </w:r>
    </w:p>
    <w:p w14:paraId="5F146248">
      <w:pPr>
        <w:keepNext w:val="0"/>
        <w:keepLines w:val="0"/>
        <w:pageBreakBefore w:val="0"/>
        <w:widowControl w:val="0"/>
        <w:kinsoku/>
        <w:wordWrap/>
        <w:overflowPunct/>
        <w:topLinePunct w:val="0"/>
        <w:autoSpaceDE w:val="0"/>
        <w:autoSpaceDN w:val="0"/>
        <w:bidi w:val="0"/>
        <w:adjustRightInd w:val="0"/>
        <w:snapToGrid w:val="0"/>
        <w:spacing w:line="360" w:lineRule="auto"/>
        <w:ind w:right="23" w:firstLine="482" w:firstLineChars="200"/>
        <w:textAlignment w:val="auto"/>
        <w:rPr>
          <w:rFonts w:ascii="Times New Roman" w:hAnsi="Times New Roman" w:eastAsia="宋体" w:cs="Times New Roman"/>
          <w:color w:val="000000"/>
          <w:kern w:val="15"/>
          <w:sz w:val="24"/>
          <w:szCs w:val="24"/>
          <w:highlight w:val="yellow"/>
        </w:rPr>
      </w:pPr>
      <w:r>
        <w:rPr>
          <w:rFonts w:hint="eastAsia" w:ascii="Times New Roman" w:hAnsi="Times New Roman" w:eastAsia="宋体" w:cs="Times New Roman"/>
          <w:color w:val="000000"/>
          <w:kern w:val="15"/>
          <w:sz w:val="24"/>
          <w:szCs w:val="24"/>
        </w:rPr>
        <w:t>选取了包括大芯板、阻燃胶合板、饰面板、家具板等在内的共</w:t>
      </w:r>
      <w:r>
        <w:rPr>
          <w:rFonts w:ascii="Times New Roman" w:hAnsi="Times New Roman" w:eastAsia="宋体" w:cs="Times New Roman"/>
          <w:color w:val="000000"/>
          <w:kern w:val="15"/>
          <w:sz w:val="24"/>
          <w:szCs w:val="24"/>
        </w:rPr>
        <w:t>42</w:t>
      </w:r>
      <w:r>
        <w:rPr>
          <w:rFonts w:hint="eastAsia" w:ascii="Times New Roman" w:hAnsi="Times New Roman" w:eastAsia="宋体" w:cs="Times New Roman"/>
          <w:color w:val="000000"/>
          <w:kern w:val="15"/>
          <w:sz w:val="24"/>
          <w:szCs w:val="24"/>
        </w:rPr>
        <w:t>种人造板，对其进行</w:t>
      </w:r>
      <w:r>
        <w:rPr>
          <w:rFonts w:ascii="Times New Roman" w:hAnsi="Times New Roman" w:eastAsia="宋体" w:cs="Times New Roman"/>
          <w:color w:val="000000"/>
          <w:kern w:val="15"/>
          <w:sz w:val="24"/>
          <w:szCs w:val="24"/>
        </w:rPr>
        <w:t>VOCs</w:t>
      </w:r>
      <w:r>
        <w:rPr>
          <w:rFonts w:hint="eastAsia" w:ascii="Times New Roman" w:hAnsi="Times New Roman" w:eastAsia="宋体" w:cs="Times New Roman"/>
          <w:color w:val="000000"/>
          <w:kern w:val="15"/>
          <w:sz w:val="24"/>
          <w:szCs w:val="24"/>
        </w:rPr>
        <w:t>释放量测试，并对检出的</w:t>
      </w:r>
      <w:r>
        <w:rPr>
          <w:rFonts w:ascii="Times New Roman" w:hAnsi="Times New Roman" w:eastAsia="宋体" w:cs="Times New Roman"/>
          <w:color w:val="000000"/>
          <w:kern w:val="15"/>
          <w:sz w:val="24"/>
          <w:szCs w:val="24"/>
        </w:rPr>
        <w:t>VOCs</w:t>
      </w:r>
      <w:r>
        <w:rPr>
          <w:rFonts w:hint="eastAsia" w:ascii="Times New Roman" w:hAnsi="Times New Roman" w:eastAsia="宋体" w:cs="Times New Roman"/>
          <w:color w:val="000000"/>
          <w:kern w:val="15"/>
          <w:sz w:val="24"/>
          <w:szCs w:val="24"/>
        </w:rPr>
        <w:t>进行统计，统计结果如表A.</w:t>
      </w:r>
      <w:r>
        <w:rPr>
          <w:rFonts w:hint="eastAsia" w:ascii="Times New Roman" w:hAnsi="Times New Roman" w:cs="Times New Roman"/>
          <w:color w:val="000000"/>
          <w:kern w:val="15"/>
          <w:sz w:val="24"/>
          <w:szCs w:val="24"/>
          <w:lang w:val="en-US" w:eastAsia="zh-CN"/>
        </w:rPr>
        <w:t>5</w:t>
      </w:r>
      <w:r>
        <w:rPr>
          <w:rFonts w:hint="eastAsia" w:ascii="Times New Roman" w:hAnsi="Times New Roman" w:eastAsia="宋体" w:cs="Times New Roman"/>
          <w:color w:val="000000"/>
          <w:kern w:val="15"/>
          <w:sz w:val="24"/>
          <w:szCs w:val="24"/>
        </w:rPr>
        <w:t>所示。可以看出，人造板中检出率最高的</w:t>
      </w:r>
      <w:r>
        <w:rPr>
          <w:rFonts w:ascii="Times New Roman" w:hAnsi="Times New Roman" w:eastAsia="宋体" w:cs="Times New Roman"/>
          <w:color w:val="000000"/>
          <w:kern w:val="15"/>
          <w:sz w:val="24"/>
          <w:szCs w:val="24"/>
        </w:rPr>
        <w:t>VOCs</w:t>
      </w:r>
      <w:r>
        <w:rPr>
          <w:rFonts w:hint="eastAsia" w:ascii="Times New Roman" w:hAnsi="Times New Roman" w:eastAsia="宋体" w:cs="Times New Roman"/>
          <w:color w:val="000000"/>
          <w:kern w:val="15"/>
          <w:sz w:val="24"/>
          <w:szCs w:val="24"/>
        </w:rPr>
        <w:t>主要为芳香烃、醛酮类以及酯类，而对气味贡献较大的是醛类和酯类，己醛、丙二醇单甲醚乙酸酯、乙酸仲丁酯、乙酸正丁酯、壬醛和二甲苯是主要的致味物质。</w:t>
      </w:r>
    </w:p>
    <w:p w14:paraId="2C0B4557">
      <w:pPr>
        <w:keepNext w:val="0"/>
        <w:keepLines w:val="0"/>
        <w:pageBreakBefore w:val="0"/>
        <w:widowControl w:val="0"/>
        <w:tabs>
          <w:tab w:val="left" w:pos="525"/>
        </w:tabs>
        <w:kinsoku/>
        <w:wordWrap/>
        <w:overflowPunct/>
        <w:topLinePunct w:val="0"/>
        <w:autoSpaceDE w:val="0"/>
        <w:autoSpaceDN w:val="0"/>
        <w:bidi w:val="0"/>
        <w:adjustRightInd w:val="0"/>
        <w:snapToGrid w:val="0"/>
        <w:spacing w:line="360" w:lineRule="auto"/>
        <w:ind w:left="425" w:right="386"/>
        <w:jc w:val="center"/>
        <w:textAlignment w:val="auto"/>
        <w:rPr>
          <w:rFonts w:ascii="Times New Roman" w:hAnsi="Times New Roman" w:eastAsia="宋体" w:cs="Times New Roman"/>
          <w:kern w:val="15"/>
          <w:sz w:val="24"/>
          <w:szCs w:val="24"/>
        </w:rPr>
      </w:pPr>
      <w:r>
        <w:rPr>
          <w:rFonts w:hint="eastAsia" w:ascii="Times New Roman" w:hAnsi="Times New Roman" w:eastAsia="宋体" w:cs="Times New Roman"/>
          <w:kern w:val="15"/>
          <w:sz w:val="24"/>
          <w:szCs w:val="24"/>
          <w:lang w:val="zh-CN"/>
        </w:rPr>
        <w:t>表</w:t>
      </w:r>
      <w:r>
        <w:rPr>
          <w:rFonts w:hint="eastAsia" w:ascii="Times New Roman" w:hAnsi="Times New Roman" w:eastAsia="宋体" w:cs="Times New Roman"/>
          <w:kern w:val="15"/>
          <w:sz w:val="24"/>
          <w:szCs w:val="24"/>
        </w:rPr>
        <w:t>A.</w:t>
      </w:r>
      <w:r>
        <w:rPr>
          <w:rFonts w:hint="eastAsia" w:ascii="Times New Roman" w:hAnsi="Times New Roman" w:cs="Times New Roman"/>
          <w:kern w:val="15"/>
          <w:sz w:val="24"/>
          <w:szCs w:val="24"/>
          <w:lang w:val="en-US" w:eastAsia="zh-CN"/>
        </w:rPr>
        <w:t>5</w:t>
      </w:r>
      <w:r>
        <w:rPr>
          <w:rFonts w:ascii="Times New Roman" w:hAnsi="Times New Roman" w:eastAsia="宋体" w:cs="Times New Roman"/>
          <w:kern w:val="15"/>
          <w:sz w:val="24"/>
          <w:szCs w:val="24"/>
        </w:rPr>
        <w:t xml:space="preserve"> </w:t>
      </w:r>
      <w:r>
        <w:rPr>
          <w:rFonts w:hint="eastAsia" w:ascii="Times New Roman" w:hAnsi="Times New Roman" w:eastAsia="宋体" w:cs="Times New Roman"/>
          <w:kern w:val="15"/>
          <w:sz w:val="24"/>
          <w:szCs w:val="24"/>
        </w:rPr>
        <w:t>人造板</w:t>
      </w:r>
      <w:r>
        <w:rPr>
          <w:rFonts w:hint="eastAsia" w:ascii="Times New Roman" w:hAnsi="Times New Roman" w:eastAsia="宋体" w:cs="Times New Roman"/>
          <w:kern w:val="15"/>
          <w:sz w:val="24"/>
          <w:szCs w:val="24"/>
          <w:lang w:val="zh-CN"/>
        </w:rPr>
        <w:t>中气味污染物</w:t>
      </w:r>
    </w:p>
    <w:tbl>
      <w:tblPr>
        <w:tblStyle w:val="18"/>
        <w:tblpPr w:leftFromText="180" w:rightFromText="180" w:vertAnchor="text" w:horzAnchor="page" w:tblpXSpec="center" w:tblpY="473"/>
        <w:tblOverlap w:val="never"/>
        <w:tblW w:w="936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900"/>
        <w:gridCol w:w="1223"/>
        <w:gridCol w:w="992"/>
        <w:gridCol w:w="1417"/>
        <w:gridCol w:w="1134"/>
        <w:gridCol w:w="1276"/>
        <w:gridCol w:w="1418"/>
      </w:tblGrid>
      <w:tr w14:paraId="5FA5C1D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900" w:type="dxa"/>
            <w:tcBorders>
              <w:top w:val="single" w:color="auto" w:sz="4" w:space="0"/>
              <w:left w:val="single" w:color="auto" w:sz="4" w:space="0"/>
              <w:bottom w:val="single" w:color="auto" w:sz="4" w:space="0"/>
              <w:right w:val="single" w:color="auto" w:sz="4" w:space="0"/>
            </w:tcBorders>
            <w:vAlign w:val="center"/>
          </w:tcPr>
          <w:p w14:paraId="476FE4A2">
            <w:pPr>
              <w:keepNext w:val="0"/>
              <w:keepLines w:val="0"/>
              <w:pageBreakBefore w:val="0"/>
              <w:widowControl w:val="0"/>
              <w:tabs>
                <w:tab w:val="left" w:pos="525"/>
              </w:tabs>
              <w:kinsoku/>
              <w:wordWrap/>
              <w:overflowPunct/>
              <w:topLinePunct w:val="0"/>
              <w:autoSpaceDE w:val="0"/>
              <w:autoSpaceDN w:val="0"/>
              <w:bidi w:val="0"/>
              <w:adjustRightInd w:val="0"/>
              <w:snapToGrid w:val="0"/>
              <w:jc w:val="center"/>
              <w:textAlignment w:val="auto"/>
              <w:rPr>
                <w:rFonts w:ascii="Times New Roman" w:hAnsi="Times New Roman" w:cs="Times New Roman"/>
                <w:kern w:val="15"/>
                <w:sz w:val="24"/>
                <w:szCs w:val="24"/>
              </w:rPr>
            </w:pPr>
            <w:r>
              <w:rPr>
                <w:rFonts w:hint="eastAsia" w:ascii="Times New Roman" w:cs="Times New Roman" w:hAnsiTheme="minorEastAsia"/>
                <w:color w:val="000000"/>
                <w:kern w:val="15"/>
                <w:sz w:val="24"/>
                <w:szCs w:val="24"/>
              </w:rPr>
              <w:t>气味污染物</w:t>
            </w:r>
          </w:p>
        </w:tc>
        <w:tc>
          <w:tcPr>
            <w:tcW w:w="1223" w:type="dxa"/>
            <w:tcBorders>
              <w:top w:val="single" w:color="auto" w:sz="4" w:space="0"/>
              <w:left w:val="single" w:color="auto" w:sz="4" w:space="0"/>
              <w:bottom w:val="single" w:color="auto" w:sz="4" w:space="0"/>
              <w:right w:val="single" w:color="auto" w:sz="4" w:space="0"/>
            </w:tcBorders>
            <w:vAlign w:val="center"/>
          </w:tcPr>
          <w:p w14:paraId="2AA30660">
            <w:pPr>
              <w:tabs>
                <w:tab w:val="left" w:pos="525"/>
              </w:tabs>
              <w:autoSpaceDE w:val="0"/>
              <w:autoSpaceDN w:val="0"/>
              <w:adjustRightInd w:val="0"/>
              <w:snapToGrid w:val="0"/>
              <w:jc w:val="center"/>
              <w:rPr>
                <w:rFonts w:ascii="Times New Roman" w:hAnsi="Times New Roman" w:cs="Times New Roman"/>
                <w:kern w:val="15"/>
                <w:sz w:val="24"/>
                <w:szCs w:val="24"/>
              </w:rPr>
            </w:pPr>
            <w:r>
              <w:rPr>
                <w:rFonts w:ascii="Times New Roman" w:hAnsi="Times New Roman" w:cs="Times New Roman"/>
                <w:color w:val="000000"/>
                <w:kern w:val="15"/>
                <w:sz w:val="24"/>
                <w:szCs w:val="24"/>
              </w:rPr>
              <w:t>CAS</w:t>
            </w:r>
          </w:p>
        </w:tc>
        <w:tc>
          <w:tcPr>
            <w:tcW w:w="992" w:type="dxa"/>
            <w:tcBorders>
              <w:top w:val="single" w:color="auto" w:sz="4" w:space="0"/>
              <w:left w:val="single" w:color="auto" w:sz="4" w:space="0"/>
              <w:bottom w:val="single" w:color="auto" w:sz="4" w:space="0"/>
              <w:right w:val="single" w:color="auto" w:sz="4" w:space="0"/>
            </w:tcBorders>
            <w:vAlign w:val="center"/>
          </w:tcPr>
          <w:p w14:paraId="4B385D74">
            <w:pPr>
              <w:tabs>
                <w:tab w:val="left" w:pos="525"/>
              </w:tabs>
              <w:autoSpaceDE w:val="0"/>
              <w:autoSpaceDN w:val="0"/>
              <w:adjustRightInd w:val="0"/>
              <w:snapToGrid w:val="0"/>
              <w:jc w:val="center"/>
              <w:rPr>
                <w:rFonts w:ascii="Times New Roman" w:hAnsi="Times New Roman" w:cs="Times New Roman"/>
                <w:kern w:val="15"/>
                <w:sz w:val="24"/>
                <w:szCs w:val="24"/>
              </w:rPr>
            </w:pPr>
            <w:r>
              <w:rPr>
                <w:rFonts w:hint="eastAsia" w:ascii="Times New Roman" w:cs="Times New Roman" w:hAnsiTheme="minorEastAsia"/>
                <w:color w:val="000000"/>
                <w:kern w:val="15"/>
                <w:sz w:val="24"/>
                <w:szCs w:val="24"/>
              </w:rPr>
              <w:t>检出率</w:t>
            </w:r>
            <w:r>
              <w:rPr>
                <w:rFonts w:ascii="Times New Roman" w:hAnsi="Times New Roman" w:cs="Times New Roman"/>
                <w:color w:val="000000"/>
                <w:kern w:val="15"/>
                <w:sz w:val="24"/>
                <w:szCs w:val="24"/>
              </w:rPr>
              <w:t>/%</w:t>
            </w:r>
          </w:p>
        </w:tc>
        <w:tc>
          <w:tcPr>
            <w:tcW w:w="1417" w:type="dxa"/>
            <w:tcBorders>
              <w:top w:val="single" w:color="auto" w:sz="4" w:space="0"/>
              <w:left w:val="single" w:color="auto" w:sz="4" w:space="0"/>
              <w:bottom w:val="single" w:color="auto" w:sz="4" w:space="0"/>
              <w:right w:val="single" w:color="auto" w:sz="4" w:space="0"/>
            </w:tcBorders>
            <w:vAlign w:val="center"/>
          </w:tcPr>
          <w:p w14:paraId="4C65F70B">
            <w:pPr>
              <w:tabs>
                <w:tab w:val="left" w:pos="525"/>
              </w:tabs>
              <w:autoSpaceDE w:val="0"/>
              <w:autoSpaceDN w:val="0"/>
              <w:adjustRightInd w:val="0"/>
              <w:snapToGrid w:val="0"/>
              <w:jc w:val="center"/>
              <w:rPr>
                <w:rFonts w:ascii="Times New Roman" w:hAnsi="Times New Roman" w:cs="Times New Roman"/>
                <w:kern w:val="15"/>
                <w:sz w:val="24"/>
                <w:szCs w:val="24"/>
              </w:rPr>
            </w:pPr>
            <w:r>
              <w:rPr>
                <w:rFonts w:hint="eastAsia" w:ascii="Times New Roman" w:cs="Times New Roman" w:hAnsiTheme="minorEastAsia"/>
                <w:color w:val="000000"/>
                <w:kern w:val="15"/>
                <w:sz w:val="24"/>
                <w:szCs w:val="24"/>
              </w:rPr>
              <w:t>气味类型</w:t>
            </w:r>
          </w:p>
        </w:tc>
        <w:tc>
          <w:tcPr>
            <w:tcW w:w="1134" w:type="dxa"/>
            <w:tcBorders>
              <w:top w:val="single" w:color="000000" w:sz="4" w:space="0"/>
              <w:left w:val="single" w:color="000000" w:sz="4" w:space="0"/>
              <w:bottom w:val="single" w:color="000000" w:sz="4" w:space="0"/>
              <w:right w:val="single" w:color="000000" w:sz="4" w:space="0"/>
            </w:tcBorders>
            <w:vAlign w:val="center"/>
          </w:tcPr>
          <w:p w14:paraId="7EC33AE8">
            <w:pPr>
              <w:tabs>
                <w:tab w:val="left" w:pos="525"/>
              </w:tabs>
              <w:autoSpaceDE w:val="0"/>
              <w:autoSpaceDN w:val="0"/>
              <w:adjustRightInd w:val="0"/>
              <w:snapToGrid w:val="0"/>
              <w:jc w:val="center"/>
              <w:rPr>
                <w:rFonts w:ascii="Times New Roman" w:hAnsi="Times New Roman" w:cs="Times New Roman"/>
                <w:sz w:val="24"/>
                <w:szCs w:val="24"/>
              </w:rPr>
            </w:pPr>
            <w:r>
              <w:rPr>
                <w:rFonts w:hint="eastAsia" w:ascii="Times New Roman" w:cs="Times New Roman" w:hAnsiTheme="minorEastAsia"/>
                <w:sz w:val="24"/>
                <w:szCs w:val="24"/>
              </w:rPr>
              <w:t>含量</w:t>
            </w:r>
            <w:r>
              <w:rPr>
                <w:rFonts w:ascii="Times New Roman" w:hAnsi="Times New Roman" w:cs="Times New Roman"/>
                <w:sz w:val="24"/>
                <w:szCs w:val="24"/>
              </w:rPr>
              <w:t>(mg/m</w:t>
            </w:r>
            <w:r>
              <w:rPr>
                <w:rFonts w:ascii="Times New Roman" w:hAnsi="Times New Roman" w:cs="Times New Roman"/>
                <w:sz w:val="24"/>
                <w:szCs w:val="24"/>
                <w:vertAlign w:val="superscript"/>
              </w:rPr>
              <w:t>3</w:t>
            </w:r>
            <w:r>
              <w:rPr>
                <w:rFonts w:ascii="Times New Roman" w:hAnsi="Times New Roman" w:cs="Times New Roman"/>
                <w:sz w:val="24"/>
                <w:szCs w:val="24"/>
              </w:rPr>
              <w:t>)</w:t>
            </w:r>
          </w:p>
        </w:tc>
        <w:tc>
          <w:tcPr>
            <w:tcW w:w="1276" w:type="dxa"/>
            <w:tcBorders>
              <w:top w:val="single" w:color="000000" w:sz="4" w:space="0"/>
              <w:left w:val="single" w:color="000000" w:sz="4" w:space="0"/>
              <w:bottom w:val="single" w:color="000000" w:sz="4" w:space="0"/>
              <w:right w:val="single" w:color="000000" w:sz="4" w:space="0"/>
            </w:tcBorders>
            <w:vAlign w:val="center"/>
          </w:tcPr>
          <w:p w14:paraId="22B7D549">
            <w:pPr>
              <w:tabs>
                <w:tab w:val="left" w:pos="525"/>
              </w:tabs>
              <w:autoSpaceDE w:val="0"/>
              <w:autoSpaceDN w:val="0"/>
              <w:adjustRightInd w:val="0"/>
              <w:snapToGrid w:val="0"/>
              <w:jc w:val="center"/>
              <w:rPr>
                <w:rFonts w:ascii="Times New Roman" w:hAnsi="Times New Roman" w:cs="Times New Roman"/>
                <w:sz w:val="24"/>
                <w:szCs w:val="24"/>
              </w:rPr>
            </w:pPr>
            <w:r>
              <w:rPr>
                <w:rFonts w:hint="eastAsia" w:ascii="Times New Roman" w:cs="Times New Roman" w:hAnsiTheme="minorEastAsia"/>
                <w:sz w:val="24"/>
                <w:szCs w:val="24"/>
              </w:rPr>
              <w:t>阈值</w:t>
            </w:r>
            <w:r>
              <w:rPr>
                <w:rFonts w:ascii="Times New Roman" w:hAnsi="Times New Roman" w:cs="Times New Roman"/>
                <w:sz w:val="24"/>
                <w:szCs w:val="24"/>
              </w:rPr>
              <w:t>(mg/m</w:t>
            </w:r>
            <w:r>
              <w:rPr>
                <w:rFonts w:ascii="Times New Roman" w:hAnsi="Times New Roman" w:cs="Times New Roman"/>
                <w:sz w:val="24"/>
                <w:szCs w:val="24"/>
                <w:vertAlign w:val="superscript"/>
              </w:rPr>
              <w:t>3</w:t>
            </w:r>
            <w:r>
              <w:rPr>
                <w:rFonts w:ascii="Times New Roman" w:hAnsi="Times New Roman" w:cs="Times New Roman"/>
                <w:sz w:val="24"/>
                <w:szCs w:val="24"/>
              </w:rPr>
              <w:t>)</w:t>
            </w:r>
          </w:p>
        </w:tc>
        <w:tc>
          <w:tcPr>
            <w:tcW w:w="1418" w:type="dxa"/>
            <w:tcBorders>
              <w:top w:val="single" w:color="000000" w:sz="4" w:space="0"/>
              <w:left w:val="single" w:color="000000" w:sz="4" w:space="0"/>
              <w:bottom w:val="single" w:color="000000" w:sz="4" w:space="0"/>
              <w:right w:val="single" w:color="000000" w:sz="4" w:space="0"/>
            </w:tcBorders>
            <w:vAlign w:val="center"/>
          </w:tcPr>
          <w:p w14:paraId="017E26DE">
            <w:pPr>
              <w:tabs>
                <w:tab w:val="left" w:pos="525"/>
              </w:tabs>
              <w:autoSpaceDE w:val="0"/>
              <w:autoSpaceDN w:val="0"/>
              <w:adjustRightInd w:val="0"/>
              <w:snapToGrid w:val="0"/>
              <w:jc w:val="center"/>
              <w:rPr>
                <w:rFonts w:ascii="Times New Roman" w:hAnsi="Times New Roman" w:cs="Times New Roman"/>
                <w:kern w:val="15"/>
                <w:sz w:val="24"/>
                <w:szCs w:val="24"/>
              </w:rPr>
            </w:pPr>
            <w:r>
              <w:rPr>
                <w:rFonts w:hint="eastAsia" w:ascii="Times New Roman" w:cs="Times New Roman" w:hAnsiTheme="minorEastAsia"/>
                <w:sz w:val="24"/>
                <w:szCs w:val="24"/>
              </w:rPr>
              <w:t>气味活度</w:t>
            </w:r>
            <w:r>
              <w:rPr>
                <w:rFonts w:ascii="Times New Roman" w:hAnsi="Times New Roman" w:cs="Times New Roman"/>
                <w:sz w:val="24"/>
                <w:szCs w:val="24"/>
              </w:rPr>
              <w:t>OAV</w:t>
            </w:r>
          </w:p>
        </w:tc>
      </w:tr>
      <w:tr w14:paraId="20B54E9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900" w:type="dxa"/>
            <w:tcBorders>
              <w:top w:val="single" w:color="000000" w:sz="4" w:space="0"/>
              <w:left w:val="single" w:color="000000" w:sz="4" w:space="0"/>
              <w:bottom w:val="single" w:color="000000" w:sz="4" w:space="0"/>
              <w:right w:val="single" w:color="000000" w:sz="4" w:space="0"/>
            </w:tcBorders>
            <w:vAlign w:val="center"/>
          </w:tcPr>
          <w:p w14:paraId="750AB2AB">
            <w:pPr>
              <w:widowControl/>
              <w:jc w:val="center"/>
              <w:textAlignment w:val="bottom"/>
              <w:rPr>
                <w:rFonts w:ascii="Times New Roman" w:hAnsi="Times New Roman" w:cs="Times New Roman"/>
                <w:kern w:val="15"/>
                <w:sz w:val="24"/>
                <w:szCs w:val="24"/>
              </w:rPr>
            </w:pPr>
            <w:r>
              <w:rPr>
                <w:rFonts w:hint="eastAsia" w:ascii="Times New Roman" w:cs="Times New Roman" w:hAnsiTheme="minorEastAsia"/>
                <w:color w:val="000000"/>
                <w:kern w:val="0"/>
                <w:sz w:val="24"/>
                <w:szCs w:val="24"/>
              </w:rPr>
              <w:t>甲苯</w:t>
            </w:r>
          </w:p>
        </w:tc>
        <w:tc>
          <w:tcPr>
            <w:tcW w:w="1223" w:type="dxa"/>
            <w:tcBorders>
              <w:top w:val="single" w:color="000000" w:sz="4" w:space="0"/>
              <w:left w:val="single" w:color="000000" w:sz="4" w:space="0"/>
              <w:bottom w:val="single" w:color="000000" w:sz="4" w:space="0"/>
              <w:right w:val="single" w:color="000000" w:sz="4" w:space="0"/>
            </w:tcBorders>
            <w:vAlign w:val="center"/>
          </w:tcPr>
          <w:p w14:paraId="367533B2">
            <w:pPr>
              <w:widowControl/>
              <w:jc w:val="center"/>
              <w:textAlignment w:val="bottom"/>
              <w:rPr>
                <w:rFonts w:ascii="Times New Roman" w:hAnsi="Times New Roman" w:cs="Times New Roman"/>
                <w:kern w:val="15"/>
                <w:sz w:val="24"/>
                <w:szCs w:val="24"/>
              </w:rPr>
            </w:pPr>
            <w:r>
              <w:rPr>
                <w:rFonts w:ascii="Times New Roman" w:hAnsi="Times New Roman" w:cs="Times New Roman"/>
                <w:color w:val="000000"/>
                <w:kern w:val="0"/>
                <w:sz w:val="24"/>
                <w:szCs w:val="24"/>
              </w:rPr>
              <w:t>108-88-3</w:t>
            </w:r>
          </w:p>
        </w:tc>
        <w:tc>
          <w:tcPr>
            <w:tcW w:w="992" w:type="dxa"/>
            <w:tcBorders>
              <w:top w:val="single" w:color="000000" w:sz="4" w:space="0"/>
              <w:left w:val="single" w:color="000000" w:sz="4" w:space="0"/>
              <w:bottom w:val="single" w:color="000000" w:sz="4" w:space="0"/>
              <w:right w:val="single" w:color="000000" w:sz="4" w:space="0"/>
            </w:tcBorders>
            <w:vAlign w:val="center"/>
          </w:tcPr>
          <w:p w14:paraId="494D0AF5">
            <w:pPr>
              <w:widowControl/>
              <w:jc w:val="center"/>
              <w:textAlignment w:val="bottom"/>
              <w:rPr>
                <w:rFonts w:ascii="Times New Roman" w:hAnsi="Times New Roman" w:cs="Times New Roman"/>
                <w:kern w:val="15"/>
                <w:sz w:val="24"/>
                <w:szCs w:val="24"/>
              </w:rPr>
            </w:pPr>
            <w:r>
              <w:rPr>
                <w:rFonts w:ascii="Times New Roman" w:hAnsi="Times New Roman" w:cs="Times New Roman"/>
                <w:color w:val="000000"/>
                <w:kern w:val="0"/>
                <w:sz w:val="24"/>
                <w:szCs w:val="24"/>
              </w:rPr>
              <w:t>38</w:t>
            </w:r>
          </w:p>
        </w:tc>
        <w:tc>
          <w:tcPr>
            <w:tcW w:w="1417" w:type="dxa"/>
            <w:tcBorders>
              <w:top w:val="single" w:color="000000" w:sz="4" w:space="0"/>
              <w:left w:val="single" w:color="000000" w:sz="4" w:space="0"/>
              <w:bottom w:val="single" w:color="000000" w:sz="4" w:space="0"/>
              <w:right w:val="single" w:color="000000" w:sz="4" w:space="0"/>
            </w:tcBorders>
            <w:vAlign w:val="center"/>
          </w:tcPr>
          <w:p w14:paraId="2BAA23EF">
            <w:pPr>
              <w:tabs>
                <w:tab w:val="left" w:pos="525"/>
              </w:tabs>
              <w:autoSpaceDE w:val="0"/>
              <w:autoSpaceDN w:val="0"/>
              <w:adjustRightInd w:val="0"/>
              <w:snapToGrid w:val="0"/>
              <w:jc w:val="center"/>
              <w:rPr>
                <w:rFonts w:ascii="Times New Roman" w:hAnsi="Times New Roman" w:cs="Times New Roman"/>
                <w:kern w:val="15"/>
                <w:sz w:val="24"/>
                <w:szCs w:val="24"/>
              </w:rPr>
            </w:pPr>
            <w:r>
              <w:rPr>
                <w:rFonts w:hint="eastAsia" w:ascii="Times New Roman" w:cs="Times New Roman" w:hAnsiTheme="minorEastAsia"/>
                <w:kern w:val="15"/>
                <w:sz w:val="24"/>
                <w:szCs w:val="24"/>
              </w:rPr>
              <w:t>芳香味</w:t>
            </w:r>
          </w:p>
        </w:tc>
        <w:tc>
          <w:tcPr>
            <w:tcW w:w="1134" w:type="dxa"/>
            <w:tcBorders>
              <w:top w:val="single" w:color="000000" w:sz="4" w:space="0"/>
              <w:left w:val="single" w:color="000000" w:sz="4" w:space="0"/>
              <w:bottom w:val="single" w:color="000000" w:sz="4" w:space="0"/>
              <w:right w:val="single" w:color="000000" w:sz="4" w:space="0"/>
            </w:tcBorders>
            <w:vAlign w:val="center"/>
          </w:tcPr>
          <w:p w14:paraId="393153E1">
            <w:pPr>
              <w:jc w:val="center"/>
              <w:rPr>
                <w:rFonts w:ascii="Times New Roman" w:hAnsi="Times New Roman" w:cs="Times New Roman"/>
                <w:color w:val="000000"/>
                <w:sz w:val="24"/>
                <w:szCs w:val="24"/>
              </w:rPr>
            </w:pPr>
            <w:r>
              <w:rPr>
                <w:rFonts w:ascii="Times New Roman" w:hAnsi="Times New Roman" w:cs="Times New Roman"/>
                <w:color w:val="000000"/>
                <w:sz w:val="24"/>
                <w:szCs w:val="24"/>
              </w:rPr>
              <w:t>0.58</w:t>
            </w:r>
          </w:p>
        </w:tc>
        <w:tc>
          <w:tcPr>
            <w:tcW w:w="1276" w:type="dxa"/>
            <w:tcBorders>
              <w:top w:val="single" w:color="000000" w:sz="4" w:space="0"/>
              <w:left w:val="single" w:color="000000" w:sz="4" w:space="0"/>
              <w:bottom w:val="single" w:color="000000" w:sz="4" w:space="0"/>
              <w:right w:val="single" w:color="000000" w:sz="4" w:space="0"/>
            </w:tcBorders>
            <w:vAlign w:val="center"/>
          </w:tcPr>
          <w:p w14:paraId="346BA03A">
            <w:pPr>
              <w:jc w:val="center"/>
              <w:rPr>
                <w:rFonts w:ascii="Times New Roman" w:hAnsi="Times New Roman" w:cs="Times New Roman"/>
                <w:color w:val="000000"/>
                <w:sz w:val="24"/>
                <w:szCs w:val="24"/>
              </w:rPr>
            </w:pPr>
            <w:r>
              <w:rPr>
                <w:rFonts w:ascii="Times New Roman" w:hAnsi="Times New Roman" w:cs="Times New Roman"/>
                <w:color w:val="000000"/>
                <w:sz w:val="24"/>
                <w:szCs w:val="24"/>
              </w:rPr>
              <w:t>1.36</w:t>
            </w:r>
          </w:p>
        </w:tc>
        <w:tc>
          <w:tcPr>
            <w:tcW w:w="1418" w:type="dxa"/>
            <w:tcBorders>
              <w:top w:val="single" w:color="000000" w:sz="4" w:space="0"/>
              <w:left w:val="single" w:color="000000" w:sz="4" w:space="0"/>
              <w:bottom w:val="single" w:color="000000" w:sz="4" w:space="0"/>
              <w:right w:val="single" w:color="000000" w:sz="4" w:space="0"/>
            </w:tcBorders>
            <w:vAlign w:val="center"/>
          </w:tcPr>
          <w:p w14:paraId="1FEEA178">
            <w:pPr>
              <w:jc w:val="center"/>
              <w:rPr>
                <w:rFonts w:ascii="Times New Roman" w:hAnsi="Times New Roman" w:cs="Times New Roman"/>
                <w:color w:val="000000"/>
                <w:sz w:val="24"/>
                <w:szCs w:val="24"/>
              </w:rPr>
            </w:pPr>
            <w:r>
              <w:rPr>
                <w:rFonts w:ascii="Times New Roman" w:hAnsi="Times New Roman" w:cs="Times New Roman"/>
                <w:color w:val="000000"/>
                <w:sz w:val="24"/>
                <w:szCs w:val="24"/>
              </w:rPr>
              <w:t>0.43</w:t>
            </w:r>
          </w:p>
        </w:tc>
      </w:tr>
      <w:tr w14:paraId="3CB67C9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900" w:type="dxa"/>
            <w:tcBorders>
              <w:top w:val="single" w:color="000000" w:sz="4" w:space="0"/>
              <w:left w:val="single" w:color="000000" w:sz="4" w:space="0"/>
              <w:bottom w:val="single" w:color="000000" w:sz="4" w:space="0"/>
              <w:right w:val="single" w:color="000000" w:sz="4" w:space="0"/>
            </w:tcBorders>
            <w:vAlign w:val="center"/>
          </w:tcPr>
          <w:p w14:paraId="6695A497">
            <w:pPr>
              <w:widowControl/>
              <w:jc w:val="center"/>
              <w:textAlignment w:val="bottom"/>
              <w:rPr>
                <w:rFonts w:ascii="Times New Roman" w:hAnsi="Times New Roman" w:cs="Times New Roman"/>
                <w:kern w:val="15"/>
                <w:sz w:val="24"/>
                <w:szCs w:val="24"/>
              </w:rPr>
            </w:pPr>
            <w:r>
              <w:rPr>
                <w:rFonts w:hint="eastAsia" w:ascii="Times New Roman" w:cs="Times New Roman" w:hAnsiTheme="minorEastAsia"/>
                <w:color w:val="000000"/>
                <w:kern w:val="0"/>
                <w:sz w:val="24"/>
                <w:szCs w:val="24"/>
              </w:rPr>
              <w:t>乙酸正丁酯</w:t>
            </w:r>
          </w:p>
        </w:tc>
        <w:tc>
          <w:tcPr>
            <w:tcW w:w="1223" w:type="dxa"/>
            <w:tcBorders>
              <w:top w:val="single" w:color="000000" w:sz="4" w:space="0"/>
              <w:left w:val="single" w:color="000000" w:sz="4" w:space="0"/>
              <w:bottom w:val="single" w:color="000000" w:sz="4" w:space="0"/>
              <w:right w:val="single" w:color="000000" w:sz="4" w:space="0"/>
            </w:tcBorders>
            <w:vAlign w:val="center"/>
          </w:tcPr>
          <w:p w14:paraId="15D8209B">
            <w:pPr>
              <w:widowControl/>
              <w:jc w:val="center"/>
              <w:textAlignment w:val="bottom"/>
              <w:rPr>
                <w:rFonts w:ascii="Times New Roman" w:hAnsi="Times New Roman" w:cs="Times New Roman"/>
                <w:kern w:val="15"/>
                <w:sz w:val="24"/>
                <w:szCs w:val="24"/>
              </w:rPr>
            </w:pPr>
            <w:r>
              <w:rPr>
                <w:rFonts w:ascii="Times New Roman" w:hAnsi="Times New Roman" w:cs="Times New Roman"/>
                <w:color w:val="000000"/>
                <w:kern w:val="0"/>
                <w:sz w:val="24"/>
                <w:szCs w:val="24"/>
              </w:rPr>
              <w:t>123-86-4</w:t>
            </w:r>
          </w:p>
        </w:tc>
        <w:tc>
          <w:tcPr>
            <w:tcW w:w="992" w:type="dxa"/>
            <w:tcBorders>
              <w:top w:val="single" w:color="000000" w:sz="4" w:space="0"/>
              <w:left w:val="single" w:color="000000" w:sz="4" w:space="0"/>
              <w:bottom w:val="single" w:color="000000" w:sz="4" w:space="0"/>
              <w:right w:val="single" w:color="000000" w:sz="4" w:space="0"/>
            </w:tcBorders>
            <w:vAlign w:val="center"/>
          </w:tcPr>
          <w:p w14:paraId="1F67956E">
            <w:pPr>
              <w:widowControl/>
              <w:jc w:val="center"/>
              <w:textAlignment w:val="bottom"/>
              <w:rPr>
                <w:rFonts w:ascii="Times New Roman" w:hAnsi="Times New Roman" w:cs="Times New Roman"/>
                <w:kern w:val="15"/>
                <w:sz w:val="24"/>
                <w:szCs w:val="24"/>
              </w:rPr>
            </w:pPr>
            <w:r>
              <w:rPr>
                <w:rFonts w:ascii="Times New Roman" w:hAnsi="Times New Roman" w:cs="Times New Roman"/>
                <w:color w:val="000000"/>
                <w:kern w:val="0"/>
                <w:sz w:val="24"/>
                <w:szCs w:val="24"/>
              </w:rPr>
              <w:t>33</w:t>
            </w:r>
          </w:p>
        </w:tc>
        <w:tc>
          <w:tcPr>
            <w:tcW w:w="1417" w:type="dxa"/>
            <w:tcBorders>
              <w:top w:val="single" w:color="000000" w:sz="4" w:space="0"/>
              <w:left w:val="single" w:color="000000" w:sz="4" w:space="0"/>
              <w:bottom w:val="single" w:color="000000" w:sz="4" w:space="0"/>
              <w:right w:val="single" w:color="000000" w:sz="4" w:space="0"/>
            </w:tcBorders>
            <w:vAlign w:val="center"/>
          </w:tcPr>
          <w:p w14:paraId="63DC5C80">
            <w:pPr>
              <w:tabs>
                <w:tab w:val="left" w:pos="525"/>
              </w:tabs>
              <w:autoSpaceDE w:val="0"/>
              <w:autoSpaceDN w:val="0"/>
              <w:adjustRightInd w:val="0"/>
              <w:snapToGrid w:val="0"/>
              <w:jc w:val="center"/>
              <w:rPr>
                <w:rFonts w:ascii="Times New Roman" w:hAnsi="Times New Roman" w:cs="Times New Roman"/>
                <w:kern w:val="15"/>
                <w:sz w:val="24"/>
                <w:szCs w:val="24"/>
              </w:rPr>
            </w:pPr>
            <w:r>
              <w:rPr>
                <w:rFonts w:hint="eastAsia" w:ascii="Times New Roman" w:cs="Times New Roman" w:hAnsiTheme="minorEastAsia"/>
                <w:kern w:val="15"/>
                <w:sz w:val="24"/>
                <w:szCs w:val="24"/>
              </w:rPr>
              <w:t>果香味</w:t>
            </w:r>
          </w:p>
        </w:tc>
        <w:tc>
          <w:tcPr>
            <w:tcW w:w="1134" w:type="dxa"/>
            <w:tcBorders>
              <w:top w:val="single" w:color="000000" w:sz="4" w:space="0"/>
              <w:left w:val="single" w:color="000000" w:sz="4" w:space="0"/>
              <w:bottom w:val="single" w:color="000000" w:sz="4" w:space="0"/>
              <w:right w:val="single" w:color="000000" w:sz="4" w:space="0"/>
            </w:tcBorders>
            <w:vAlign w:val="center"/>
          </w:tcPr>
          <w:p w14:paraId="17D5758A">
            <w:pPr>
              <w:jc w:val="center"/>
              <w:rPr>
                <w:rFonts w:ascii="Times New Roman" w:hAnsi="Times New Roman" w:cs="Times New Roman"/>
                <w:color w:val="000000"/>
                <w:sz w:val="24"/>
                <w:szCs w:val="24"/>
              </w:rPr>
            </w:pPr>
            <w:r>
              <w:rPr>
                <w:rFonts w:ascii="Times New Roman" w:hAnsi="Times New Roman" w:cs="Times New Roman"/>
                <w:color w:val="000000"/>
                <w:sz w:val="24"/>
                <w:szCs w:val="24"/>
              </w:rPr>
              <w:t>0.536</w:t>
            </w:r>
          </w:p>
        </w:tc>
        <w:tc>
          <w:tcPr>
            <w:tcW w:w="1276" w:type="dxa"/>
            <w:tcBorders>
              <w:top w:val="single" w:color="000000" w:sz="4" w:space="0"/>
              <w:left w:val="single" w:color="000000" w:sz="4" w:space="0"/>
              <w:bottom w:val="single" w:color="000000" w:sz="4" w:space="0"/>
              <w:right w:val="single" w:color="000000" w:sz="4" w:space="0"/>
            </w:tcBorders>
            <w:vAlign w:val="center"/>
          </w:tcPr>
          <w:p w14:paraId="730AFD35">
            <w:pPr>
              <w:jc w:val="center"/>
              <w:rPr>
                <w:rFonts w:ascii="Times New Roman" w:hAnsi="Times New Roman" w:cs="Times New Roman"/>
                <w:color w:val="000000"/>
                <w:sz w:val="24"/>
                <w:szCs w:val="24"/>
              </w:rPr>
            </w:pPr>
            <w:r>
              <w:rPr>
                <w:rFonts w:ascii="Times New Roman" w:hAnsi="Times New Roman" w:cs="Times New Roman"/>
                <w:color w:val="000000"/>
                <w:sz w:val="24"/>
                <w:szCs w:val="24"/>
              </w:rPr>
              <w:t>0.083</w:t>
            </w:r>
          </w:p>
        </w:tc>
        <w:tc>
          <w:tcPr>
            <w:tcW w:w="1418" w:type="dxa"/>
            <w:tcBorders>
              <w:top w:val="single" w:color="000000" w:sz="4" w:space="0"/>
              <w:left w:val="single" w:color="000000" w:sz="4" w:space="0"/>
              <w:bottom w:val="single" w:color="000000" w:sz="4" w:space="0"/>
              <w:right w:val="single" w:color="000000" w:sz="4" w:space="0"/>
            </w:tcBorders>
            <w:vAlign w:val="center"/>
          </w:tcPr>
          <w:p w14:paraId="07A0BE70">
            <w:pPr>
              <w:jc w:val="center"/>
              <w:rPr>
                <w:rFonts w:ascii="Times New Roman" w:hAnsi="Times New Roman" w:cs="Times New Roman"/>
                <w:color w:val="000000"/>
                <w:sz w:val="24"/>
                <w:szCs w:val="24"/>
              </w:rPr>
            </w:pPr>
            <w:r>
              <w:rPr>
                <w:rFonts w:ascii="Times New Roman" w:hAnsi="Times New Roman" w:cs="Times New Roman"/>
                <w:color w:val="000000"/>
                <w:sz w:val="24"/>
                <w:szCs w:val="24"/>
              </w:rPr>
              <w:t>6.46</w:t>
            </w:r>
          </w:p>
        </w:tc>
      </w:tr>
      <w:tr w14:paraId="6665A3C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900" w:type="dxa"/>
            <w:tcBorders>
              <w:top w:val="single" w:color="000000" w:sz="4" w:space="0"/>
              <w:left w:val="single" w:color="000000" w:sz="4" w:space="0"/>
              <w:bottom w:val="single" w:color="000000" w:sz="4" w:space="0"/>
              <w:right w:val="single" w:color="000000" w:sz="4" w:space="0"/>
            </w:tcBorders>
            <w:vAlign w:val="center"/>
          </w:tcPr>
          <w:p w14:paraId="3FD7A080">
            <w:pPr>
              <w:widowControl/>
              <w:jc w:val="center"/>
              <w:textAlignment w:val="bottom"/>
              <w:rPr>
                <w:rFonts w:ascii="Times New Roman" w:hAnsi="Times New Roman" w:cs="Times New Roman"/>
                <w:kern w:val="15"/>
                <w:sz w:val="24"/>
                <w:szCs w:val="24"/>
              </w:rPr>
            </w:pPr>
            <w:r>
              <w:rPr>
                <w:rFonts w:hint="eastAsia" w:ascii="Times New Roman" w:cs="Times New Roman" w:hAnsiTheme="minorEastAsia"/>
                <w:color w:val="000000"/>
                <w:kern w:val="0"/>
                <w:sz w:val="24"/>
                <w:szCs w:val="24"/>
              </w:rPr>
              <w:t>乙苯</w:t>
            </w:r>
          </w:p>
        </w:tc>
        <w:tc>
          <w:tcPr>
            <w:tcW w:w="1223" w:type="dxa"/>
            <w:tcBorders>
              <w:top w:val="single" w:color="000000" w:sz="4" w:space="0"/>
              <w:left w:val="single" w:color="000000" w:sz="4" w:space="0"/>
              <w:bottom w:val="single" w:color="000000" w:sz="4" w:space="0"/>
              <w:right w:val="single" w:color="000000" w:sz="4" w:space="0"/>
            </w:tcBorders>
            <w:vAlign w:val="center"/>
          </w:tcPr>
          <w:p w14:paraId="4E3525F1">
            <w:pPr>
              <w:widowControl/>
              <w:jc w:val="center"/>
              <w:textAlignment w:val="bottom"/>
              <w:rPr>
                <w:rFonts w:ascii="Times New Roman" w:hAnsi="Times New Roman" w:cs="Times New Roman"/>
                <w:kern w:val="15"/>
                <w:sz w:val="24"/>
                <w:szCs w:val="24"/>
              </w:rPr>
            </w:pPr>
            <w:r>
              <w:rPr>
                <w:rFonts w:ascii="Times New Roman" w:hAnsi="Times New Roman" w:cs="Times New Roman"/>
                <w:color w:val="000000"/>
                <w:kern w:val="0"/>
                <w:sz w:val="24"/>
                <w:szCs w:val="24"/>
              </w:rPr>
              <w:t>100-41-4</w:t>
            </w:r>
          </w:p>
        </w:tc>
        <w:tc>
          <w:tcPr>
            <w:tcW w:w="992" w:type="dxa"/>
            <w:tcBorders>
              <w:top w:val="single" w:color="000000" w:sz="4" w:space="0"/>
              <w:left w:val="single" w:color="000000" w:sz="4" w:space="0"/>
              <w:bottom w:val="single" w:color="000000" w:sz="4" w:space="0"/>
              <w:right w:val="single" w:color="000000" w:sz="4" w:space="0"/>
            </w:tcBorders>
            <w:vAlign w:val="center"/>
          </w:tcPr>
          <w:p w14:paraId="67FD676A">
            <w:pPr>
              <w:widowControl/>
              <w:jc w:val="center"/>
              <w:textAlignment w:val="bottom"/>
              <w:rPr>
                <w:rFonts w:ascii="Times New Roman" w:hAnsi="Times New Roman" w:cs="Times New Roman"/>
                <w:kern w:val="15"/>
                <w:sz w:val="24"/>
                <w:szCs w:val="24"/>
              </w:rPr>
            </w:pPr>
            <w:r>
              <w:rPr>
                <w:rFonts w:ascii="Times New Roman" w:hAnsi="Times New Roman" w:cs="Times New Roman"/>
                <w:color w:val="000000"/>
                <w:kern w:val="0"/>
                <w:sz w:val="24"/>
                <w:szCs w:val="24"/>
              </w:rPr>
              <w:t>26</w:t>
            </w:r>
          </w:p>
        </w:tc>
        <w:tc>
          <w:tcPr>
            <w:tcW w:w="1417" w:type="dxa"/>
            <w:tcBorders>
              <w:top w:val="single" w:color="000000" w:sz="4" w:space="0"/>
              <w:left w:val="single" w:color="000000" w:sz="4" w:space="0"/>
              <w:bottom w:val="single" w:color="000000" w:sz="4" w:space="0"/>
              <w:right w:val="single" w:color="000000" w:sz="4" w:space="0"/>
            </w:tcBorders>
            <w:vAlign w:val="center"/>
          </w:tcPr>
          <w:p w14:paraId="7F7537AD">
            <w:pPr>
              <w:tabs>
                <w:tab w:val="left" w:pos="525"/>
              </w:tabs>
              <w:autoSpaceDE w:val="0"/>
              <w:autoSpaceDN w:val="0"/>
              <w:adjustRightInd w:val="0"/>
              <w:snapToGrid w:val="0"/>
              <w:jc w:val="center"/>
              <w:rPr>
                <w:rFonts w:ascii="Times New Roman" w:hAnsi="Times New Roman" w:cs="Times New Roman"/>
                <w:kern w:val="15"/>
                <w:sz w:val="24"/>
                <w:szCs w:val="24"/>
              </w:rPr>
            </w:pPr>
            <w:r>
              <w:rPr>
                <w:rFonts w:hint="eastAsia" w:ascii="Times New Roman" w:cs="Times New Roman" w:hAnsiTheme="minorEastAsia"/>
                <w:kern w:val="15"/>
                <w:sz w:val="24"/>
                <w:szCs w:val="24"/>
              </w:rPr>
              <w:t>芳香味</w:t>
            </w:r>
          </w:p>
        </w:tc>
        <w:tc>
          <w:tcPr>
            <w:tcW w:w="1134" w:type="dxa"/>
            <w:tcBorders>
              <w:top w:val="single" w:color="000000" w:sz="4" w:space="0"/>
              <w:left w:val="single" w:color="000000" w:sz="4" w:space="0"/>
              <w:bottom w:val="single" w:color="000000" w:sz="4" w:space="0"/>
              <w:right w:val="single" w:color="000000" w:sz="4" w:space="0"/>
            </w:tcBorders>
            <w:vAlign w:val="center"/>
          </w:tcPr>
          <w:p w14:paraId="4EE5F6CF">
            <w:pPr>
              <w:jc w:val="center"/>
              <w:rPr>
                <w:rFonts w:ascii="Times New Roman" w:hAnsi="Times New Roman" w:cs="Times New Roman"/>
                <w:color w:val="000000"/>
                <w:sz w:val="24"/>
                <w:szCs w:val="24"/>
              </w:rPr>
            </w:pPr>
            <w:r>
              <w:rPr>
                <w:rFonts w:ascii="Times New Roman" w:hAnsi="Times New Roman" w:cs="Times New Roman"/>
                <w:color w:val="000000"/>
                <w:sz w:val="24"/>
                <w:szCs w:val="24"/>
              </w:rPr>
              <w:t>0.390</w:t>
            </w:r>
          </w:p>
        </w:tc>
        <w:tc>
          <w:tcPr>
            <w:tcW w:w="1276" w:type="dxa"/>
            <w:tcBorders>
              <w:top w:val="single" w:color="000000" w:sz="4" w:space="0"/>
              <w:left w:val="single" w:color="000000" w:sz="4" w:space="0"/>
              <w:bottom w:val="single" w:color="000000" w:sz="4" w:space="0"/>
              <w:right w:val="single" w:color="000000" w:sz="4" w:space="0"/>
            </w:tcBorders>
            <w:vAlign w:val="center"/>
          </w:tcPr>
          <w:p w14:paraId="673A52EA">
            <w:pPr>
              <w:jc w:val="center"/>
              <w:rPr>
                <w:rFonts w:ascii="Times New Roman" w:hAnsi="Times New Roman" w:cs="Times New Roman"/>
                <w:color w:val="000000"/>
                <w:sz w:val="24"/>
                <w:szCs w:val="24"/>
              </w:rPr>
            </w:pPr>
            <w:r>
              <w:rPr>
                <w:rFonts w:ascii="Times New Roman" w:hAnsi="Times New Roman" w:cs="Times New Roman"/>
                <w:color w:val="000000"/>
                <w:sz w:val="24"/>
                <w:szCs w:val="24"/>
              </w:rPr>
              <w:t>0.8</w:t>
            </w:r>
          </w:p>
        </w:tc>
        <w:tc>
          <w:tcPr>
            <w:tcW w:w="1418" w:type="dxa"/>
            <w:tcBorders>
              <w:top w:val="single" w:color="000000" w:sz="4" w:space="0"/>
              <w:left w:val="single" w:color="000000" w:sz="4" w:space="0"/>
              <w:bottom w:val="single" w:color="000000" w:sz="4" w:space="0"/>
              <w:right w:val="single" w:color="000000" w:sz="4" w:space="0"/>
            </w:tcBorders>
            <w:vAlign w:val="center"/>
          </w:tcPr>
          <w:p w14:paraId="438BD48B">
            <w:pPr>
              <w:jc w:val="center"/>
              <w:rPr>
                <w:rFonts w:ascii="Times New Roman" w:hAnsi="Times New Roman" w:cs="Times New Roman"/>
                <w:color w:val="000000"/>
                <w:sz w:val="24"/>
                <w:szCs w:val="24"/>
              </w:rPr>
            </w:pPr>
            <w:r>
              <w:rPr>
                <w:rFonts w:ascii="Times New Roman" w:hAnsi="Times New Roman" w:cs="Times New Roman"/>
                <w:color w:val="000000"/>
                <w:sz w:val="24"/>
                <w:szCs w:val="24"/>
              </w:rPr>
              <w:t>0.49</w:t>
            </w:r>
          </w:p>
        </w:tc>
      </w:tr>
      <w:tr w14:paraId="233A067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900" w:type="dxa"/>
            <w:tcBorders>
              <w:top w:val="single" w:color="000000" w:sz="4" w:space="0"/>
              <w:left w:val="single" w:color="000000" w:sz="4" w:space="0"/>
              <w:bottom w:val="single" w:color="000000" w:sz="4" w:space="0"/>
              <w:right w:val="single" w:color="000000" w:sz="4" w:space="0"/>
            </w:tcBorders>
            <w:vAlign w:val="center"/>
          </w:tcPr>
          <w:p w14:paraId="6449B800">
            <w:pPr>
              <w:widowControl/>
              <w:jc w:val="center"/>
              <w:textAlignment w:val="bottom"/>
              <w:rPr>
                <w:rFonts w:ascii="Times New Roman" w:hAnsi="Times New Roman" w:cs="Times New Roman"/>
                <w:kern w:val="15"/>
                <w:sz w:val="24"/>
                <w:szCs w:val="24"/>
              </w:rPr>
            </w:pPr>
            <w:r>
              <w:rPr>
                <w:rFonts w:hint="eastAsia" w:ascii="Times New Roman" w:cs="Times New Roman" w:hAnsiTheme="minorEastAsia"/>
                <w:color w:val="000000"/>
                <w:kern w:val="0"/>
                <w:sz w:val="24"/>
                <w:szCs w:val="24"/>
              </w:rPr>
              <w:t>二甲苯</w:t>
            </w:r>
          </w:p>
        </w:tc>
        <w:tc>
          <w:tcPr>
            <w:tcW w:w="1223" w:type="dxa"/>
            <w:tcBorders>
              <w:top w:val="single" w:color="000000" w:sz="4" w:space="0"/>
              <w:left w:val="single" w:color="000000" w:sz="4" w:space="0"/>
              <w:bottom w:val="single" w:color="000000" w:sz="4" w:space="0"/>
              <w:right w:val="single" w:color="000000" w:sz="4" w:space="0"/>
            </w:tcBorders>
            <w:vAlign w:val="center"/>
          </w:tcPr>
          <w:p w14:paraId="7B24D19B">
            <w:pPr>
              <w:widowControl/>
              <w:jc w:val="center"/>
              <w:textAlignment w:val="bottom"/>
              <w:rPr>
                <w:rFonts w:ascii="Times New Roman" w:hAnsi="Times New Roman" w:cs="Times New Roman"/>
                <w:kern w:val="15"/>
                <w:sz w:val="24"/>
                <w:szCs w:val="24"/>
              </w:rPr>
            </w:pPr>
            <w:r>
              <w:rPr>
                <w:rFonts w:ascii="Times New Roman" w:hAnsi="Times New Roman" w:cs="Times New Roman"/>
                <w:color w:val="000000"/>
                <w:kern w:val="0"/>
                <w:sz w:val="24"/>
                <w:szCs w:val="24"/>
              </w:rPr>
              <w:t>1330-20-7</w:t>
            </w:r>
          </w:p>
        </w:tc>
        <w:tc>
          <w:tcPr>
            <w:tcW w:w="992" w:type="dxa"/>
            <w:tcBorders>
              <w:top w:val="single" w:color="000000" w:sz="4" w:space="0"/>
              <w:left w:val="single" w:color="000000" w:sz="4" w:space="0"/>
              <w:bottom w:val="single" w:color="000000" w:sz="4" w:space="0"/>
              <w:right w:val="single" w:color="000000" w:sz="4" w:space="0"/>
            </w:tcBorders>
            <w:vAlign w:val="center"/>
          </w:tcPr>
          <w:p w14:paraId="4E8A1FF1">
            <w:pPr>
              <w:widowControl/>
              <w:jc w:val="center"/>
              <w:textAlignment w:val="bottom"/>
              <w:rPr>
                <w:rFonts w:ascii="Times New Roman" w:hAnsi="Times New Roman" w:cs="Times New Roman"/>
                <w:kern w:val="15"/>
                <w:sz w:val="24"/>
                <w:szCs w:val="24"/>
              </w:rPr>
            </w:pPr>
            <w:r>
              <w:rPr>
                <w:rFonts w:ascii="Times New Roman" w:hAnsi="Times New Roman" w:cs="Times New Roman"/>
                <w:color w:val="000000"/>
                <w:kern w:val="0"/>
                <w:sz w:val="24"/>
                <w:szCs w:val="24"/>
              </w:rPr>
              <w:t>26</w:t>
            </w:r>
          </w:p>
        </w:tc>
        <w:tc>
          <w:tcPr>
            <w:tcW w:w="1417" w:type="dxa"/>
            <w:tcBorders>
              <w:top w:val="single" w:color="000000" w:sz="4" w:space="0"/>
              <w:left w:val="single" w:color="000000" w:sz="4" w:space="0"/>
              <w:bottom w:val="single" w:color="000000" w:sz="4" w:space="0"/>
              <w:right w:val="single" w:color="000000" w:sz="4" w:space="0"/>
            </w:tcBorders>
            <w:vAlign w:val="center"/>
          </w:tcPr>
          <w:p w14:paraId="23F84B7A">
            <w:pPr>
              <w:tabs>
                <w:tab w:val="left" w:pos="525"/>
              </w:tabs>
              <w:autoSpaceDE w:val="0"/>
              <w:autoSpaceDN w:val="0"/>
              <w:adjustRightInd w:val="0"/>
              <w:snapToGrid w:val="0"/>
              <w:jc w:val="center"/>
              <w:rPr>
                <w:rFonts w:ascii="Times New Roman" w:hAnsi="Times New Roman" w:cs="Times New Roman"/>
                <w:kern w:val="15"/>
                <w:sz w:val="24"/>
                <w:szCs w:val="24"/>
              </w:rPr>
            </w:pPr>
            <w:r>
              <w:rPr>
                <w:rFonts w:hint="eastAsia" w:ascii="Times New Roman" w:cs="Times New Roman" w:hAnsiTheme="minorEastAsia"/>
                <w:kern w:val="15"/>
                <w:sz w:val="24"/>
                <w:szCs w:val="24"/>
              </w:rPr>
              <w:t>芳香味</w:t>
            </w:r>
          </w:p>
        </w:tc>
        <w:tc>
          <w:tcPr>
            <w:tcW w:w="1134" w:type="dxa"/>
            <w:tcBorders>
              <w:top w:val="single" w:color="000000" w:sz="4" w:space="0"/>
              <w:left w:val="single" w:color="000000" w:sz="4" w:space="0"/>
              <w:bottom w:val="single" w:color="000000" w:sz="4" w:space="0"/>
              <w:right w:val="single" w:color="000000" w:sz="4" w:space="0"/>
            </w:tcBorders>
            <w:vAlign w:val="center"/>
          </w:tcPr>
          <w:p w14:paraId="07744284">
            <w:pPr>
              <w:jc w:val="center"/>
              <w:rPr>
                <w:rFonts w:ascii="Times New Roman" w:hAnsi="Times New Roman" w:cs="Times New Roman"/>
                <w:color w:val="000000"/>
                <w:sz w:val="24"/>
                <w:szCs w:val="24"/>
              </w:rPr>
            </w:pPr>
            <w:r>
              <w:rPr>
                <w:rFonts w:ascii="Times New Roman" w:hAnsi="Times New Roman" w:cs="Times New Roman"/>
                <w:color w:val="000000"/>
                <w:sz w:val="24"/>
                <w:szCs w:val="24"/>
              </w:rPr>
              <w:t>1.543</w:t>
            </w:r>
          </w:p>
        </w:tc>
        <w:tc>
          <w:tcPr>
            <w:tcW w:w="1276" w:type="dxa"/>
            <w:tcBorders>
              <w:top w:val="single" w:color="000000" w:sz="4" w:space="0"/>
              <w:left w:val="single" w:color="000000" w:sz="4" w:space="0"/>
              <w:bottom w:val="single" w:color="000000" w:sz="4" w:space="0"/>
              <w:right w:val="single" w:color="000000" w:sz="4" w:space="0"/>
            </w:tcBorders>
            <w:vAlign w:val="center"/>
          </w:tcPr>
          <w:p w14:paraId="12288877">
            <w:pPr>
              <w:jc w:val="center"/>
              <w:rPr>
                <w:rFonts w:ascii="Times New Roman" w:hAnsi="Times New Roman" w:cs="Times New Roman"/>
                <w:color w:val="000000"/>
                <w:sz w:val="24"/>
                <w:szCs w:val="24"/>
              </w:rPr>
            </w:pPr>
            <w:r>
              <w:rPr>
                <w:rFonts w:ascii="Times New Roman" w:hAnsi="Times New Roman" w:cs="Times New Roman"/>
                <w:color w:val="000000"/>
                <w:sz w:val="24"/>
                <w:szCs w:val="24"/>
              </w:rPr>
              <w:t>0.27</w:t>
            </w:r>
          </w:p>
        </w:tc>
        <w:tc>
          <w:tcPr>
            <w:tcW w:w="1418" w:type="dxa"/>
            <w:tcBorders>
              <w:top w:val="single" w:color="000000" w:sz="4" w:space="0"/>
              <w:left w:val="single" w:color="000000" w:sz="4" w:space="0"/>
              <w:bottom w:val="single" w:color="000000" w:sz="4" w:space="0"/>
              <w:right w:val="single" w:color="000000" w:sz="4" w:space="0"/>
            </w:tcBorders>
            <w:vAlign w:val="center"/>
          </w:tcPr>
          <w:p w14:paraId="3807EDC9">
            <w:pPr>
              <w:jc w:val="center"/>
              <w:rPr>
                <w:rFonts w:ascii="Times New Roman" w:hAnsi="Times New Roman" w:cs="Times New Roman"/>
                <w:color w:val="000000"/>
                <w:sz w:val="24"/>
                <w:szCs w:val="24"/>
              </w:rPr>
            </w:pPr>
            <w:r>
              <w:rPr>
                <w:rFonts w:ascii="Times New Roman" w:hAnsi="Times New Roman" w:cs="Times New Roman"/>
                <w:color w:val="000000"/>
                <w:sz w:val="24"/>
                <w:szCs w:val="24"/>
              </w:rPr>
              <w:t>5.72</w:t>
            </w:r>
          </w:p>
        </w:tc>
      </w:tr>
      <w:tr w14:paraId="6B795CC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900" w:type="dxa"/>
            <w:tcBorders>
              <w:top w:val="single" w:color="000000" w:sz="4" w:space="0"/>
              <w:left w:val="single" w:color="000000" w:sz="4" w:space="0"/>
              <w:bottom w:val="single" w:color="000000" w:sz="4" w:space="0"/>
              <w:right w:val="single" w:color="000000" w:sz="4" w:space="0"/>
            </w:tcBorders>
            <w:vAlign w:val="center"/>
          </w:tcPr>
          <w:p w14:paraId="04170A41">
            <w:pPr>
              <w:widowControl/>
              <w:jc w:val="center"/>
              <w:textAlignment w:val="bottom"/>
              <w:rPr>
                <w:rFonts w:ascii="Times New Roman" w:hAnsi="Times New Roman" w:cs="Times New Roman"/>
                <w:kern w:val="15"/>
                <w:sz w:val="24"/>
                <w:szCs w:val="24"/>
              </w:rPr>
            </w:pPr>
            <w:r>
              <w:rPr>
                <w:rFonts w:hint="eastAsia" w:ascii="Times New Roman" w:cs="Times New Roman" w:hAnsiTheme="minorEastAsia"/>
                <w:color w:val="000000"/>
                <w:kern w:val="0"/>
                <w:sz w:val="24"/>
                <w:szCs w:val="24"/>
              </w:rPr>
              <w:t>苯</w:t>
            </w:r>
          </w:p>
        </w:tc>
        <w:tc>
          <w:tcPr>
            <w:tcW w:w="1223" w:type="dxa"/>
            <w:tcBorders>
              <w:top w:val="single" w:color="000000" w:sz="4" w:space="0"/>
              <w:left w:val="single" w:color="000000" w:sz="4" w:space="0"/>
              <w:bottom w:val="single" w:color="000000" w:sz="4" w:space="0"/>
              <w:right w:val="single" w:color="000000" w:sz="4" w:space="0"/>
            </w:tcBorders>
            <w:vAlign w:val="center"/>
          </w:tcPr>
          <w:p w14:paraId="02F11F3B">
            <w:pPr>
              <w:widowControl/>
              <w:jc w:val="center"/>
              <w:textAlignment w:val="bottom"/>
              <w:rPr>
                <w:rFonts w:ascii="Times New Roman" w:hAnsi="Times New Roman" w:cs="Times New Roman"/>
                <w:kern w:val="15"/>
                <w:sz w:val="24"/>
                <w:szCs w:val="24"/>
              </w:rPr>
            </w:pPr>
            <w:r>
              <w:rPr>
                <w:rFonts w:ascii="Times New Roman" w:hAnsi="Times New Roman" w:cs="Times New Roman"/>
                <w:color w:val="000000"/>
                <w:kern w:val="0"/>
                <w:sz w:val="24"/>
                <w:szCs w:val="24"/>
              </w:rPr>
              <w:t>71-43-2</w:t>
            </w:r>
          </w:p>
        </w:tc>
        <w:tc>
          <w:tcPr>
            <w:tcW w:w="992" w:type="dxa"/>
            <w:tcBorders>
              <w:top w:val="single" w:color="000000" w:sz="4" w:space="0"/>
              <w:left w:val="single" w:color="000000" w:sz="4" w:space="0"/>
              <w:bottom w:val="single" w:color="000000" w:sz="4" w:space="0"/>
              <w:right w:val="single" w:color="000000" w:sz="4" w:space="0"/>
            </w:tcBorders>
            <w:vAlign w:val="center"/>
          </w:tcPr>
          <w:p w14:paraId="7747D613">
            <w:pPr>
              <w:widowControl/>
              <w:jc w:val="center"/>
              <w:textAlignment w:val="bottom"/>
              <w:rPr>
                <w:rFonts w:ascii="Times New Roman" w:hAnsi="Times New Roman" w:cs="Times New Roman"/>
                <w:kern w:val="15"/>
                <w:sz w:val="24"/>
                <w:szCs w:val="24"/>
              </w:rPr>
            </w:pPr>
            <w:r>
              <w:rPr>
                <w:rFonts w:ascii="Times New Roman" w:hAnsi="Times New Roman" w:cs="Times New Roman"/>
                <w:color w:val="000000"/>
                <w:kern w:val="0"/>
                <w:sz w:val="24"/>
                <w:szCs w:val="24"/>
              </w:rPr>
              <w:t>21</w:t>
            </w:r>
          </w:p>
        </w:tc>
        <w:tc>
          <w:tcPr>
            <w:tcW w:w="1417" w:type="dxa"/>
            <w:tcBorders>
              <w:top w:val="single" w:color="000000" w:sz="4" w:space="0"/>
              <w:left w:val="single" w:color="000000" w:sz="4" w:space="0"/>
              <w:bottom w:val="single" w:color="000000" w:sz="4" w:space="0"/>
              <w:right w:val="single" w:color="000000" w:sz="4" w:space="0"/>
            </w:tcBorders>
            <w:vAlign w:val="center"/>
          </w:tcPr>
          <w:p w14:paraId="19EC873A">
            <w:pPr>
              <w:tabs>
                <w:tab w:val="left" w:pos="525"/>
              </w:tabs>
              <w:autoSpaceDE w:val="0"/>
              <w:autoSpaceDN w:val="0"/>
              <w:adjustRightInd w:val="0"/>
              <w:snapToGrid w:val="0"/>
              <w:jc w:val="center"/>
              <w:rPr>
                <w:rFonts w:ascii="Times New Roman" w:hAnsi="Times New Roman" w:cs="Times New Roman"/>
                <w:kern w:val="15"/>
                <w:sz w:val="24"/>
                <w:szCs w:val="24"/>
              </w:rPr>
            </w:pPr>
            <w:r>
              <w:rPr>
                <w:rFonts w:hint="eastAsia" w:ascii="Times New Roman" w:cs="Times New Roman" w:hAnsiTheme="minorEastAsia"/>
                <w:kern w:val="15"/>
                <w:sz w:val="24"/>
                <w:szCs w:val="24"/>
              </w:rPr>
              <w:t>芳香味</w:t>
            </w:r>
          </w:p>
        </w:tc>
        <w:tc>
          <w:tcPr>
            <w:tcW w:w="1134" w:type="dxa"/>
            <w:tcBorders>
              <w:top w:val="single" w:color="000000" w:sz="4" w:space="0"/>
              <w:left w:val="single" w:color="000000" w:sz="4" w:space="0"/>
              <w:bottom w:val="single" w:color="000000" w:sz="4" w:space="0"/>
              <w:right w:val="single" w:color="000000" w:sz="4" w:space="0"/>
            </w:tcBorders>
            <w:vAlign w:val="center"/>
          </w:tcPr>
          <w:p w14:paraId="220C6AE7">
            <w:pPr>
              <w:jc w:val="center"/>
              <w:rPr>
                <w:rFonts w:ascii="Times New Roman" w:hAnsi="Times New Roman" w:cs="Times New Roman"/>
                <w:color w:val="000000"/>
                <w:sz w:val="24"/>
                <w:szCs w:val="24"/>
              </w:rPr>
            </w:pPr>
            <w:r>
              <w:rPr>
                <w:rFonts w:ascii="Times New Roman" w:hAnsi="Times New Roman" w:cs="Times New Roman"/>
                <w:color w:val="000000"/>
                <w:sz w:val="24"/>
                <w:szCs w:val="24"/>
              </w:rPr>
              <w:t>0.0027</w:t>
            </w:r>
          </w:p>
        </w:tc>
        <w:tc>
          <w:tcPr>
            <w:tcW w:w="1276" w:type="dxa"/>
            <w:tcBorders>
              <w:top w:val="single" w:color="000000" w:sz="4" w:space="0"/>
              <w:left w:val="single" w:color="000000" w:sz="4" w:space="0"/>
              <w:bottom w:val="single" w:color="000000" w:sz="4" w:space="0"/>
              <w:right w:val="single" w:color="000000" w:sz="4" w:space="0"/>
            </w:tcBorders>
            <w:vAlign w:val="center"/>
          </w:tcPr>
          <w:p w14:paraId="516DE78C">
            <w:pPr>
              <w:jc w:val="center"/>
              <w:rPr>
                <w:rFonts w:ascii="Times New Roman" w:hAnsi="Times New Roman" w:cs="Times New Roman"/>
                <w:color w:val="000000"/>
                <w:sz w:val="24"/>
                <w:szCs w:val="24"/>
              </w:rPr>
            </w:pPr>
            <w:r>
              <w:rPr>
                <w:rFonts w:ascii="Times New Roman" w:hAnsi="Times New Roman" w:cs="Times New Roman"/>
                <w:color w:val="000000"/>
                <w:sz w:val="24"/>
                <w:szCs w:val="24"/>
              </w:rPr>
              <w:t>9.4</w:t>
            </w:r>
          </w:p>
        </w:tc>
        <w:tc>
          <w:tcPr>
            <w:tcW w:w="1418" w:type="dxa"/>
            <w:tcBorders>
              <w:top w:val="single" w:color="000000" w:sz="4" w:space="0"/>
              <w:left w:val="single" w:color="000000" w:sz="4" w:space="0"/>
              <w:bottom w:val="single" w:color="000000" w:sz="4" w:space="0"/>
              <w:right w:val="single" w:color="000000" w:sz="4" w:space="0"/>
            </w:tcBorders>
            <w:vAlign w:val="center"/>
          </w:tcPr>
          <w:p w14:paraId="0058D894">
            <w:pPr>
              <w:jc w:val="center"/>
              <w:rPr>
                <w:rFonts w:ascii="Times New Roman" w:hAnsi="Times New Roman" w:cs="Times New Roman"/>
                <w:color w:val="000000"/>
                <w:sz w:val="24"/>
                <w:szCs w:val="24"/>
              </w:rPr>
            </w:pPr>
            <w:r>
              <w:rPr>
                <w:rFonts w:ascii="Times New Roman" w:hAnsi="Times New Roman" w:cs="Times New Roman"/>
                <w:color w:val="000000"/>
                <w:sz w:val="24"/>
                <w:szCs w:val="24"/>
              </w:rPr>
              <w:t>0.00029</w:t>
            </w:r>
          </w:p>
        </w:tc>
      </w:tr>
      <w:tr w14:paraId="34E942B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900" w:type="dxa"/>
            <w:tcBorders>
              <w:top w:val="single" w:color="000000" w:sz="4" w:space="0"/>
              <w:left w:val="single" w:color="000000" w:sz="4" w:space="0"/>
              <w:bottom w:val="single" w:color="000000" w:sz="4" w:space="0"/>
              <w:right w:val="single" w:color="000000" w:sz="4" w:space="0"/>
            </w:tcBorders>
            <w:vAlign w:val="center"/>
          </w:tcPr>
          <w:p w14:paraId="29E88B1F">
            <w:pPr>
              <w:widowControl/>
              <w:jc w:val="center"/>
              <w:textAlignment w:val="bottom"/>
              <w:rPr>
                <w:rFonts w:ascii="Times New Roman" w:cs="Times New Roman" w:hAnsiTheme="minorEastAsia"/>
                <w:color w:val="000000"/>
                <w:kern w:val="0"/>
                <w:sz w:val="24"/>
                <w:szCs w:val="24"/>
              </w:rPr>
            </w:pPr>
            <w:r>
              <w:rPr>
                <w:rFonts w:hint="eastAsia" w:ascii="Times New Roman" w:cs="Times New Roman" w:hAnsiTheme="minorEastAsia"/>
                <w:color w:val="000000"/>
                <w:kern w:val="0"/>
                <w:sz w:val="24"/>
                <w:szCs w:val="24"/>
              </w:rPr>
              <w:t>壬醛</w:t>
            </w:r>
          </w:p>
        </w:tc>
        <w:tc>
          <w:tcPr>
            <w:tcW w:w="1223" w:type="dxa"/>
            <w:tcBorders>
              <w:top w:val="single" w:color="000000" w:sz="4" w:space="0"/>
              <w:left w:val="single" w:color="000000" w:sz="4" w:space="0"/>
              <w:bottom w:val="single" w:color="000000" w:sz="4" w:space="0"/>
              <w:right w:val="single" w:color="000000" w:sz="4" w:space="0"/>
            </w:tcBorders>
            <w:vAlign w:val="center"/>
          </w:tcPr>
          <w:p w14:paraId="592DE3E0">
            <w:pPr>
              <w:widowControl/>
              <w:jc w:val="center"/>
              <w:textAlignment w:val="bottom"/>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124-19-6</w:t>
            </w:r>
          </w:p>
        </w:tc>
        <w:tc>
          <w:tcPr>
            <w:tcW w:w="992" w:type="dxa"/>
            <w:tcBorders>
              <w:top w:val="single" w:color="000000" w:sz="4" w:space="0"/>
              <w:left w:val="single" w:color="000000" w:sz="4" w:space="0"/>
              <w:bottom w:val="single" w:color="000000" w:sz="4" w:space="0"/>
              <w:right w:val="single" w:color="000000" w:sz="4" w:space="0"/>
            </w:tcBorders>
            <w:vAlign w:val="center"/>
          </w:tcPr>
          <w:p w14:paraId="508BEA61">
            <w:pPr>
              <w:widowControl/>
              <w:jc w:val="center"/>
              <w:textAlignment w:val="bottom"/>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17</w:t>
            </w:r>
          </w:p>
        </w:tc>
        <w:tc>
          <w:tcPr>
            <w:tcW w:w="1417" w:type="dxa"/>
            <w:tcBorders>
              <w:top w:val="single" w:color="000000" w:sz="4" w:space="0"/>
              <w:left w:val="single" w:color="000000" w:sz="4" w:space="0"/>
              <w:bottom w:val="single" w:color="000000" w:sz="4" w:space="0"/>
              <w:right w:val="single" w:color="000000" w:sz="4" w:space="0"/>
            </w:tcBorders>
            <w:vAlign w:val="center"/>
          </w:tcPr>
          <w:p w14:paraId="22AB7B8F">
            <w:pPr>
              <w:tabs>
                <w:tab w:val="left" w:pos="525"/>
              </w:tabs>
              <w:autoSpaceDE w:val="0"/>
              <w:autoSpaceDN w:val="0"/>
              <w:adjustRightInd w:val="0"/>
              <w:snapToGrid w:val="0"/>
              <w:jc w:val="center"/>
              <w:rPr>
                <w:rFonts w:ascii="Times New Roman" w:cs="Times New Roman" w:hAnsiTheme="minorEastAsia"/>
                <w:kern w:val="15"/>
                <w:sz w:val="24"/>
                <w:szCs w:val="24"/>
              </w:rPr>
            </w:pPr>
            <w:r>
              <w:rPr>
                <w:rFonts w:hint="eastAsia" w:ascii="Times New Roman" w:cs="Times New Roman" w:hAnsiTheme="minorEastAsia"/>
                <w:kern w:val="15"/>
                <w:sz w:val="24"/>
                <w:szCs w:val="24"/>
              </w:rPr>
              <w:t>油脂味</w:t>
            </w:r>
          </w:p>
        </w:tc>
        <w:tc>
          <w:tcPr>
            <w:tcW w:w="1134" w:type="dxa"/>
            <w:tcBorders>
              <w:top w:val="single" w:color="000000" w:sz="4" w:space="0"/>
              <w:left w:val="single" w:color="000000" w:sz="4" w:space="0"/>
              <w:bottom w:val="single" w:color="000000" w:sz="4" w:space="0"/>
              <w:right w:val="single" w:color="000000" w:sz="4" w:space="0"/>
            </w:tcBorders>
            <w:vAlign w:val="center"/>
          </w:tcPr>
          <w:p w14:paraId="27AFDB24">
            <w:pPr>
              <w:jc w:val="center"/>
              <w:rPr>
                <w:rFonts w:ascii="Times New Roman" w:hAnsi="Times New Roman" w:cs="Times New Roman"/>
                <w:color w:val="000000"/>
                <w:sz w:val="24"/>
                <w:szCs w:val="24"/>
              </w:rPr>
            </w:pPr>
            <w:r>
              <w:rPr>
                <w:rFonts w:ascii="Times New Roman" w:hAnsi="Times New Roman" w:cs="Times New Roman"/>
                <w:color w:val="000000"/>
                <w:sz w:val="24"/>
                <w:szCs w:val="24"/>
              </w:rPr>
              <w:t xml:space="preserve">0.021 </w:t>
            </w:r>
          </w:p>
        </w:tc>
        <w:tc>
          <w:tcPr>
            <w:tcW w:w="1276" w:type="dxa"/>
            <w:tcBorders>
              <w:top w:val="single" w:color="000000" w:sz="4" w:space="0"/>
              <w:left w:val="single" w:color="000000" w:sz="4" w:space="0"/>
              <w:bottom w:val="single" w:color="000000" w:sz="4" w:space="0"/>
              <w:right w:val="single" w:color="000000" w:sz="4" w:space="0"/>
            </w:tcBorders>
            <w:vAlign w:val="center"/>
          </w:tcPr>
          <w:p w14:paraId="2076C4C7">
            <w:pPr>
              <w:jc w:val="center"/>
              <w:rPr>
                <w:rFonts w:ascii="Times New Roman" w:hAnsi="Times New Roman" w:cs="Times New Roman"/>
                <w:color w:val="000000"/>
                <w:sz w:val="24"/>
                <w:szCs w:val="24"/>
              </w:rPr>
            </w:pPr>
            <w:r>
              <w:rPr>
                <w:rFonts w:ascii="Times New Roman" w:hAnsi="Times New Roman" w:cs="Times New Roman"/>
                <w:color w:val="000000"/>
                <w:sz w:val="24"/>
                <w:szCs w:val="24"/>
              </w:rPr>
              <w:t>0.0022</w:t>
            </w:r>
          </w:p>
        </w:tc>
        <w:tc>
          <w:tcPr>
            <w:tcW w:w="1418" w:type="dxa"/>
            <w:tcBorders>
              <w:top w:val="single" w:color="000000" w:sz="4" w:space="0"/>
              <w:left w:val="single" w:color="000000" w:sz="4" w:space="0"/>
              <w:bottom w:val="single" w:color="000000" w:sz="4" w:space="0"/>
              <w:right w:val="single" w:color="000000" w:sz="4" w:space="0"/>
            </w:tcBorders>
            <w:vAlign w:val="center"/>
          </w:tcPr>
          <w:p w14:paraId="0767D1D3">
            <w:pPr>
              <w:jc w:val="center"/>
              <w:rPr>
                <w:rFonts w:ascii="Times New Roman" w:hAnsi="Times New Roman" w:cs="Times New Roman"/>
                <w:color w:val="000000"/>
                <w:sz w:val="24"/>
                <w:szCs w:val="24"/>
              </w:rPr>
            </w:pPr>
            <w:r>
              <w:rPr>
                <w:rFonts w:ascii="Times New Roman" w:hAnsi="Times New Roman" w:cs="Times New Roman"/>
                <w:color w:val="000000"/>
                <w:sz w:val="24"/>
                <w:szCs w:val="24"/>
              </w:rPr>
              <w:t>9.60</w:t>
            </w:r>
          </w:p>
        </w:tc>
      </w:tr>
      <w:tr w14:paraId="34CF1A1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900" w:type="dxa"/>
            <w:tcBorders>
              <w:top w:val="single" w:color="000000" w:sz="4" w:space="0"/>
              <w:left w:val="single" w:color="000000" w:sz="4" w:space="0"/>
              <w:bottom w:val="single" w:color="000000" w:sz="4" w:space="0"/>
              <w:right w:val="single" w:color="000000" w:sz="4" w:space="0"/>
            </w:tcBorders>
            <w:vAlign w:val="center"/>
          </w:tcPr>
          <w:p w14:paraId="73B1A073">
            <w:pPr>
              <w:widowControl/>
              <w:jc w:val="center"/>
              <w:textAlignment w:val="bottom"/>
              <w:rPr>
                <w:rFonts w:ascii="Times New Roman" w:hAnsi="Times New Roman" w:cs="Times New Roman"/>
                <w:kern w:val="15"/>
                <w:sz w:val="24"/>
                <w:szCs w:val="24"/>
              </w:rPr>
            </w:pPr>
            <w:r>
              <w:rPr>
                <w:rFonts w:hint="eastAsia" w:ascii="Times New Roman" w:cs="Times New Roman" w:hAnsiTheme="minorEastAsia"/>
                <w:color w:val="000000"/>
                <w:kern w:val="0"/>
                <w:sz w:val="24"/>
                <w:szCs w:val="24"/>
              </w:rPr>
              <w:t>乙酸仲丁酯</w:t>
            </w:r>
          </w:p>
        </w:tc>
        <w:tc>
          <w:tcPr>
            <w:tcW w:w="1223" w:type="dxa"/>
            <w:tcBorders>
              <w:top w:val="single" w:color="000000" w:sz="4" w:space="0"/>
              <w:left w:val="single" w:color="000000" w:sz="4" w:space="0"/>
              <w:bottom w:val="single" w:color="000000" w:sz="4" w:space="0"/>
              <w:right w:val="single" w:color="000000" w:sz="4" w:space="0"/>
            </w:tcBorders>
            <w:vAlign w:val="center"/>
          </w:tcPr>
          <w:p w14:paraId="0065558A">
            <w:pPr>
              <w:widowControl/>
              <w:jc w:val="center"/>
              <w:textAlignment w:val="bottom"/>
              <w:rPr>
                <w:rFonts w:ascii="Times New Roman" w:hAnsi="Times New Roman" w:cs="Times New Roman"/>
                <w:kern w:val="15"/>
                <w:sz w:val="24"/>
                <w:szCs w:val="24"/>
              </w:rPr>
            </w:pPr>
            <w:r>
              <w:rPr>
                <w:rFonts w:ascii="Times New Roman" w:hAnsi="Times New Roman" w:cs="Times New Roman"/>
                <w:color w:val="000000"/>
                <w:kern w:val="0"/>
                <w:sz w:val="24"/>
                <w:szCs w:val="24"/>
              </w:rPr>
              <w:t>105-46-4</w:t>
            </w:r>
          </w:p>
        </w:tc>
        <w:tc>
          <w:tcPr>
            <w:tcW w:w="992" w:type="dxa"/>
            <w:tcBorders>
              <w:top w:val="single" w:color="000000" w:sz="4" w:space="0"/>
              <w:left w:val="single" w:color="000000" w:sz="4" w:space="0"/>
              <w:bottom w:val="single" w:color="000000" w:sz="4" w:space="0"/>
              <w:right w:val="single" w:color="000000" w:sz="4" w:space="0"/>
            </w:tcBorders>
            <w:vAlign w:val="center"/>
          </w:tcPr>
          <w:p w14:paraId="4A8F490D">
            <w:pPr>
              <w:widowControl/>
              <w:jc w:val="center"/>
              <w:textAlignment w:val="bottom"/>
              <w:rPr>
                <w:rFonts w:ascii="Times New Roman" w:hAnsi="Times New Roman" w:cs="Times New Roman"/>
                <w:kern w:val="15"/>
                <w:sz w:val="24"/>
                <w:szCs w:val="24"/>
              </w:rPr>
            </w:pPr>
            <w:r>
              <w:rPr>
                <w:rFonts w:ascii="Times New Roman" w:hAnsi="Times New Roman" w:cs="Times New Roman"/>
                <w:color w:val="000000"/>
                <w:kern w:val="0"/>
                <w:sz w:val="24"/>
                <w:szCs w:val="24"/>
              </w:rPr>
              <w:t>12</w:t>
            </w:r>
          </w:p>
        </w:tc>
        <w:tc>
          <w:tcPr>
            <w:tcW w:w="1417" w:type="dxa"/>
            <w:tcBorders>
              <w:top w:val="single" w:color="000000" w:sz="4" w:space="0"/>
              <w:left w:val="single" w:color="000000" w:sz="4" w:space="0"/>
              <w:bottom w:val="single" w:color="000000" w:sz="4" w:space="0"/>
              <w:right w:val="single" w:color="000000" w:sz="4" w:space="0"/>
            </w:tcBorders>
            <w:vAlign w:val="center"/>
          </w:tcPr>
          <w:p w14:paraId="75F26138">
            <w:pPr>
              <w:tabs>
                <w:tab w:val="left" w:pos="525"/>
              </w:tabs>
              <w:autoSpaceDE w:val="0"/>
              <w:autoSpaceDN w:val="0"/>
              <w:adjustRightInd w:val="0"/>
              <w:snapToGrid w:val="0"/>
              <w:jc w:val="center"/>
              <w:rPr>
                <w:rFonts w:ascii="Times New Roman" w:hAnsi="Times New Roman" w:cs="Times New Roman"/>
                <w:kern w:val="15"/>
                <w:sz w:val="24"/>
                <w:szCs w:val="24"/>
              </w:rPr>
            </w:pPr>
            <w:r>
              <w:rPr>
                <w:rFonts w:hint="eastAsia" w:ascii="Times New Roman" w:cs="Times New Roman" w:hAnsiTheme="minorEastAsia"/>
                <w:kern w:val="15"/>
                <w:sz w:val="24"/>
                <w:szCs w:val="24"/>
              </w:rPr>
              <w:t>果香味</w:t>
            </w:r>
          </w:p>
        </w:tc>
        <w:tc>
          <w:tcPr>
            <w:tcW w:w="1134" w:type="dxa"/>
            <w:tcBorders>
              <w:top w:val="single" w:color="000000" w:sz="4" w:space="0"/>
              <w:left w:val="single" w:color="000000" w:sz="4" w:space="0"/>
              <w:bottom w:val="single" w:color="000000" w:sz="4" w:space="0"/>
              <w:right w:val="single" w:color="000000" w:sz="4" w:space="0"/>
            </w:tcBorders>
            <w:vAlign w:val="center"/>
          </w:tcPr>
          <w:p w14:paraId="6E88A657">
            <w:pPr>
              <w:jc w:val="center"/>
              <w:rPr>
                <w:rFonts w:ascii="Times New Roman" w:hAnsi="Times New Roman" w:cs="Times New Roman"/>
                <w:color w:val="000000"/>
                <w:sz w:val="24"/>
                <w:szCs w:val="24"/>
              </w:rPr>
            </w:pPr>
            <w:r>
              <w:rPr>
                <w:rFonts w:ascii="Times New Roman" w:hAnsi="Times New Roman" w:cs="Times New Roman"/>
                <w:color w:val="000000"/>
                <w:sz w:val="24"/>
                <w:szCs w:val="24"/>
              </w:rPr>
              <w:t>0.439</w:t>
            </w:r>
          </w:p>
        </w:tc>
        <w:tc>
          <w:tcPr>
            <w:tcW w:w="1276" w:type="dxa"/>
            <w:tcBorders>
              <w:top w:val="single" w:color="000000" w:sz="4" w:space="0"/>
              <w:left w:val="single" w:color="000000" w:sz="4" w:space="0"/>
              <w:bottom w:val="single" w:color="000000" w:sz="4" w:space="0"/>
              <w:right w:val="single" w:color="000000" w:sz="4" w:space="0"/>
            </w:tcBorders>
            <w:vAlign w:val="center"/>
          </w:tcPr>
          <w:p w14:paraId="0B624155">
            <w:pPr>
              <w:jc w:val="center"/>
              <w:rPr>
                <w:rFonts w:ascii="Times New Roman" w:hAnsi="Times New Roman" w:cs="Times New Roman"/>
                <w:color w:val="000000"/>
                <w:sz w:val="24"/>
                <w:szCs w:val="24"/>
              </w:rPr>
            </w:pPr>
            <w:r>
              <w:rPr>
                <w:rFonts w:ascii="Times New Roman" w:hAnsi="Times New Roman" w:cs="Times New Roman"/>
                <w:color w:val="000000"/>
                <w:sz w:val="24"/>
                <w:szCs w:val="24"/>
              </w:rPr>
              <w:t>0.012</w:t>
            </w:r>
          </w:p>
        </w:tc>
        <w:tc>
          <w:tcPr>
            <w:tcW w:w="1418" w:type="dxa"/>
            <w:tcBorders>
              <w:top w:val="single" w:color="000000" w:sz="4" w:space="0"/>
              <w:left w:val="single" w:color="000000" w:sz="4" w:space="0"/>
              <w:bottom w:val="single" w:color="000000" w:sz="4" w:space="0"/>
              <w:right w:val="single" w:color="000000" w:sz="4" w:space="0"/>
            </w:tcBorders>
            <w:vAlign w:val="center"/>
          </w:tcPr>
          <w:p w14:paraId="537118BE">
            <w:pPr>
              <w:jc w:val="center"/>
              <w:rPr>
                <w:rFonts w:ascii="Times New Roman" w:hAnsi="Times New Roman" w:cs="Times New Roman"/>
                <w:color w:val="000000"/>
                <w:sz w:val="24"/>
                <w:szCs w:val="24"/>
              </w:rPr>
            </w:pPr>
            <w:r>
              <w:rPr>
                <w:rFonts w:ascii="Times New Roman" w:hAnsi="Times New Roman" w:cs="Times New Roman"/>
                <w:color w:val="000000"/>
                <w:sz w:val="24"/>
                <w:szCs w:val="24"/>
              </w:rPr>
              <w:t>36.58</w:t>
            </w:r>
          </w:p>
        </w:tc>
      </w:tr>
      <w:tr w14:paraId="30EA4A6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900" w:type="dxa"/>
            <w:tcBorders>
              <w:top w:val="single" w:color="000000" w:sz="4" w:space="0"/>
              <w:left w:val="single" w:color="000000" w:sz="4" w:space="0"/>
              <w:bottom w:val="single" w:color="000000" w:sz="4" w:space="0"/>
              <w:right w:val="single" w:color="000000" w:sz="4" w:space="0"/>
            </w:tcBorders>
            <w:vAlign w:val="center"/>
          </w:tcPr>
          <w:p w14:paraId="082817B5">
            <w:pPr>
              <w:jc w:val="center"/>
              <w:rPr>
                <w:rFonts w:ascii="Times New Roman" w:hAnsi="Times New Roman" w:cs="Times New Roman"/>
                <w:color w:val="000000"/>
                <w:sz w:val="24"/>
                <w:szCs w:val="24"/>
              </w:rPr>
            </w:pPr>
            <w:r>
              <w:rPr>
                <w:rFonts w:hint="eastAsia" w:ascii="Times New Roman" w:cs="Times New Roman" w:hAnsiTheme="minorEastAsia"/>
                <w:color w:val="000000"/>
                <w:sz w:val="24"/>
                <w:szCs w:val="24"/>
              </w:rPr>
              <w:t>己醛</w:t>
            </w:r>
          </w:p>
        </w:tc>
        <w:tc>
          <w:tcPr>
            <w:tcW w:w="1223" w:type="dxa"/>
            <w:tcBorders>
              <w:top w:val="single" w:color="000000" w:sz="4" w:space="0"/>
              <w:left w:val="single" w:color="000000" w:sz="4" w:space="0"/>
              <w:bottom w:val="single" w:color="000000" w:sz="4" w:space="0"/>
              <w:right w:val="single" w:color="000000" w:sz="4" w:space="0"/>
            </w:tcBorders>
            <w:vAlign w:val="center"/>
          </w:tcPr>
          <w:p w14:paraId="05223534">
            <w:pPr>
              <w:jc w:val="center"/>
              <w:rPr>
                <w:rFonts w:ascii="Times New Roman" w:hAnsi="Times New Roman" w:cs="Times New Roman"/>
                <w:color w:val="000000"/>
                <w:sz w:val="24"/>
                <w:szCs w:val="24"/>
              </w:rPr>
            </w:pPr>
            <w:r>
              <w:rPr>
                <w:rFonts w:ascii="Times New Roman" w:hAnsi="Times New Roman" w:cs="Times New Roman"/>
                <w:color w:val="000000"/>
                <w:sz w:val="24"/>
                <w:szCs w:val="24"/>
              </w:rPr>
              <w:t>66-25-1</w:t>
            </w:r>
          </w:p>
        </w:tc>
        <w:tc>
          <w:tcPr>
            <w:tcW w:w="992" w:type="dxa"/>
            <w:tcBorders>
              <w:top w:val="single" w:color="000000" w:sz="4" w:space="0"/>
              <w:left w:val="single" w:color="000000" w:sz="4" w:space="0"/>
              <w:bottom w:val="single" w:color="000000" w:sz="4" w:space="0"/>
              <w:right w:val="single" w:color="000000" w:sz="4" w:space="0"/>
            </w:tcBorders>
            <w:vAlign w:val="center"/>
          </w:tcPr>
          <w:p w14:paraId="0C5FB315">
            <w:pPr>
              <w:jc w:val="center"/>
              <w:rPr>
                <w:rFonts w:ascii="Times New Roman" w:hAnsi="Times New Roman" w:cs="Times New Roman"/>
                <w:color w:val="000000"/>
                <w:sz w:val="24"/>
                <w:szCs w:val="24"/>
              </w:rPr>
            </w:pPr>
            <w:r>
              <w:rPr>
                <w:rFonts w:ascii="Times New Roman" w:hAnsi="Times New Roman" w:cs="Times New Roman"/>
                <w:color w:val="000000"/>
                <w:sz w:val="24"/>
                <w:szCs w:val="24"/>
              </w:rPr>
              <w:t>12</w:t>
            </w:r>
          </w:p>
        </w:tc>
        <w:tc>
          <w:tcPr>
            <w:tcW w:w="1417" w:type="dxa"/>
            <w:tcBorders>
              <w:top w:val="single" w:color="000000" w:sz="4" w:space="0"/>
              <w:left w:val="single" w:color="000000" w:sz="4" w:space="0"/>
              <w:bottom w:val="single" w:color="000000" w:sz="4" w:space="0"/>
              <w:right w:val="single" w:color="000000" w:sz="4" w:space="0"/>
            </w:tcBorders>
            <w:vAlign w:val="center"/>
          </w:tcPr>
          <w:p w14:paraId="4E65E007">
            <w:pPr>
              <w:tabs>
                <w:tab w:val="left" w:pos="525"/>
              </w:tabs>
              <w:autoSpaceDE w:val="0"/>
              <w:autoSpaceDN w:val="0"/>
              <w:adjustRightInd w:val="0"/>
              <w:snapToGrid w:val="0"/>
              <w:jc w:val="center"/>
              <w:rPr>
                <w:rFonts w:ascii="Times New Roman" w:hAnsi="Times New Roman" w:cs="Times New Roman"/>
                <w:kern w:val="15"/>
                <w:sz w:val="24"/>
                <w:szCs w:val="24"/>
              </w:rPr>
            </w:pPr>
            <w:r>
              <w:rPr>
                <w:rFonts w:hint="eastAsia" w:ascii="Times New Roman" w:cs="Times New Roman" w:hAnsiTheme="minorEastAsia"/>
                <w:kern w:val="15"/>
                <w:sz w:val="24"/>
                <w:szCs w:val="24"/>
              </w:rPr>
              <w:t>青草味</w:t>
            </w:r>
          </w:p>
        </w:tc>
        <w:tc>
          <w:tcPr>
            <w:tcW w:w="1134" w:type="dxa"/>
            <w:tcBorders>
              <w:top w:val="single" w:color="000000" w:sz="4" w:space="0"/>
              <w:left w:val="single" w:color="000000" w:sz="4" w:space="0"/>
              <w:bottom w:val="single" w:color="000000" w:sz="4" w:space="0"/>
              <w:right w:val="single" w:color="000000" w:sz="4" w:space="0"/>
            </w:tcBorders>
            <w:vAlign w:val="center"/>
          </w:tcPr>
          <w:p w14:paraId="35505D9C">
            <w:pPr>
              <w:jc w:val="center"/>
              <w:rPr>
                <w:rFonts w:ascii="Times New Roman" w:hAnsi="Times New Roman" w:cs="Times New Roman"/>
                <w:color w:val="000000"/>
                <w:sz w:val="24"/>
                <w:szCs w:val="24"/>
              </w:rPr>
            </w:pPr>
            <w:r>
              <w:rPr>
                <w:rFonts w:ascii="Times New Roman" w:hAnsi="Times New Roman" w:cs="Times New Roman"/>
                <w:color w:val="000000"/>
                <w:sz w:val="24"/>
                <w:szCs w:val="24"/>
              </w:rPr>
              <w:t>1.084</w:t>
            </w:r>
          </w:p>
        </w:tc>
        <w:tc>
          <w:tcPr>
            <w:tcW w:w="1276" w:type="dxa"/>
            <w:tcBorders>
              <w:top w:val="single" w:color="000000" w:sz="4" w:space="0"/>
              <w:left w:val="single" w:color="000000" w:sz="4" w:space="0"/>
              <w:bottom w:val="single" w:color="000000" w:sz="4" w:space="0"/>
              <w:right w:val="single" w:color="000000" w:sz="4" w:space="0"/>
            </w:tcBorders>
            <w:vAlign w:val="center"/>
          </w:tcPr>
          <w:p w14:paraId="6724072E">
            <w:pPr>
              <w:jc w:val="center"/>
              <w:rPr>
                <w:rFonts w:ascii="Times New Roman" w:hAnsi="Times New Roman" w:cs="Times New Roman"/>
                <w:color w:val="000000"/>
                <w:sz w:val="24"/>
                <w:szCs w:val="24"/>
              </w:rPr>
            </w:pPr>
            <w:r>
              <w:rPr>
                <w:rFonts w:ascii="Times New Roman" w:hAnsi="Times New Roman" w:cs="Times New Roman"/>
                <w:color w:val="000000"/>
                <w:sz w:val="24"/>
                <w:szCs w:val="24"/>
              </w:rPr>
              <w:t>0.0013</w:t>
            </w:r>
          </w:p>
        </w:tc>
        <w:tc>
          <w:tcPr>
            <w:tcW w:w="1418" w:type="dxa"/>
            <w:tcBorders>
              <w:top w:val="single" w:color="000000" w:sz="4" w:space="0"/>
              <w:left w:val="single" w:color="000000" w:sz="4" w:space="0"/>
              <w:bottom w:val="single" w:color="000000" w:sz="4" w:space="0"/>
              <w:right w:val="single" w:color="000000" w:sz="4" w:space="0"/>
            </w:tcBorders>
            <w:vAlign w:val="center"/>
          </w:tcPr>
          <w:p w14:paraId="6C3463EC">
            <w:pPr>
              <w:jc w:val="center"/>
              <w:rPr>
                <w:rFonts w:ascii="Times New Roman" w:hAnsi="Times New Roman" w:cs="Times New Roman"/>
                <w:color w:val="000000"/>
                <w:sz w:val="24"/>
                <w:szCs w:val="24"/>
              </w:rPr>
            </w:pPr>
            <w:r>
              <w:rPr>
                <w:rFonts w:ascii="Times New Roman" w:hAnsi="Times New Roman" w:cs="Times New Roman"/>
                <w:color w:val="000000"/>
                <w:sz w:val="24"/>
                <w:szCs w:val="24"/>
              </w:rPr>
              <w:t>834</w:t>
            </w:r>
          </w:p>
        </w:tc>
      </w:tr>
      <w:tr w14:paraId="2B7977C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900" w:type="dxa"/>
            <w:tcBorders>
              <w:top w:val="single" w:color="000000" w:sz="4" w:space="0"/>
              <w:left w:val="single" w:color="000000" w:sz="4" w:space="0"/>
              <w:bottom w:val="single" w:color="000000" w:sz="4" w:space="0"/>
              <w:right w:val="single" w:color="000000" w:sz="4" w:space="0"/>
            </w:tcBorders>
            <w:vAlign w:val="center"/>
          </w:tcPr>
          <w:p w14:paraId="2733FF3F">
            <w:pPr>
              <w:jc w:val="center"/>
              <w:rPr>
                <w:rFonts w:ascii="Times New Roman" w:hAnsi="Times New Roman" w:cs="Times New Roman"/>
                <w:color w:val="000000"/>
                <w:sz w:val="24"/>
                <w:szCs w:val="24"/>
              </w:rPr>
            </w:pPr>
            <w:r>
              <w:rPr>
                <w:rFonts w:hint="eastAsia" w:ascii="Times New Roman" w:cs="Times New Roman" w:hAnsiTheme="minorEastAsia"/>
                <w:color w:val="000000"/>
                <w:sz w:val="24"/>
                <w:szCs w:val="24"/>
              </w:rPr>
              <w:t>丙酮</w:t>
            </w:r>
          </w:p>
        </w:tc>
        <w:tc>
          <w:tcPr>
            <w:tcW w:w="1223" w:type="dxa"/>
            <w:tcBorders>
              <w:top w:val="single" w:color="000000" w:sz="4" w:space="0"/>
              <w:left w:val="single" w:color="000000" w:sz="4" w:space="0"/>
              <w:bottom w:val="single" w:color="000000" w:sz="4" w:space="0"/>
              <w:right w:val="single" w:color="000000" w:sz="4" w:space="0"/>
            </w:tcBorders>
            <w:vAlign w:val="center"/>
          </w:tcPr>
          <w:p w14:paraId="10D3DA79">
            <w:pPr>
              <w:jc w:val="center"/>
              <w:rPr>
                <w:rFonts w:ascii="Times New Roman" w:hAnsi="Times New Roman" w:cs="Times New Roman"/>
                <w:color w:val="000000"/>
                <w:sz w:val="24"/>
                <w:szCs w:val="24"/>
              </w:rPr>
            </w:pPr>
            <w:r>
              <w:rPr>
                <w:rFonts w:ascii="Times New Roman" w:hAnsi="Times New Roman" w:cs="Times New Roman"/>
                <w:color w:val="000000"/>
                <w:sz w:val="24"/>
                <w:szCs w:val="24"/>
              </w:rPr>
              <w:t>67-64-1</w:t>
            </w:r>
          </w:p>
        </w:tc>
        <w:tc>
          <w:tcPr>
            <w:tcW w:w="992" w:type="dxa"/>
            <w:tcBorders>
              <w:top w:val="single" w:color="000000" w:sz="4" w:space="0"/>
              <w:left w:val="single" w:color="000000" w:sz="4" w:space="0"/>
              <w:bottom w:val="single" w:color="000000" w:sz="4" w:space="0"/>
              <w:right w:val="single" w:color="000000" w:sz="4" w:space="0"/>
            </w:tcBorders>
            <w:vAlign w:val="center"/>
          </w:tcPr>
          <w:p w14:paraId="2A710B7B">
            <w:pPr>
              <w:jc w:val="center"/>
              <w:rPr>
                <w:rFonts w:ascii="Times New Roman" w:hAnsi="Times New Roman" w:cs="Times New Roman"/>
                <w:color w:val="000000"/>
                <w:sz w:val="24"/>
                <w:szCs w:val="24"/>
              </w:rPr>
            </w:pPr>
            <w:r>
              <w:rPr>
                <w:rFonts w:ascii="Times New Roman" w:hAnsi="Times New Roman" w:cs="Times New Roman"/>
                <w:color w:val="000000"/>
                <w:sz w:val="24"/>
                <w:szCs w:val="24"/>
              </w:rPr>
              <w:t>12</w:t>
            </w:r>
          </w:p>
        </w:tc>
        <w:tc>
          <w:tcPr>
            <w:tcW w:w="1417" w:type="dxa"/>
            <w:tcBorders>
              <w:top w:val="single" w:color="000000" w:sz="4" w:space="0"/>
              <w:left w:val="single" w:color="000000" w:sz="4" w:space="0"/>
              <w:bottom w:val="single" w:color="000000" w:sz="4" w:space="0"/>
              <w:right w:val="single" w:color="000000" w:sz="4" w:space="0"/>
            </w:tcBorders>
            <w:vAlign w:val="center"/>
          </w:tcPr>
          <w:p w14:paraId="4DD23803">
            <w:pPr>
              <w:tabs>
                <w:tab w:val="left" w:pos="525"/>
              </w:tabs>
              <w:autoSpaceDE w:val="0"/>
              <w:autoSpaceDN w:val="0"/>
              <w:adjustRightInd w:val="0"/>
              <w:snapToGrid w:val="0"/>
              <w:jc w:val="center"/>
              <w:rPr>
                <w:rFonts w:ascii="Times New Roman" w:hAnsi="Times New Roman" w:cs="Times New Roman"/>
                <w:kern w:val="15"/>
                <w:sz w:val="24"/>
                <w:szCs w:val="24"/>
              </w:rPr>
            </w:pPr>
            <w:r>
              <w:rPr>
                <w:rFonts w:hint="eastAsia" w:ascii="Times New Roman" w:cs="Times New Roman" w:hAnsiTheme="minorEastAsia"/>
                <w:kern w:val="15"/>
                <w:sz w:val="24"/>
                <w:szCs w:val="24"/>
              </w:rPr>
              <w:t>烂苹果味</w:t>
            </w:r>
          </w:p>
        </w:tc>
        <w:tc>
          <w:tcPr>
            <w:tcW w:w="1134" w:type="dxa"/>
            <w:tcBorders>
              <w:top w:val="single" w:color="000000" w:sz="4" w:space="0"/>
              <w:left w:val="single" w:color="000000" w:sz="4" w:space="0"/>
              <w:bottom w:val="single" w:color="000000" w:sz="4" w:space="0"/>
              <w:right w:val="single" w:color="000000" w:sz="4" w:space="0"/>
            </w:tcBorders>
            <w:vAlign w:val="center"/>
          </w:tcPr>
          <w:p w14:paraId="14BBAC20">
            <w:pPr>
              <w:jc w:val="center"/>
              <w:rPr>
                <w:rFonts w:ascii="Times New Roman" w:hAnsi="Times New Roman" w:cs="Times New Roman"/>
                <w:color w:val="000000"/>
                <w:sz w:val="24"/>
                <w:szCs w:val="24"/>
              </w:rPr>
            </w:pPr>
            <w:r>
              <w:rPr>
                <w:rFonts w:ascii="Times New Roman" w:hAnsi="Times New Roman" w:cs="Times New Roman"/>
                <w:color w:val="000000"/>
                <w:sz w:val="24"/>
                <w:szCs w:val="24"/>
              </w:rPr>
              <w:t>0.314</w:t>
            </w:r>
          </w:p>
        </w:tc>
        <w:tc>
          <w:tcPr>
            <w:tcW w:w="1276" w:type="dxa"/>
            <w:tcBorders>
              <w:top w:val="single" w:color="000000" w:sz="4" w:space="0"/>
              <w:left w:val="single" w:color="000000" w:sz="4" w:space="0"/>
              <w:bottom w:val="single" w:color="000000" w:sz="4" w:space="0"/>
              <w:right w:val="single" w:color="000000" w:sz="4" w:space="0"/>
            </w:tcBorders>
            <w:vAlign w:val="center"/>
          </w:tcPr>
          <w:p w14:paraId="7EC703B7">
            <w:pPr>
              <w:jc w:val="center"/>
              <w:rPr>
                <w:rFonts w:ascii="Times New Roman" w:hAnsi="Times New Roman" w:cs="Times New Roman"/>
                <w:color w:val="000000"/>
                <w:sz w:val="24"/>
                <w:szCs w:val="24"/>
              </w:rPr>
            </w:pPr>
            <w:r>
              <w:rPr>
                <w:rFonts w:ascii="Times New Roman" w:hAnsi="Times New Roman" w:cs="Times New Roman"/>
                <w:color w:val="000000"/>
                <w:sz w:val="24"/>
                <w:szCs w:val="24"/>
              </w:rPr>
              <w:t>4.5</w:t>
            </w:r>
          </w:p>
        </w:tc>
        <w:tc>
          <w:tcPr>
            <w:tcW w:w="1418" w:type="dxa"/>
            <w:tcBorders>
              <w:top w:val="single" w:color="000000" w:sz="4" w:space="0"/>
              <w:left w:val="single" w:color="000000" w:sz="4" w:space="0"/>
              <w:bottom w:val="single" w:color="000000" w:sz="4" w:space="0"/>
              <w:right w:val="single" w:color="000000" w:sz="4" w:space="0"/>
            </w:tcBorders>
            <w:vAlign w:val="center"/>
          </w:tcPr>
          <w:p w14:paraId="33E6773F">
            <w:pPr>
              <w:jc w:val="center"/>
              <w:rPr>
                <w:rFonts w:ascii="Times New Roman" w:hAnsi="Times New Roman" w:cs="Times New Roman"/>
                <w:color w:val="000000"/>
                <w:sz w:val="24"/>
                <w:szCs w:val="24"/>
              </w:rPr>
            </w:pPr>
            <w:r>
              <w:rPr>
                <w:rFonts w:ascii="Times New Roman" w:hAnsi="Times New Roman" w:cs="Times New Roman"/>
                <w:color w:val="000000"/>
                <w:sz w:val="24"/>
                <w:szCs w:val="24"/>
              </w:rPr>
              <w:t>0.070</w:t>
            </w:r>
          </w:p>
        </w:tc>
      </w:tr>
      <w:tr w14:paraId="6D7EF24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900" w:type="dxa"/>
            <w:tcBorders>
              <w:top w:val="single" w:color="000000" w:sz="4" w:space="0"/>
              <w:left w:val="single" w:color="000000" w:sz="4" w:space="0"/>
              <w:bottom w:val="single" w:color="000000" w:sz="4" w:space="0"/>
              <w:right w:val="single" w:color="000000" w:sz="4" w:space="0"/>
            </w:tcBorders>
            <w:vAlign w:val="center"/>
          </w:tcPr>
          <w:p w14:paraId="6DF55A4B">
            <w:pPr>
              <w:widowControl/>
              <w:jc w:val="center"/>
              <w:textAlignment w:val="bottom"/>
              <w:rPr>
                <w:rFonts w:ascii="Times New Roman" w:hAnsi="Times New Roman" w:cs="Times New Roman"/>
                <w:kern w:val="15"/>
                <w:sz w:val="24"/>
                <w:szCs w:val="24"/>
              </w:rPr>
            </w:pPr>
            <w:r>
              <w:rPr>
                <w:rFonts w:hint="eastAsia" w:ascii="Times New Roman" w:cs="Times New Roman" w:hAnsiTheme="minorEastAsia"/>
                <w:color w:val="000000"/>
                <w:kern w:val="0"/>
                <w:sz w:val="24"/>
                <w:szCs w:val="24"/>
              </w:rPr>
              <w:t>甲醛</w:t>
            </w:r>
          </w:p>
        </w:tc>
        <w:tc>
          <w:tcPr>
            <w:tcW w:w="1223" w:type="dxa"/>
            <w:tcBorders>
              <w:top w:val="single" w:color="000000" w:sz="4" w:space="0"/>
              <w:left w:val="single" w:color="000000" w:sz="4" w:space="0"/>
              <w:bottom w:val="single" w:color="000000" w:sz="4" w:space="0"/>
              <w:right w:val="single" w:color="000000" w:sz="4" w:space="0"/>
            </w:tcBorders>
            <w:vAlign w:val="center"/>
          </w:tcPr>
          <w:p w14:paraId="7895EE3F">
            <w:pPr>
              <w:widowControl/>
              <w:jc w:val="center"/>
              <w:textAlignment w:val="bottom"/>
              <w:rPr>
                <w:rFonts w:ascii="Times New Roman" w:hAnsi="Times New Roman" w:cs="Times New Roman"/>
                <w:kern w:val="15"/>
                <w:sz w:val="24"/>
                <w:szCs w:val="24"/>
              </w:rPr>
            </w:pPr>
            <w:r>
              <w:rPr>
                <w:rFonts w:ascii="Times New Roman" w:hAnsi="Times New Roman" w:cs="Times New Roman"/>
                <w:color w:val="000000"/>
                <w:kern w:val="0"/>
                <w:sz w:val="24"/>
                <w:szCs w:val="24"/>
              </w:rPr>
              <w:t>50-00-0</w:t>
            </w:r>
          </w:p>
        </w:tc>
        <w:tc>
          <w:tcPr>
            <w:tcW w:w="992" w:type="dxa"/>
            <w:tcBorders>
              <w:top w:val="single" w:color="000000" w:sz="4" w:space="0"/>
              <w:left w:val="single" w:color="000000" w:sz="4" w:space="0"/>
              <w:bottom w:val="single" w:color="000000" w:sz="4" w:space="0"/>
              <w:right w:val="single" w:color="000000" w:sz="4" w:space="0"/>
            </w:tcBorders>
            <w:vAlign w:val="center"/>
          </w:tcPr>
          <w:p w14:paraId="2AE1E298">
            <w:pPr>
              <w:widowControl/>
              <w:jc w:val="center"/>
              <w:textAlignment w:val="bottom"/>
              <w:rPr>
                <w:rFonts w:ascii="Times New Roman" w:hAnsi="Times New Roman" w:cs="Times New Roman"/>
                <w:kern w:val="15"/>
                <w:sz w:val="24"/>
                <w:szCs w:val="24"/>
              </w:rPr>
            </w:pPr>
            <w:r>
              <w:rPr>
                <w:rFonts w:ascii="Times New Roman" w:hAnsi="Times New Roman" w:cs="Times New Roman"/>
                <w:color w:val="000000"/>
                <w:kern w:val="0"/>
                <w:sz w:val="24"/>
                <w:szCs w:val="24"/>
              </w:rPr>
              <w:t>10</w:t>
            </w:r>
          </w:p>
        </w:tc>
        <w:tc>
          <w:tcPr>
            <w:tcW w:w="1417" w:type="dxa"/>
            <w:tcBorders>
              <w:top w:val="single" w:color="000000" w:sz="4" w:space="0"/>
              <w:left w:val="single" w:color="000000" w:sz="4" w:space="0"/>
              <w:bottom w:val="single" w:color="000000" w:sz="4" w:space="0"/>
              <w:right w:val="single" w:color="000000" w:sz="4" w:space="0"/>
            </w:tcBorders>
            <w:vAlign w:val="center"/>
          </w:tcPr>
          <w:p w14:paraId="36BEB6DD">
            <w:pPr>
              <w:tabs>
                <w:tab w:val="left" w:pos="525"/>
              </w:tabs>
              <w:autoSpaceDE w:val="0"/>
              <w:autoSpaceDN w:val="0"/>
              <w:adjustRightInd w:val="0"/>
              <w:snapToGrid w:val="0"/>
              <w:jc w:val="center"/>
              <w:rPr>
                <w:rFonts w:ascii="Times New Roman" w:hAnsi="Times New Roman" w:cs="Times New Roman"/>
                <w:kern w:val="15"/>
                <w:sz w:val="24"/>
                <w:szCs w:val="24"/>
              </w:rPr>
            </w:pPr>
            <w:r>
              <w:rPr>
                <w:rFonts w:hint="eastAsia" w:ascii="Times New Roman" w:cs="Times New Roman" w:hAnsiTheme="minorEastAsia"/>
                <w:kern w:val="15"/>
                <w:sz w:val="24"/>
                <w:szCs w:val="24"/>
              </w:rPr>
              <w:t>辛辣刺激味</w:t>
            </w:r>
          </w:p>
        </w:tc>
        <w:tc>
          <w:tcPr>
            <w:tcW w:w="1134" w:type="dxa"/>
            <w:tcBorders>
              <w:top w:val="single" w:color="000000" w:sz="4" w:space="0"/>
              <w:left w:val="single" w:color="000000" w:sz="4" w:space="0"/>
              <w:bottom w:val="single" w:color="000000" w:sz="4" w:space="0"/>
              <w:right w:val="single" w:color="000000" w:sz="4" w:space="0"/>
            </w:tcBorders>
            <w:vAlign w:val="center"/>
          </w:tcPr>
          <w:p w14:paraId="4D7A075D">
            <w:pPr>
              <w:jc w:val="center"/>
              <w:rPr>
                <w:rFonts w:ascii="Times New Roman" w:hAnsi="Times New Roman" w:cs="Times New Roman"/>
                <w:color w:val="000000"/>
                <w:sz w:val="24"/>
                <w:szCs w:val="24"/>
              </w:rPr>
            </w:pPr>
            <w:r>
              <w:rPr>
                <w:rFonts w:ascii="Times New Roman" w:hAnsi="Times New Roman" w:cs="Times New Roman"/>
                <w:color w:val="000000"/>
                <w:sz w:val="24"/>
                <w:szCs w:val="24"/>
              </w:rPr>
              <w:t>2.0</w:t>
            </w:r>
          </w:p>
        </w:tc>
        <w:tc>
          <w:tcPr>
            <w:tcW w:w="1276" w:type="dxa"/>
            <w:tcBorders>
              <w:top w:val="single" w:color="000000" w:sz="4" w:space="0"/>
              <w:left w:val="single" w:color="000000" w:sz="4" w:space="0"/>
              <w:bottom w:val="single" w:color="000000" w:sz="4" w:space="0"/>
              <w:right w:val="single" w:color="000000" w:sz="4" w:space="0"/>
            </w:tcBorders>
            <w:vAlign w:val="center"/>
          </w:tcPr>
          <w:p w14:paraId="5D7954C6">
            <w:pPr>
              <w:jc w:val="center"/>
              <w:rPr>
                <w:rFonts w:ascii="Times New Roman" w:hAnsi="Times New Roman" w:cs="Times New Roman"/>
                <w:color w:val="000000"/>
                <w:sz w:val="24"/>
                <w:szCs w:val="24"/>
              </w:rPr>
            </w:pPr>
            <w:r>
              <w:rPr>
                <w:rFonts w:ascii="Times New Roman" w:hAnsi="Times New Roman" w:cs="Times New Roman"/>
                <w:color w:val="000000"/>
                <w:sz w:val="24"/>
                <w:szCs w:val="24"/>
              </w:rPr>
              <w:t>0.67</w:t>
            </w:r>
          </w:p>
        </w:tc>
        <w:tc>
          <w:tcPr>
            <w:tcW w:w="1418" w:type="dxa"/>
            <w:tcBorders>
              <w:top w:val="single" w:color="000000" w:sz="4" w:space="0"/>
              <w:left w:val="single" w:color="000000" w:sz="4" w:space="0"/>
              <w:bottom w:val="single" w:color="000000" w:sz="4" w:space="0"/>
              <w:right w:val="single" w:color="000000" w:sz="4" w:space="0"/>
            </w:tcBorders>
            <w:vAlign w:val="center"/>
          </w:tcPr>
          <w:p w14:paraId="12B60F8B">
            <w:pPr>
              <w:jc w:val="center"/>
              <w:rPr>
                <w:rFonts w:ascii="Times New Roman" w:hAnsi="Times New Roman" w:cs="Times New Roman"/>
                <w:color w:val="000000"/>
                <w:sz w:val="24"/>
                <w:szCs w:val="24"/>
              </w:rPr>
            </w:pPr>
            <w:r>
              <w:rPr>
                <w:rFonts w:ascii="Times New Roman" w:hAnsi="Times New Roman" w:cs="Times New Roman"/>
                <w:color w:val="000000"/>
                <w:sz w:val="24"/>
                <w:szCs w:val="24"/>
              </w:rPr>
              <w:t>2.99</w:t>
            </w:r>
          </w:p>
        </w:tc>
      </w:tr>
      <w:tr w14:paraId="424B29C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900" w:type="dxa"/>
            <w:tcBorders>
              <w:top w:val="single" w:color="000000" w:sz="4" w:space="0"/>
              <w:left w:val="single" w:color="000000" w:sz="4" w:space="0"/>
              <w:bottom w:val="single" w:color="000000" w:sz="4" w:space="0"/>
              <w:right w:val="single" w:color="000000" w:sz="4" w:space="0"/>
            </w:tcBorders>
            <w:vAlign w:val="center"/>
          </w:tcPr>
          <w:p w14:paraId="3A218322">
            <w:pPr>
              <w:widowControl/>
              <w:jc w:val="center"/>
              <w:textAlignment w:val="bottom"/>
              <w:rPr>
                <w:rFonts w:ascii="Times New Roman" w:cs="Times New Roman" w:hAnsiTheme="minorEastAsia"/>
                <w:color w:val="000000"/>
                <w:kern w:val="0"/>
                <w:sz w:val="24"/>
                <w:szCs w:val="24"/>
              </w:rPr>
            </w:pPr>
            <w:r>
              <w:rPr>
                <w:rFonts w:hint="eastAsia" w:ascii="Times New Roman" w:cs="Times New Roman" w:hAnsiTheme="minorEastAsia"/>
                <w:color w:val="000000"/>
                <w:kern w:val="0"/>
                <w:sz w:val="24"/>
                <w:szCs w:val="24"/>
              </w:rPr>
              <w:t>乙醇</w:t>
            </w:r>
          </w:p>
        </w:tc>
        <w:tc>
          <w:tcPr>
            <w:tcW w:w="1223" w:type="dxa"/>
            <w:tcBorders>
              <w:top w:val="single" w:color="000000" w:sz="4" w:space="0"/>
              <w:left w:val="single" w:color="000000" w:sz="4" w:space="0"/>
              <w:bottom w:val="single" w:color="000000" w:sz="4" w:space="0"/>
              <w:right w:val="single" w:color="000000" w:sz="4" w:space="0"/>
            </w:tcBorders>
            <w:vAlign w:val="center"/>
          </w:tcPr>
          <w:p w14:paraId="32B07436">
            <w:pPr>
              <w:widowControl/>
              <w:jc w:val="center"/>
              <w:textAlignment w:val="bottom"/>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64-17-5</w:t>
            </w:r>
          </w:p>
        </w:tc>
        <w:tc>
          <w:tcPr>
            <w:tcW w:w="992" w:type="dxa"/>
            <w:tcBorders>
              <w:top w:val="single" w:color="000000" w:sz="4" w:space="0"/>
              <w:left w:val="single" w:color="000000" w:sz="4" w:space="0"/>
              <w:bottom w:val="single" w:color="000000" w:sz="4" w:space="0"/>
              <w:right w:val="single" w:color="000000" w:sz="4" w:space="0"/>
            </w:tcBorders>
            <w:vAlign w:val="center"/>
          </w:tcPr>
          <w:p w14:paraId="366712AF">
            <w:pPr>
              <w:widowControl/>
              <w:jc w:val="center"/>
              <w:textAlignment w:val="bottom"/>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p>
        </w:tc>
        <w:tc>
          <w:tcPr>
            <w:tcW w:w="1417" w:type="dxa"/>
            <w:tcBorders>
              <w:top w:val="single" w:color="000000" w:sz="4" w:space="0"/>
              <w:left w:val="single" w:color="000000" w:sz="4" w:space="0"/>
              <w:bottom w:val="single" w:color="000000" w:sz="4" w:space="0"/>
              <w:right w:val="single" w:color="000000" w:sz="4" w:space="0"/>
            </w:tcBorders>
            <w:vAlign w:val="center"/>
          </w:tcPr>
          <w:p w14:paraId="2B449FF6">
            <w:pPr>
              <w:tabs>
                <w:tab w:val="left" w:pos="525"/>
              </w:tabs>
              <w:autoSpaceDE w:val="0"/>
              <w:autoSpaceDN w:val="0"/>
              <w:adjustRightInd w:val="0"/>
              <w:snapToGrid w:val="0"/>
              <w:jc w:val="center"/>
              <w:rPr>
                <w:rFonts w:ascii="Times New Roman" w:cs="Times New Roman" w:hAnsiTheme="minorEastAsia"/>
                <w:kern w:val="15"/>
                <w:sz w:val="24"/>
                <w:szCs w:val="24"/>
              </w:rPr>
            </w:pPr>
            <w:r>
              <w:rPr>
                <w:rFonts w:hint="eastAsia" w:ascii="Times New Roman" w:cs="Times New Roman" w:hAnsiTheme="minorEastAsia"/>
                <w:kern w:val="15"/>
                <w:sz w:val="24"/>
                <w:szCs w:val="24"/>
              </w:rPr>
              <w:t>酒香味</w:t>
            </w:r>
          </w:p>
        </w:tc>
        <w:tc>
          <w:tcPr>
            <w:tcW w:w="1134" w:type="dxa"/>
            <w:tcBorders>
              <w:top w:val="single" w:color="000000" w:sz="4" w:space="0"/>
              <w:left w:val="single" w:color="000000" w:sz="4" w:space="0"/>
              <w:bottom w:val="single" w:color="000000" w:sz="4" w:space="0"/>
              <w:right w:val="single" w:color="000000" w:sz="4" w:space="0"/>
            </w:tcBorders>
            <w:vAlign w:val="center"/>
          </w:tcPr>
          <w:p w14:paraId="02B978C9">
            <w:pPr>
              <w:jc w:val="center"/>
              <w:rPr>
                <w:rFonts w:ascii="Times New Roman" w:hAnsi="Times New Roman" w:cs="Times New Roman"/>
                <w:color w:val="000000"/>
                <w:sz w:val="24"/>
                <w:szCs w:val="24"/>
              </w:rPr>
            </w:pPr>
            <w:r>
              <w:rPr>
                <w:rFonts w:ascii="Times New Roman" w:hAnsi="Times New Roman" w:cs="Times New Roman"/>
                <w:color w:val="000000"/>
                <w:sz w:val="24"/>
                <w:szCs w:val="24"/>
              </w:rPr>
              <w:t>0.065</w:t>
            </w:r>
          </w:p>
        </w:tc>
        <w:tc>
          <w:tcPr>
            <w:tcW w:w="1276" w:type="dxa"/>
            <w:tcBorders>
              <w:top w:val="single" w:color="000000" w:sz="4" w:space="0"/>
              <w:left w:val="single" w:color="000000" w:sz="4" w:space="0"/>
              <w:bottom w:val="single" w:color="000000" w:sz="4" w:space="0"/>
              <w:right w:val="single" w:color="000000" w:sz="4" w:space="0"/>
            </w:tcBorders>
            <w:vAlign w:val="center"/>
          </w:tcPr>
          <w:p w14:paraId="205B7763">
            <w:pPr>
              <w:jc w:val="center"/>
              <w:rPr>
                <w:rFonts w:ascii="Times New Roman" w:hAnsi="Times New Roman" w:cs="Times New Roman"/>
                <w:color w:val="000000"/>
                <w:sz w:val="24"/>
                <w:szCs w:val="24"/>
              </w:rPr>
            </w:pPr>
            <w:r>
              <w:rPr>
                <w:rFonts w:ascii="Times New Roman" w:hAnsi="Times New Roman" w:cs="Times New Roman"/>
                <w:color w:val="000000"/>
                <w:sz w:val="24"/>
                <w:szCs w:val="24"/>
              </w:rPr>
              <w:t>5.76</w:t>
            </w:r>
          </w:p>
        </w:tc>
        <w:tc>
          <w:tcPr>
            <w:tcW w:w="1418" w:type="dxa"/>
            <w:tcBorders>
              <w:top w:val="single" w:color="000000" w:sz="4" w:space="0"/>
              <w:left w:val="single" w:color="000000" w:sz="4" w:space="0"/>
              <w:bottom w:val="single" w:color="000000" w:sz="4" w:space="0"/>
              <w:right w:val="single" w:color="000000" w:sz="4" w:space="0"/>
            </w:tcBorders>
            <w:vAlign w:val="center"/>
          </w:tcPr>
          <w:p w14:paraId="6FFFC590">
            <w:pPr>
              <w:jc w:val="center"/>
              <w:rPr>
                <w:rFonts w:ascii="Times New Roman" w:hAnsi="Times New Roman" w:cs="Times New Roman"/>
                <w:color w:val="000000"/>
                <w:sz w:val="24"/>
                <w:szCs w:val="24"/>
              </w:rPr>
            </w:pPr>
            <w:r>
              <w:rPr>
                <w:rFonts w:ascii="Times New Roman" w:hAnsi="Times New Roman" w:cs="Times New Roman"/>
                <w:color w:val="000000"/>
                <w:sz w:val="24"/>
                <w:szCs w:val="24"/>
              </w:rPr>
              <w:t>0.011</w:t>
            </w:r>
          </w:p>
        </w:tc>
      </w:tr>
      <w:tr w14:paraId="0128BE4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900" w:type="dxa"/>
            <w:tcBorders>
              <w:top w:val="single" w:color="000000" w:sz="4" w:space="0"/>
              <w:left w:val="single" w:color="000000" w:sz="4" w:space="0"/>
              <w:bottom w:val="single" w:color="000000" w:sz="4" w:space="0"/>
              <w:right w:val="single" w:color="000000" w:sz="4" w:space="0"/>
            </w:tcBorders>
            <w:vAlign w:val="center"/>
          </w:tcPr>
          <w:p w14:paraId="588EE341">
            <w:pPr>
              <w:widowControl/>
              <w:jc w:val="center"/>
              <w:textAlignment w:val="bottom"/>
              <w:rPr>
                <w:rFonts w:ascii="Times New Roman" w:hAnsi="Times New Roman" w:cs="Times New Roman"/>
                <w:kern w:val="15"/>
                <w:sz w:val="24"/>
                <w:szCs w:val="24"/>
              </w:rPr>
            </w:pPr>
            <w:r>
              <w:rPr>
                <w:rFonts w:hint="eastAsia" w:ascii="Times New Roman" w:cs="Times New Roman" w:hAnsiTheme="minorEastAsia"/>
                <w:color w:val="000000"/>
                <w:kern w:val="0"/>
                <w:sz w:val="24"/>
                <w:szCs w:val="24"/>
              </w:rPr>
              <w:t>癸醛</w:t>
            </w:r>
          </w:p>
        </w:tc>
        <w:tc>
          <w:tcPr>
            <w:tcW w:w="1223" w:type="dxa"/>
            <w:tcBorders>
              <w:top w:val="single" w:color="000000" w:sz="4" w:space="0"/>
              <w:left w:val="single" w:color="000000" w:sz="4" w:space="0"/>
              <w:bottom w:val="single" w:color="000000" w:sz="4" w:space="0"/>
              <w:right w:val="single" w:color="000000" w:sz="4" w:space="0"/>
            </w:tcBorders>
            <w:vAlign w:val="center"/>
          </w:tcPr>
          <w:p w14:paraId="7CB10947">
            <w:pPr>
              <w:widowControl/>
              <w:jc w:val="center"/>
              <w:textAlignment w:val="bottom"/>
              <w:rPr>
                <w:rFonts w:ascii="Times New Roman" w:hAnsi="Times New Roman" w:cs="Times New Roman"/>
                <w:kern w:val="15"/>
                <w:sz w:val="24"/>
                <w:szCs w:val="24"/>
              </w:rPr>
            </w:pPr>
            <w:r>
              <w:rPr>
                <w:rFonts w:ascii="Times New Roman" w:hAnsi="Times New Roman" w:cs="Times New Roman"/>
                <w:color w:val="000000"/>
                <w:kern w:val="0"/>
                <w:sz w:val="24"/>
                <w:szCs w:val="24"/>
              </w:rPr>
              <w:t>112-31-2</w:t>
            </w:r>
          </w:p>
        </w:tc>
        <w:tc>
          <w:tcPr>
            <w:tcW w:w="992" w:type="dxa"/>
            <w:tcBorders>
              <w:top w:val="single" w:color="000000" w:sz="4" w:space="0"/>
              <w:left w:val="single" w:color="000000" w:sz="4" w:space="0"/>
              <w:bottom w:val="single" w:color="000000" w:sz="4" w:space="0"/>
              <w:right w:val="single" w:color="000000" w:sz="4" w:space="0"/>
            </w:tcBorders>
            <w:vAlign w:val="center"/>
          </w:tcPr>
          <w:p w14:paraId="2EBDF2BD">
            <w:pPr>
              <w:widowControl/>
              <w:jc w:val="center"/>
              <w:textAlignment w:val="bottom"/>
              <w:rPr>
                <w:rFonts w:ascii="Times New Roman" w:hAnsi="Times New Roman" w:cs="Times New Roman"/>
                <w:kern w:val="15"/>
                <w:sz w:val="24"/>
                <w:szCs w:val="24"/>
              </w:rPr>
            </w:pPr>
            <w:r>
              <w:rPr>
                <w:rFonts w:ascii="Times New Roman" w:hAnsi="Times New Roman" w:cs="Times New Roman"/>
                <w:color w:val="000000"/>
                <w:kern w:val="0"/>
                <w:sz w:val="24"/>
                <w:szCs w:val="24"/>
              </w:rPr>
              <w:t>7</w:t>
            </w:r>
          </w:p>
        </w:tc>
        <w:tc>
          <w:tcPr>
            <w:tcW w:w="1417" w:type="dxa"/>
            <w:tcBorders>
              <w:top w:val="single" w:color="000000" w:sz="4" w:space="0"/>
              <w:left w:val="single" w:color="000000" w:sz="4" w:space="0"/>
              <w:bottom w:val="single" w:color="000000" w:sz="4" w:space="0"/>
              <w:right w:val="single" w:color="000000" w:sz="4" w:space="0"/>
            </w:tcBorders>
            <w:vAlign w:val="center"/>
          </w:tcPr>
          <w:p w14:paraId="4815FF92">
            <w:pPr>
              <w:tabs>
                <w:tab w:val="left" w:pos="525"/>
              </w:tabs>
              <w:autoSpaceDE w:val="0"/>
              <w:autoSpaceDN w:val="0"/>
              <w:adjustRightInd w:val="0"/>
              <w:snapToGrid w:val="0"/>
              <w:jc w:val="center"/>
              <w:rPr>
                <w:rFonts w:ascii="Times New Roman" w:hAnsi="Times New Roman" w:cs="Times New Roman"/>
                <w:kern w:val="15"/>
                <w:sz w:val="24"/>
                <w:szCs w:val="24"/>
              </w:rPr>
            </w:pPr>
            <w:r>
              <w:rPr>
                <w:rFonts w:hint="eastAsia" w:ascii="Times New Roman" w:cs="Times New Roman" w:hAnsiTheme="minorEastAsia"/>
                <w:kern w:val="15"/>
                <w:sz w:val="24"/>
                <w:szCs w:val="24"/>
              </w:rPr>
              <w:t>柑橘皮气味</w:t>
            </w:r>
          </w:p>
        </w:tc>
        <w:tc>
          <w:tcPr>
            <w:tcW w:w="1134" w:type="dxa"/>
            <w:tcBorders>
              <w:top w:val="single" w:color="000000" w:sz="4" w:space="0"/>
              <w:left w:val="single" w:color="000000" w:sz="4" w:space="0"/>
              <w:bottom w:val="single" w:color="000000" w:sz="4" w:space="0"/>
              <w:right w:val="single" w:color="000000" w:sz="4" w:space="0"/>
            </w:tcBorders>
            <w:vAlign w:val="center"/>
          </w:tcPr>
          <w:p w14:paraId="0EFA65C0">
            <w:pPr>
              <w:jc w:val="center"/>
              <w:rPr>
                <w:rFonts w:ascii="Times New Roman" w:hAnsi="Times New Roman" w:cs="Times New Roman"/>
                <w:color w:val="000000"/>
                <w:sz w:val="24"/>
                <w:szCs w:val="24"/>
              </w:rPr>
            </w:pPr>
            <w:r>
              <w:rPr>
                <w:rFonts w:ascii="Times New Roman" w:hAnsi="Times New Roman" w:cs="Times New Roman"/>
                <w:color w:val="000000"/>
                <w:sz w:val="24"/>
                <w:szCs w:val="24"/>
              </w:rPr>
              <w:t>0.0028</w:t>
            </w:r>
          </w:p>
        </w:tc>
        <w:tc>
          <w:tcPr>
            <w:tcW w:w="1276" w:type="dxa"/>
            <w:tcBorders>
              <w:top w:val="single" w:color="000000" w:sz="4" w:space="0"/>
              <w:left w:val="single" w:color="000000" w:sz="4" w:space="0"/>
              <w:bottom w:val="single" w:color="000000" w:sz="4" w:space="0"/>
              <w:right w:val="single" w:color="000000" w:sz="4" w:space="0"/>
            </w:tcBorders>
            <w:vAlign w:val="center"/>
          </w:tcPr>
          <w:p w14:paraId="371E24D5">
            <w:pPr>
              <w:jc w:val="center"/>
              <w:rPr>
                <w:rFonts w:ascii="Times New Roman" w:hAnsi="Times New Roman" w:cs="Times New Roman"/>
                <w:color w:val="000000"/>
                <w:sz w:val="24"/>
                <w:szCs w:val="24"/>
              </w:rPr>
            </w:pPr>
            <w:r>
              <w:rPr>
                <w:rFonts w:ascii="Times New Roman" w:hAnsi="Times New Roman" w:cs="Times New Roman"/>
                <w:color w:val="000000"/>
                <w:sz w:val="24"/>
                <w:szCs w:val="24"/>
              </w:rPr>
              <w:t>0.0028</w:t>
            </w:r>
          </w:p>
        </w:tc>
        <w:tc>
          <w:tcPr>
            <w:tcW w:w="1418" w:type="dxa"/>
            <w:tcBorders>
              <w:top w:val="single" w:color="000000" w:sz="4" w:space="0"/>
              <w:left w:val="single" w:color="000000" w:sz="4" w:space="0"/>
              <w:bottom w:val="single" w:color="000000" w:sz="4" w:space="0"/>
              <w:right w:val="single" w:color="000000" w:sz="4" w:space="0"/>
            </w:tcBorders>
            <w:vAlign w:val="center"/>
          </w:tcPr>
          <w:p w14:paraId="1A77CE0E">
            <w:pPr>
              <w:jc w:val="center"/>
              <w:rPr>
                <w:rFonts w:ascii="Times New Roman" w:hAnsi="Times New Roman" w:cs="Times New Roman"/>
                <w:color w:val="000000"/>
                <w:sz w:val="24"/>
                <w:szCs w:val="24"/>
              </w:rPr>
            </w:pPr>
            <w:r>
              <w:rPr>
                <w:rFonts w:ascii="Times New Roman" w:hAnsi="Times New Roman" w:cs="Times New Roman"/>
                <w:color w:val="000000"/>
                <w:sz w:val="24"/>
                <w:szCs w:val="24"/>
              </w:rPr>
              <w:t>0.99</w:t>
            </w:r>
          </w:p>
        </w:tc>
      </w:tr>
      <w:tr w14:paraId="021754A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900" w:type="dxa"/>
            <w:tcBorders>
              <w:top w:val="single" w:color="000000" w:sz="4" w:space="0"/>
              <w:left w:val="single" w:color="000000" w:sz="4" w:space="0"/>
              <w:bottom w:val="single" w:color="000000" w:sz="4" w:space="0"/>
              <w:right w:val="single" w:color="000000" w:sz="4" w:space="0"/>
            </w:tcBorders>
            <w:vAlign w:val="center"/>
          </w:tcPr>
          <w:p w14:paraId="1318D023">
            <w:pPr>
              <w:widowControl/>
              <w:jc w:val="center"/>
              <w:textAlignment w:val="bottom"/>
              <w:rPr>
                <w:rFonts w:ascii="Times New Roman" w:hAnsi="Times New Roman" w:cs="Times New Roman"/>
                <w:kern w:val="15"/>
                <w:sz w:val="24"/>
                <w:szCs w:val="24"/>
              </w:rPr>
            </w:pPr>
            <w:r>
              <w:rPr>
                <w:rFonts w:hint="eastAsia" w:ascii="Times New Roman" w:cs="Times New Roman" w:hAnsiTheme="minorEastAsia"/>
                <w:color w:val="000000"/>
                <w:kern w:val="0"/>
                <w:sz w:val="24"/>
                <w:szCs w:val="24"/>
              </w:rPr>
              <w:t>二乙二醇丁醚</w:t>
            </w:r>
          </w:p>
        </w:tc>
        <w:tc>
          <w:tcPr>
            <w:tcW w:w="1223" w:type="dxa"/>
            <w:tcBorders>
              <w:top w:val="single" w:color="000000" w:sz="4" w:space="0"/>
              <w:left w:val="single" w:color="000000" w:sz="4" w:space="0"/>
              <w:bottom w:val="single" w:color="000000" w:sz="4" w:space="0"/>
              <w:right w:val="single" w:color="000000" w:sz="4" w:space="0"/>
            </w:tcBorders>
            <w:vAlign w:val="center"/>
          </w:tcPr>
          <w:p w14:paraId="39F58B7C">
            <w:pPr>
              <w:widowControl/>
              <w:jc w:val="center"/>
              <w:textAlignment w:val="bottom"/>
              <w:rPr>
                <w:rFonts w:ascii="Times New Roman" w:hAnsi="Times New Roman" w:cs="Times New Roman"/>
                <w:kern w:val="15"/>
                <w:sz w:val="24"/>
                <w:szCs w:val="24"/>
              </w:rPr>
            </w:pPr>
            <w:r>
              <w:rPr>
                <w:rFonts w:ascii="Times New Roman" w:hAnsi="Times New Roman" w:cs="Times New Roman"/>
                <w:color w:val="000000"/>
                <w:kern w:val="0"/>
                <w:sz w:val="24"/>
                <w:szCs w:val="24"/>
              </w:rPr>
              <w:t>112-34-5</w:t>
            </w:r>
          </w:p>
        </w:tc>
        <w:tc>
          <w:tcPr>
            <w:tcW w:w="992" w:type="dxa"/>
            <w:tcBorders>
              <w:top w:val="single" w:color="000000" w:sz="4" w:space="0"/>
              <w:left w:val="single" w:color="000000" w:sz="4" w:space="0"/>
              <w:bottom w:val="single" w:color="000000" w:sz="4" w:space="0"/>
              <w:right w:val="single" w:color="000000" w:sz="4" w:space="0"/>
            </w:tcBorders>
            <w:vAlign w:val="center"/>
          </w:tcPr>
          <w:p w14:paraId="1BF4DEF1">
            <w:pPr>
              <w:widowControl/>
              <w:jc w:val="center"/>
              <w:textAlignment w:val="bottom"/>
              <w:rPr>
                <w:rFonts w:ascii="Times New Roman" w:hAnsi="Times New Roman" w:cs="Times New Roman"/>
                <w:kern w:val="15"/>
                <w:sz w:val="24"/>
                <w:szCs w:val="24"/>
              </w:rPr>
            </w:pPr>
            <w:r>
              <w:rPr>
                <w:rFonts w:ascii="Times New Roman" w:hAnsi="Times New Roman" w:cs="Times New Roman"/>
                <w:color w:val="000000"/>
                <w:kern w:val="0"/>
                <w:sz w:val="24"/>
                <w:szCs w:val="24"/>
              </w:rPr>
              <w:t>7</w:t>
            </w:r>
          </w:p>
        </w:tc>
        <w:tc>
          <w:tcPr>
            <w:tcW w:w="1417" w:type="dxa"/>
            <w:tcBorders>
              <w:top w:val="single" w:color="000000" w:sz="4" w:space="0"/>
              <w:left w:val="single" w:color="000000" w:sz="4" w:space="0"/>
              <w:bottom w:val="single" w:color="000000" w:sz="4" w:space="0"/>
              <w:right w:val="single" w:color="000000" w:sz="4" w:space="0"/>
            </w:tcBorders>
            <w:vAlign w:val="center"/>
          </w:tcPr>
          <w:p w14:paraId="1C1978E7">
            <w:pPr>
              <w:tabs>
                <w:tab w:val="left" w:pos="525"/>
              </w:tabs>
              <w:autoSpaceDE w:val="0"/>
              <w:autoSpaceDN w:val="0"/>
              <w:adjustRightInd w:val="0"/>
              <w:snapToGrid w:val="0"/>
              <w:jc w:val="center"/>
              <w:rPr>
                <w:rFonts w:ascii="Times New Roman" w:hAnsi="Times New Roman" w:cs="Times New Roman"/>
                <w:kern w:val="15"/>
                <w:sz w:val="24"/>
                <w:szCs w:val="24"/>
              </w:rPr>
            </w:pPr>
            <w:r>
              <w:rPr>
                <w:rFonts w:hint="eastAsia" w:ascii="Times New Roman" w:cs="Times New Roman" w:hAnsiTheme="minorEastAsia"/>
                <w:kern w:val="15"/>
                <w:sz w:val="24"/>
                <w:szCs w:val="24"/>
              </w:rPr>
              <w:t>橡胶味</w:t>
            </w:r>
          </w:p>
        </w:tc>
        <w:tc>
          <w:tcPr>
            <w:tcW w:w="1134" w:type="dxa"/>
            <w:tcBorders>
              <w:top w:val="single" w:color="000000" w:sz="4" w:space="0"/>
              <w:left w:val="single" w:color="000000" w:sz="4" w:space="0"/>
              <w:bottom w:val="single" w:color="000000" w:sz="4" w:space="0"/>
              <w:right w:val="single" w:color="000000" w:sz="4" w:space="0"/>
            </w:tcBorders>
            <w:vAlign w:val="center"/>
          </w:tcPr>
          <w:p w14:paraId="183FF5FC">
            <w:pPr>
              <w:jc w:val="center"/>
              <w:rPr>
                <w:rFonts w:ascii="Times New Roman" w:hAnsi="Times New Roman" w:cs="Times New Roman"/>
                <w:color w:val="000000"/>
                <w:sz w:val="24"/>
                <w:szCs w:val="24"/>
              </w:rPr>
            </w:pPr>
            <w:r>
              <w:rPr>
                <w:rFonts w:ascii="Times New Roman" w:hAnsi="Times New Roman" w:cs="Times New Roman"/>
                <w:color w:val="000000"/>
                <w:sz w:val="24"/>
                <w:szCs w:val="24"/>
              </w:rPr>
              <w:t>0.013</w:t>
            </w:r>
          </w:p>
        </w:tc>
        <w:tc>
          <w:tcPr>
            <w:tcW w:w="1276" w:type="dxa"/>
            <w:tcBorders>
              <w:top w:val="single" w:color="000000" w:sz="4" w:space="0"/>
              <w:left w:val="single" w:color="000000" w:sz="4" w:space="0"/>
              <w:bottom w:val="single" w:color="000000" w:sz="4" w:space="0"/>
              <w:right w:val="single" w:color="000000" w:sz="4" w:space="0"/>
            </w:tcBorders>
            <w:vAlign w:val="center"/>
          </w:tcPr>
          <w:p w14:paraId="68CC83A2">
            <w:pPr>
              <w:jc w:val="center"/>
              <w:rPr>
                <w:rFonts w:ascii="Times New Roman" w:hAnsi="Times New Roman" w:cs="Times New Roman"/>
                <w:color w:val="000000"/>
                <w:sz w:val="24"/>
                <w:szCs w:val="24"/>
              </w:rPr>
            </w:pPr>
            <w:r>
              <w:rPr>
                <w:rFonts w:ascii="Times New Roman" w:hAnsi="Times New Roman" w:cs="Times New Roman"/>
                <w:color w:val="000000"/>
                <w:sz w:val="24"/>
                <w:szCs w:val="24"/>
              </w:rPr>
              <w:t>6</w:t>
            </w:r>
          </w:p>
        </w:tc>
        <w:tc>
          <w:tcPr>
            <w:tcW w:w="1418" w:type="dxa"/>
            <w:tcBorders>
              <w:top w:val="single" w:color="000000" w:sz="4" w:space="0"/>
              <w:left w:val="single" w:color="000000" w:sz="4" w:space="0"/>
              <w:bottom w:val="single" w:color="000000" w:sz="4" w:space="0"/>
              <w:right w:val="single" w:color="000000" w:sz="4" w:space="0"/>
            </w:tcBorders>
            <w:vAlign w:val="center"/>
          </w:tcPr>
          <w:p w14:paraId="08E2DBCF">
            <w:pPr>
              <w:jc w:val="center"/>
              <w:rPr>
                <w:rFonts w:ascii="Times New Roman" w:hAnsi="Times New Roman" w:cs="Times New Roman"/>
                <w:color w:val="000000"/>
                <w:sz w:val="24"/>
                <w:szCs w:val="24"/>
              </w:rPr>
            </w:pPr>
            <w:r>
              <w:rPr>
                <w:rFonts w:ascii="Times New Roman" w:hAnsi="Times New Roman" w:cs="Times New Roman"/>
                <w:color w:val="000000"/>
                <w:sz w:val="24"/>
                <w:szCs w:val="24"/>
              </w:rPr>
              <w:t>0.0022</w:t>
            </w:r>
          </w:p>
        </w:tc>
      </w:tr>
      <w:tr w14:paraId="0E03A7B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900" w:type="dxa"/>
            <w:tcBorders>
              <w:top w:val="single" w:color="000000" w:sz="4" w:space="0"/>
              <w:left w:val="single" w:color="000000" w:sz="4" w:space="0"/>
              <w:bottom w:val="single" w:color="000000" w:sz="4" w:space="0"/>
              <w:right w:val="single" w:color="000000" w:sz="4" w:space="0"/>
            </w:tcBorders>
            <w:vAlign w:val="center"/>
          </w:tcPr>
          <w:p w14:paraId="5416D325">
            <w:pPr>
              <w:widowControl/>
              <w:jc w:val="center"/>
              <w:textAlignment w:val="bottom"/>
              <w:rPr>
                <w:rFonts w:ascii="Times New Roman" w:hAnsi="Times New Roman" w:cs="Times New Roman"/>
                <w:kern w:val="15"/>
                <w:sz w:val="24"/>
                <w:szCs w:val="24"/>
              </w:rPr>
            </w:pPr>
            <w:r>
              <w:rPr>
                <w:rFonts w:hint="eastAsia" w:ascii="Times New Roman" w:cs="Times New Roman" w:hAnsiTheme="minorEastAsia"/>
                <w:color w:val="000000"/>
                <w:kern w:val="0"/>
                <w:sz w:val="24"/>
                <w:szCs w:val="24"/>
              </w:rPr>
              <w:t>环己酮</w:t>
            </w:r>
          </w:p>
        </w:tc>
        <w:tc>
          <w:tcPr>
            <w:tcW w:w="1223" w:type="dxa"/>
            <w:tcBorders>
              <w:top w:val="single" w:color="000000" w:sz="4" w:space="0"/>
              <w:left w:val="single" w:color="000000" w:sz="4" w:space="0"/>
              <w:bottom w:val="single" w:color="000000" w:sz="4" w:space="0"/>
              <w:right w:val="single" w:color="000000" w:sz="4" w:space="0"/>
            </w:tcBorders>
            <w:vAlign w:val="center"/>
          </w:tcPr>
          <w:p w14:paraId="0AAF1BCC">
            <w:pPr>
              <w:widowControl/>
              <w:jc w:val="center"/>
              <w:textAlignment w:val="bottom"/>
              <w:rPr>
                <w:rFonts w:ascii="Times New Roman" w:hAnsi="Times New Roman" w:cs="Times New Roman"/>
                <w:kern w:val="15"/>
                <w:sz w:val="24"/>
                <w:szCs w:val="24"/>
              </w:rPr>
            </w:pPr>
            <w:r>
              <w:rPr>
                <w:rFonts w:ascii="Times New Roman" w:hAnsi="Times New Roman" w:cs="Times New Roman"/>
                <w:color w:val="000000"/>
                <w:kern w:val="0"/>
                <w:sz w:val="24"/>
                <w:szCs w:val="24"/>
              </w:rPr>
              <w:t>108-94-1</w:t>
            </w:r>
          </w:p>
        </w:tc>
        <w:tc>
          <w:tcPr>
            <w:tcW w:w="992" w:type="dxa"/>
            <w:tcBorders>
              <w:top w:val="single" w:color="000000" w:sz="4" w:space="0"/>
              <w:left w:val="single" w:color="000000" w:sz="4" w:space="0"/>
              <w:bottom w:val="single" w:color="000000" w:sz="4" w:space="0"/>
              <w:right w:val="single" w:color="000000" w:sz="4" w:space="0"/>
            </w:tcBorders>
            <w:vAlign w:val="center"/>
          </w:tcPr>
          <w:p w14:paraId="7ACA140F">
            <w:pPr>
              <w:widowControl/>
              <w:jc w:val="center"/>
              <w:textAlignment w:val="bottom"/>
              <w:rPr>
                <w:rFonts w:ascii="Times New Roman" w:hAnsi="Times New Roman" w:cs="Times New Roman"/>
                <w:kern w:val="15"/>
                <w:sz w:val="24"/>
                <w:szCs w:val="24"/>
              </w:rPr>
            </w:pPr>
            <w:r>
              <w:rPr>
                <w:rFonts w:ascii="Times New Roman" w:hAnsi="Times New Roman" w:cs="Times New Roman"/>
                <w:color w:val="000000"/>
                <w:kern w:val="0"/>
                <w:sz w:val="24"/>
                <w:szCs w:val="24"/>
              </w:rPr>
              <w:t>7</w:t>
            </w:r>
          </w:p>
        </w:tc>
        <w:tc>
          <w:tcPr>
            <w:tcW w:w="1417" w:type="dxa"/>
            <w:tcBorders>
              <w:top w:val="single" w:color="000000" w:sz="4" w:space="0"/>
              <w:left w:val="single" w:color="000000" w:sz="4" w:space="0"/>
              <w:bottom w:val="single" w:color="000000" w:sz="4" w:space="0"/>
              <w:right w:val="single" w:color="000000" w:sz="4" w:space="0"/>
            </w:tcBorders>
            <w:vAlign w:val="center"/>
          </w:tcPr>
          <w:p w14:paraId="35707112">
            <w:pPr>
              <w:tabs>
                <w:tab w:val="left" w:pos="525"/>
              </w:tabs>
              <w:autoSpaceDE w:val="0"/>
              <w:autoSpaceDN w:val="0"/>
              <w:adjustRightInd w:val="0"/>
              <w:snapToGrid w:val="0"/>
              <w:jc w:val="center"/>
              <w:rPr>
                <w:rFonts w:ascii="Times New Roman" w:hAnsi="Times New Roman" w:cs="Times New Roman"/>
                <w:kern w:val="15"/>
                <w:sz w:val="24"/>
                <w:szCs w:val="24"/>
              </w:rPr>
            </w:pPr>
            <w:r>
              <w:rPr>
                <w:rFonts w:hint="eastAsia" w:ascii="Times New Roman" w:cs="Times New Roman" w:hAnsiTheme="minorEastAsia"/>
                <w:kern w:val="15"/>
                <w:sz w:val="24"/>
                <w:szCs w:val="24"/>
              </w:rPr>
              <w:t>土腥味</w:t>
            </w:r>
          </w:p>
        </w:tc>
        <w:tc>
          <w:tcPr>
            <w:tcW w:w="1134" w:type="dxa"/>
            <w:tcBorders>
              <w:top w:val="single" w:color="000000" w:sz="4" w:space="0"/>
              <w:left w:val="single" w:color="000000" w:sz="4" w:space="0"/>
              <w:bottom w:val="single" w:color="000000" w:sz="4" w:space="0"/>
              <w:right w:val="single" w:color="000000" w:sz="4" w:space="0"/>
            </w:tcBorders>
            <w:vAlign w:val="center"/>
          </w:tcPr>
          <w:p w14:paraId="35AE8F7D">
            <w:pPr>
              <w:jc w:val="center"/>
              <w:rPr>
                <w:rFonts w:ascii="Times New Roman" w:hAnsi="Times New Roman" w:cs="Times New Roman"/>
                <w:color w:val="000000"/>
                <w:sz w:val="24"/>
                <w:szCs w:val="24"/>
              </w:rPr>
            </w:pPr>
            <w:r>
              <w:rPr>
                <w:rFonts w:ascii="Times New Roman" w:hAnsi="Times New Roman" w:cs="Times New Roman"/>
                <w:color w:val="000000"/>
                <w:sz w:val="24"/>
                <w:szCs w:val="24"/>
              </w:rPr>
              <w:t>0.090</w:t>
            </w:r>
          </w:p>
        </w:tc>
        <w:tc>
          <w:tcPr>
            <w:tcW w:w="1276" w:type="dxa"/>
            <w:tcBorders>
              <w:top w:val="single" w:color="000000" w:sz="4" w:space="0"/>
              <w:left w:val="single" w:color="000000" w:sz="4" w:space="0"/>
              <w:bottom w:val="single" w:color="000000" w:sz="4" w:space="0"/>
              <w:right w:val="single" w:color="000000" w:sz="4" w:space="0"/>
            </w:tcBorders>
            <w:vAlign w:val="center"/>
          </w:tcPr>
          <w:p w14:paraId="04C380FC">
            <w:pPr>
              <w:jc w:val="center"/>
              <w:rPr>
                <w:rFonts w:ascii="Times New Roman" w:hAnsi="Times New Roman" w:cs="Times New Roman"/>
                <w:color w:val="000000"/>
                <w:sz w:val="24"/>
                <w:szCs w:val="24"/>
              </w:rPr>
            </w:pPr>
            <w:r>
              <w:rPr>
                <w:rFonts w:ascii="Times New Roman" w:hAnsi="Times New Roman" w:cs="Times New Roman"/>
                <w:color w:val="000000"/>
                <w:sz w:val="24"/>
                <w:szCs w:val="24"/>
              </w:rPr>
              <w:t>1.1</w:t>
            </w:r>
          </w:p>
        </w:tc>
        <w:tc>
          <w:tcPr>
            <w:tcW w:w="1418" w:type="dxa"/>
            <w:tcBorders>
              <w:top w:val="single" w:color="000000" w:sz="4" w:space="0"/>
              <w:left w:val="single" w:color="000000" w:sz="4" w:space="0"/>
              <w:bottom w:val="single" w:color="000000" w:sz="4" w:space="0"/>
              <w:right w:val="single" w:color="000000" w:sz="4" w:space="0"/>
            </w:tcBorders>
            <w:vAlign w:val="center"/>
          </w:tcPr>
          <w:p w14:paraId="5B37FD77">
            <w:pPr>
              <w:jc w:val="center"/>
              <w:rPr>
                <w:rFonts w:ascii="Times New Roman" w:hAnsi="Times New Roman" w:cs="Times New Roman"/>
                <w:color w:val="000000"/>
                <w:sz w:val="24"/>
                <w:szCs w:val="24"/>
              </w:rPr>
            </w:pPr>
            <w:r>
              <w:rPr>
                <w:rFonts w:ascii="Times New Roman" w:hAnsi="Times New Roman" w:cs="Times New Roman"/>
                <w:color w:val="000000"/>
                <w:sz w:val="24"/>
                <w:szCs w:val="24"/>
              </w:rPr>
              <w:t>0.082</w:t>
            </w:r>
          </w:p>
        </w:tc>
      </w:tr>
      <w:tr w14:paraId="36B6337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900" w:type="dxa"/>
            <w:tcBorders>
              <w:top w:val="single" w:color="000000" w:sz="4" w:space="0"/>
              <w:left w:val="single" w:color="000000" w:sz="4" w:space="0"/>
              <w:bottom w:val="single" w:color="000000" w:sz="4" w:space="0"/>
              <w:right w:val="single" w:color="000000" w:sz="4" w:space="0"/>
            </w:tcBorders>
            <w:vAlign w:val="center"/>
          </w:tcPr>
          <w:p w14:paraId="3D46812F">
            <w:pPr>
              <w:keepNext w:val="0"/>
              <w:keepLines w:val="0"/>
              <w:pageBreakBefore w:val="0"/>
              <w:widowControl/>
              <w:kinsoku/>
              <w:wordWrap/>
              <w:overflowPunct/>
              <w:topLinePunct w:val="0"/>
              <w:autoSpaceDE/>
              <w:autoSpaceDN/>
              <w:bidi w:val="0"/>
              <w:adjustRightInd w:val="0"/>
              <w:snapToGrid w:val="0"/>
              <w:jc w:val="center"/>
              <w:textAlignment w:val="bottom"/>
              <w:rPr>
                <w:rFonts w:ascii="Times New Roman" w:hAnsi="Times New Roman" w:cs="Times New Roman"/>
                <w:kern w:val="15"/>
                <w:sz w:val="24"/>
                <w:szCs w:val="24"/>
              </w:rPr>
            </w:pPr>
            <w:r>
              <w:rPr>
                <w:rStyle w:val="65"/>
                <w:rFonts w:hint="eastAsia" w:ascii="宋体" w:hAnsi="宋体" w:eastAsia="宋体" w:cs="宋体"/>
                <w:sz w:val="24"/>
                <w:szCs w:val="24"/>
              </w:rPr>
              <w:t>2-</w:t>
            </w:r>
            <w:r>
              <w:rPr>
                <w:rStyle w:val="66"/>
                <w:rFonts w:hint="eastAsia" w:ascii="宋体" w:hAnsi="宋体" w:eastAsia="宋体" w:cs="宋体"/>
                <w:sz w:val="24"/>
                <w:szCs w:val="24"/>
              </w:rPr>
              <w:t>羟基异丁酸乙酯</w:t>
            </w:r>
          </w:p>
        </w:tc>
        <w:tc>
          <w:tcPr>
            <w:tcW w:w="1223" w:type="dxa"/>
            <w:tcBorders>
              <w:top w:val="single" w:color="000000" w:sz="4" w:space="0"/>
              <w:left w:val="single" w:color="000000" w:sz="4" w:space="0"/>
              <w:bottom w:val="single" w:color="000000" w:sz="4" w:space="0"/>
              <w:right w:val="single" w:color="000000" w:sz="4" w:space="0"/>
            </w:tcBorders>
            <w:vAlign w:val="center"/>
          </w:tcPr>
          <w:p w14:paraId="54D6B027">
            <w:pPr>
              <w:widowControl/>
              <w:jc w:val="center"/>
              <w:textAlignment w:val="bottom"/>
              <w:rPr>
                <w:rFonts w:ascii="Times New Roman" w:hAnsi="Times New Roman" w:cs="Times New Roman"/>
                <w:kern w:val="15"/>
                <w:sz w:val="24"/>
                <w:szCs w:val="24"/>
              </w:rPr>
            </w:pPr>
            <w:r>
              <w:rPr>
                <w:rFonts w:ascii="Times New Roman" w:hAnsi="Times New Roman" w:cs="Times New Roman"/>
                <w:color w:val="000000"/>
                <w:kern w:val="0"/>
                <w:sz w:val="24"/>
                <w:szCs w:val="24"/>
              </w:rPr>
              <w:t>80-55-7</w:t>
            </w:r>
          </w:p>
        </w:tc>
        <w:tc>
          <w:tcPr>
            <w:tcW w:w="992" w:type="dxa"/>
            <w:tcBorders>
              <w:top w:val="single" w:color="000000" w:sz="4" w:space="0"/>
              <w:left w:val="single" w:color="000000" w:sz="4" w:space="0"/>
              <w:bottom w:val="single" w:color="000000" w:sz="4" w:space="0"/>
              <w:right w:val="single" w:color="000000" w:sz="4" w:space="0"/>
            </w:tcBorders>
            <w:vAlign w:val="center"/>
          </w:tcPr>
          <w:p w14:paraId="4B30BE54">
            <w:pPr>
              <w:widowControl/>
              <w:jc w:val="center"/>
              <w:textAlignment w:val="bottom"/>
              <w:rPr>
                <w:rFonts w:ascii="Times New Roman" w:hAnsi="Times New Roman" w:cs="Times New Roman"/>
                <w:kern w:val="15"/>
                <w:sz w:val="24"/>
                <w:szCs w:val="24"/>
              </w:rPr>
            </w:pPr>
            <w:r>
              <w:rPr>
                <w:rFonts w:ascii="Times New Roman" w:hAnsi="Times New Roman" w:cs="Times New Roman"/>
                <w:color w:val="000000"/>
                <w:kern w:val="0"/>
                <w:sz w:val="24"/>
                <w:szCs w:val="24"/>
              </w:rPr>
              <w:t>5</w:t>
            </w:r>
          </w:p>
        </w:tc>
        <w:tc>
          <w:tcPr>
            <w:tcW w:w="1417" w:type="dxa"/>
            <w:tcBorders>
              <w:top w:val="single" w:color="000000" w:sz="4" w:space="0"/>
              <w:left w:val="single" w:color="000000" w:sz="4" w:space="0"/>
              <w:bottom w:val="single" w:color="000000" w:sz="4" w:space="0"/>
              <w:right w:val="single" w:color="000000" w:sz="4" w:space="0"/>
            </w:tcBorders>
            <w:vAlign w:val="center"/>
          </w:tcPr>
          <w:p w14:paraId="28028784">
            <w:pPr>
              <w:tabs>
                <w:tab w:val="left" w:pos="525"/>
              </w:tabs>
              <w:autoSpaceDE w:val="0"/>
              <w:autoSpaceDN w:val="0"/>
              <w:adjustRightInd w:val="0"/>
              <w:snapToGrid w:val="0"/>
              <w:jc w:val="center"/>
              <w:rPr>
                <w:rFonts w:ascii="Times New Roman" w:hAnsi="Times New Roman" w:cs="Times New Roman"/>
                <w:kern w:val="15"/>
                <w:sz w:val="24"/>
                <w:szCs w:val="24"/>
              </w:rPr>
            </w:pPr>
            <w:r>
              <w:rPr>
                <w:rFonts w:hint="eastAsia" w:ascii="Times New Roman" w:cs="Times New Roman" w:hAnsiTheme="minorEastAsia"/>
                <w:kern w:val="15"/>
                <w:sz w:val="24"/>
                <w:szCs w:val="24"/>
              </w:rPr>
              <w:t>芳香味</w:t>
            </w:r>
          </w:p>
        </w:tc>
        <w:tc>
          <w:tcPr>
            <w:tcW w:w="1134" w:type="dxa"/>
            <w:tcBorders>
              <w:top w:val="single" w:color="000000" w:sz="4" w:space="0"/>
              <w:left w:val="single" w:color="000000" w:sz="4" w:space="0"/>
              <w:bottom w:val="single" w:color="000000" w:sz="4" w:space="0"/>
              <w:right w:val="single" w:color="000000" w:sz="4" w:space="0"/>
            </w:tcBorders>
            <w:vAlign w:val="center"/>
          </w:tcPr>
          <w:p w14:paraId="0415951E">
            <w:pPr>
              <w:jc w:val="center"/>
              <w:rPr>
                <w:rFonts w:ascii="Times New Roman" w:hAnsi="Times New Roman" w:cs="Times New Roman"/>
                <w:color w:val="000000"/>
                <w:sz w:val="24"/>
                <w:szCs w:val="24"/>
              </w:rPr>
            </w:pPr>
            <w:r>
              <w:rPr>
                <w:rFonts w:ascii="Times New Roman" w:hAnsi="Times New Roman" w:cs="Times New Roman"/>
                <w:color w:val="000000"/>
                <w:sz w:val="24"/>
                <w:szCs w:val="24"/>
              </w:rPr>
              <w:t>0.334</w:t>
            </w:r>
          </w:p>
        </w:tc>
        <w:tc>
          <w:tcPr>
            <w:tcW w:w="1276" w:type="dxa"/>
            <w:tcBorders>
              <w:top w:val="single" w:color="000000" w:sz="4" w:space="0"/>
              <w:left w:val="single" w:color="000000" w:sz="4" w:space="0"/>
              <w:bottom w:val="single" w:color="000000" w:sz="4" w:space="0"/>
              <w:right w:val="single" w:color="000000" w:sz="4" w:space="0"/>
            </w:tcBorders>
            <w:vAlign w:val="center"/>
          </w:tcPr>
          <w:p w14:paraId="4B066249">
            <w:pPr>
              <w:jc w:val="center"/>
              <w:rPr>
                <w:rFonts w:ascii="Times New Roman" w:hAnsi="Times New Roman" w:cs="Times New Roman"/>
                <w:color w:val="000000"/>
                <w:sz w:val="24"/>
                <w:szCs w:val="24"/>
              </w:rPr>
            </w:pPr>
            <w:r>
              <w:rPr>
                <w:rFonts w:ascii="Times New Roman" w:hAnsi="Times New Roman" w:cs="Times New Roman"/>
                <w:color w:val="000000"/>
                <w:sz w:val="24"/>
                <w:szCs w:val="24"/>
              </w:rPr>
              <w:t>0.94</w:t>
            </w:r>
          </w:p>
        </w:tc>
        <w:tc>
          <w:tcPr>
            <w:tcW w:w="1418" w:type="dxa"/>
            <w:tcBorders>
              <w:top w:val="single" w:color="000000" w:sz="4" w:space="0"/>
              <w:left w:val="single" w:color="000000" w:sz="4" w:space="0"/>
              <w:bottom w:val="single" w:color="000000" w:sz="4" w:space="0"/>
              <w:right w:val="single" w:color="000000" w:sz="4" w:space="0"/>
            </w:tcBorders>
            <w:vAlign w:val="center"/>
          </w:tcPr>
          <w:p w14:paraId="4EF561CF">
            <w:pPr>
              <w:jc w:val="center"/>
              <w:rPr>
                <w:rFonts w:ascii="Times New Roman" w:hAnsi="Times New Roman" w:cs="Times New Roman"/>
                <w:color w:val="000000"/>
                <w:sz w:val="24"/>
                <w:szCs w:val="24"/>
              </w:rPr>
            </w:pPr>
            <w:r>
              <w:rPr>
                <w:rFonts w:ascii="Times New Roman" w:hAnsi="Times New Roman" w:cs="Times New Roman"/>
                <w:color w:val="000000"/>
                <w:sz w:val="24"/>
                <w:szCs w:val="24"/>
              </w:rPr>
              <w:t>0.355</w:t>
            </w:r>
          </w:p>
        </w:tc>
      </w:tr>
      <w:tr w14:paraId="3D49CD8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900" w:type="dxa"/>
            <w:tcBorders>
              <w:top w:val="single" w:color="auto" w:sz="4" w:space="0"/>
              <w:left w:val="single" w:color="auto" w:sz="4" w:space="0"/>
              <w:bottom w:val="single" w:color="auto" w:sz="4" w:space="0"/>
              <w:right w:val="single" w:color="auto" w:sz="4" w:space="0"/>
            </w:tcBorders>
            <w:vAlign w:val="center"/>
          </w:tcPr>
          <w:p w14:paraId="06E234D4">
            <w:pPr>
              <w:widowControl/>
              <w:jc w:val="center"/>
              <w:textAlignment w:val="bottom"/>
              <w:rPr>
                <w:rFonts w:ascii="Times New Roman" w:hAnsi="Times New Roman" w:cs="Times New Roman"/>
                <w:kern w:val="15"/>
                <w:sz w:val="24"/>
                <w:szCs w:val="24"/>
              </w:rPr>
            </w:pPr>
            <w:r>
              <w:rPr>
                <w:rFonts w:hint="eastAsia" w:ascii="Times New Roman" w:cs="Times New Roman" w:hAnsiTheme="minorEastAsia"/>
                <w:color w:val="000000"/>
                <w:kern w:val="0"/>
                <w:sz w:val="24"/>
                <w:szCs w:val="24"/>
              </w:rPr>
              <w:t>正十一烷</w:t>
            </w:r>
          </w:p>
        </w:tc>
        <w:tc>
          <w:tcPr>
            <w:tcW w:w="1223" w:type="dxa"/>
            <w:tcBorders>
              <w:top w:val="single" w:color="auto" w:sz="4" w:space="0"/>
              <w:left w:val="single" w:color="auto" w:sz="4" w:space="0"/>
              <w:bottom w:val="single" w:color="auto" w:sz="4" w:space="0"/>
              <w:right w:val="single" w:color="auto" w:sz="4" w:space="0"/>
            </w:tcBorders>
            <w:vAlign w:val="center"/>
          </w:tcPr>
          <w:p w14:paraId="2F116A81">
            <w:pPr>
              <w:widowControl/>
              <w:jc w:val="center"/>
              <w:textAlignment w:val="bottom"/>
              <w:rPr>
                <w:rFonts w:ascii="Times New Roman" w:hAnsi="Times New Roman" w:cs="Times New Roman"/>
                <w:kern w:val="15"/>
                <w:sz w:val="24"/>
                <w:szCs w:val="24"/>
              </w:rPr>
            </w:pPr>
            <w:r>
              <w:rPr>
                <w:rFonts w:ascii="Times New Roman" w:hAnsi="Times New Roman" w:cs="Times New Roman"/>
                <w:color w:val="000000"/>
                <w:kern w:val="0"/>
                <w:sz w:val="24"/>
                <w:szCs w:val="24"/>
              </w:rPr>
              <w:t>1120-21-4</w:t>
            </w:r>
          </w:p>
        </w:tc>
        <w:tc>
          <w:tcPr>
            <w:tcW w:w="992" w:type="dxa"/>
            <w:tcBorders>
              <w:top w:val="single" w:color="auto" w:sz="4" w:space="0"/>
              <w:left w:val="single" w:color="auto" w:sz="4" w:space="0"/>
              <w:bottom w:val="single" w:color="auto" w:sz="4" w:space="0"/>
              <w:right w:val="single" w:color="auto" w:sz="4" w:space="0"/>
            </w:tcBorders>
            <w:vAlign w:val="center"/>
          </w:tcPr>
          <w:p w14:paraId="4A2FA743">
            <w:pPr>
              <w:widowControl/>
              <w:jc w:val="center"/>
              <w:textAlignment w:val="bottom"/>
              <w:rPr>
                <w:rFonts w:ascii="Times New Roman" w:hAnsi="Times New Roman" w:cs="Times New Roman"/>
                <w:kern w:val="15"/>
                <w:sz w:val="24"/>
                <w:szCs w:val="24"/>
              </w:rPr>
            </w:pPr>
            <w:r>
              <w:rPr>
                <w:rFonts w:ascii="Times New Roman" w:hAnsi="Times New Roman" w:cs="Times New Roman"/>
                <w:color w:val="000000"/>
                <w:kern w:val="0"/>
                <w:sz w:val="24"/>
                <w:szCs w:val="24"/>
              </w:rPr>
              <w:t>2</w:t>
            </w:r>
          </w:p>
        </w:tc>
        <w:tc>
          <w:tcPr>
            <w:tcW w:w="1417" w:type="dxa"/>
            <w:tcBorders>
              <w:top w:val="single" w:color="000000" w:sz="4" w:space="0"/>
              <w:left w:val="single" w:color="auto" w:sz="4" w:space="0"/>
              <w:bottom w:val="single" w:color="000000" w:sz="4" w:space="0"/>
              <w:right w:val="single" w:color="auto" w:sz="4" w:space="0"/>
            </w:tcBorders>
            <w:vAlign w:val="center"/>
          </w:tcPr>
          <w:p w14:paraId="21308B5C">
            <w:pPr>
              <w:tabs>
                <w:tab w:val="left" w:pos="525"/>
              </w:tabs>
              <w:autoSpaceDE w:val="0"/>
              <w:autoSpaceDN w:val="0"/>
              <w:adjustRightInd w:val="0"/>
              <w:snapToGrid w:val="0"/>
              <w:jc w:val="center"/>
              <w:rPr>
                <w:rFonts w:ascii="Times New Roman" w:hAnsi="Times New Roman" w:cs="Times New Roman"/>
                <w:kern w:val="15"/>
                <w:sz w:val="24"/>
                <w:szCs w:val="24"/>
              </w:rPr>
            </w:pPr>
            <w:r>
              <w:rPr>
                <w:rFonts w:hint="eastAsia" w:ascii="Times New Roman" w:cs="Times New Roman" w:hAnsiTheme="minorEastAsia"/>
                <w:kern w:val="15"/>
                <w:sz w:val="24"/>
                <w:szCs w:val="24"/>
              </w:rPr>
              <w:t>汽油味</w:t>
            </w:r>
          </w:p>
        </w:tc>
        <w:tc>
          <w:tcPr>
            <w:tcW w:w="1134" w:type="dxa"/>
            <w:tcBorders>
              <w:top w:val="single" w:color="auto" w:sz="4" w:space="0"/>
              <w:left w:val="single" w:color="auto" w:sz="4" w:space="0"/>
              <w:bottom w:val="single" w:color="auto" w:sz="4" w:space="0"/>
              <w:right w:val="single" w:color="auto" w:sz="4" w:space="0"/>
            </w:tcBorders>
            <w:vAlign w:val="center"/>
          </w:tcPr>
          <w:p w14:paraId="5E5F0FFA">
            <w:pPr>
              <w:jc w:val="center"/>
              <w:rPr>
                <w:rFonts w:ascii="Times New Roman" w:hAnsi="Times New Roman" w:cs="Times New Roman"/>
                <w:color w:val="000000"/>
                <w:sz w:val="24"/>
                <w:szCs w:val="24"/>
              </w:rPr>
            </w:pPr>
            <w:r>
              <w:rPr>
                <w:rFonts w:ascii="Times New Roman" w:hAnsi="Times New Roman" w:cs="Times New Roman"/>
                <w:color w:val="000000"/>
                <w:sz w:val="24"/>
                <w:szCs w:val="24"/>
              </w:rPr>
              <w:t>0.99</w:t>
            </w:r>
          </w:p>
        </w:tc>
        <w:tc>
          <w:tcPr>
            <w:tcW w:w="1276" w:type="dxa"/>
            <w:tcBorders>
              <w:top w:val="single" w:color="000000" w:sz="4" w:space="0"/>
              <w:left w:val="single" w:color="auto" w:sz="4" w:space="0"/>
              <w:bottom w:val="single" w:color="000000" w:sz="4" w:space="0"/>
              <w:right w:val="single" w:color="auto" w:sz="4" w:space="0"/>
            </w:tcBorders>
            <w:vAlign w:val="center"/>
          </w:tcPr>
          <w:p w14:paraId="7FF4D590">
            <w:pPr>
              <w:jc w:val="center"/>
              <w:rPr>
                <w:rFonts w:ascii="Times New Roman" w:hAnsi="Times New Roman" w:cs="Times New Roman"/>
                <w:color w:val="000000"/>
                <w:sz w:val="24"/>
                <w:szCs w:val="24"/>
              </w:rPr>
            </w:pPr>
            <w:r>
              <w:rPr>
                <w:rFonts w:ascii="Times New Roman" w:hAnsi="Times New Roman" w:cs="Times New Roman"/>
                <w:color w:val="000000"/>
                <w:sz w:val="24"/>
                <w:szCs w:val="24"/>
              </w:rPr>
              <w:t>6.06</w:t>
            </w:r>
          </w:p>
        </w:tc>
        <w:tc>
          <w:tcPr>
            <w:tcW w:w="1418" w:type="dxa"/>
            <w:tcBorders>
              <w:top w:val="single" w:color="auto" w:sz="4" w:space="0"/>
              <w:left w:val="single" w:color="auto" w:sz="4" w:space="0"/>
              <w:bottom w:val="single" w:color="auto" w:sz="4" w:space="0"/>
              <w:right w:val="single" w:color="auto" w:sz="4" w:space="0"/>
            </w:tcBorders>
            <w:vAlign w:val="center"/>
          </w:tcPr>
          <w:p w14:paraId="6EB1FD28">
            <w:pPr>
              <w:jc w:val="center"/>
              <w:rPr>
                <w:rFonts w:ascii="Times New Roman" w:hAnsi="Times New Roman" w:cs="Times New Roman"/>
                <w:color w:val="000000"/>
                <w:sz w:val="24"/>
                <w:szCs w:val="24"/>
              </w:rPr>
            </w:pPr>
            <w:r>
              <w:rPr>
                <w:rFonts w:ascii="Times New Roman" w:hAnsi="Times New Roman" w:cs="Times New Roman"/>
                <w:color w:val="000000"/>
                <w:sz w:val="24"/>
                <w:szCs w:val="24"/>
              </w:rPr>
              <w:t>0.16</w:t>
            </w:r>
          </w:p>
        </w:tc>
      </w:tr>
      <w:tr w14:paraId="0D8AEA9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900" w:type="dxa"/>
            <w:tcBorders>
              <w:top w:val="single" w:color="auto" w:sz="4" w:space="0"/>
              <w:left w:val="single" w:color="auto" w:sz="4" w:space="0"/>
              <w:bottom w:val="single" w:color="auto" w:sz="4" w:space="0"/>
              <w:right w:val="single" w:color="auto" w:sz="4" w:space="0"/>
            </w:tcBorders>
            <w:vAlign w:val="center"/>
          </w:tcPr>
          <w:p w14:paraId="535DD64F">
            <w:pPr>
              <w:widowControl/>
              <w:jc w:val="center"/>
              <w:textAlignment w:val="bottom"/>
              <w:rPr>
                <w:rFonts w:ascii="Times New Roman" w:hAnsi="Times New Roman" w:cs="Times New Roman"/>
                <w:color w:val="000000"/>
                <w:kern w:val="15"/>
                <w:sz w:val="24"/>
                <w:szCs w:val="24"/>
              </w:rPr>
            </w:pPr>
            <w:r>
              <w:rPr>
                <w:rFonts w:hint="eastAsia" w:ascii="Times New Roman" w:cs="Times New Roman" w:hAnsiTheme="minorEastAsia"/>
                <w:color w:val="000000"/>
                <w:kern w:val="0"/>
                <w:sz w:val="24"/>
                <w:szCs w:val="24"/>
              </w:rPr>
              <w:t>丙二醇单甲醚乙酸酯</w:t>
            </w:r>
          </w:p>
        </w:tc>
        <w:tc>
          <w:tcPr>
            <w:tcW w:w="1223" w:type="dxa"/>
            <w:tcBorders>
              <w:top w:val="single" w:color="auto" w:sz="4" w:space="0"/>
              <w:left w:val="single" w:color="auto" w:sz="4" w:space="0"/>
              <w:bottom w:val="single" w:color="auto" w:sz="4" w:space="0"/>
              <w:right w:val="single" w:color="auto" w:sz="4" w:space="0"/>
            </w:tcBorders>
            <w:vAlign w:val="center"/>
          </w:tcPr>
          <w:p w14:paraId="51F3659F">
            <w:pPr>
              <w:widowControl/>
              <w:jc w:val="center"/>
              <w:textAlignment w:val="bottom"/>
              <w:rPr>
                <w:rFonts w:ascii="Times New Roman" w:hAnsi="Times New Roman" w:cs="Times New Roman"/>
                <w:color w:val="000000"/>
                <w:kern w:val="15"/>
                <w:sz w:val="24"/>
                <w:szCs w:val="24"/>
              </w:rPr>
            </w:pPr>
            <w:r>
              <w:rPr>
                <w:rFonts w:ascii="Times New Roman" w:hAnsi="Times New Roman" w:cs="Times New Roman"/>
                <w:color w:val="000000"/>
                <w:kern w:val="0"/>
                <w:sz w:val="24"/>
                <w:szCs w:val="24"/>
              </w:rPr>
              <w:t>108-65-6</w:t>
            </w:r>
          </w:p>
        </w:tc>
        <w:tc>
          <w:tcPr>
            <w:tcW w:w="992" w:type="dxa"/>
            <w:tcBorders>
              <w:top w:val="single" w:color="auto" w:sz="4" w:space="0"/>
              <w:left w:val="single" w:color="auto" w:sz="4" w:space="0"/>
              <w:bottom w:val="single" w:color="auto" w:sz="4" w:space="0"/>
              <w:right w:val="single" w:color="auto" w:sz="4" w:space="0"/>
            </w:tcBorders>
            <w:vAlign w:val="center"/>
          </w:tcPr>
          <w:p w14:paraId="018E6533">
            <w:pPr>
              <w:widowControl/>
              <w:jc w:val="center"/>
              <w:textAlignment w:val="bottom"/>
              <w:rPr>
                <w:rFonts w:ascii="Times New Roman" w:hAnsi="Times New Roman" w:cs="Times New Roman"/>
                <w:kern w:val="15"/>
                <w:sz w:val="24"/>
                <w:szCs w:val="24"/>
              </w:rPr>
            </w:pPr>
            <w:r>
              <w:rPr>
                <w:rFonts w:ascii="Times New Roman" w:hAnsi="Times New Roman" w:cs="Times New Roman"/>
                <w:color w:val="000000"/>
                <w:kern w:val="0"/>
                <w:sz w:val="24"/>
                <w:szCs w:val="24"/>
              </w:rPr>
              <w:t>2</w:t>
            </w:r>
          </w:p>
        </w:tc>
        <w:tc>
          <w:tcPr>
            <w:tcW w:w="1417" w:type="dxa"/>
            <w:tcBorders>
              <w:top w:val="single" w:color="000000" w:sz="4" w:space="0"/>
              <w:left w:val="single" w:color="auto" w:sz="4" w:space="0"/>
              <w:bottom w:val="single" w:color="000000" w:sz="4" w:space="0"/>
              <w:right w:val="single" w:color="auto" w:sz="4" w:space="0"/>
            </w:tcBorders>
            <w:vAlign w:val="center"/>
          </w:tcPr>
          <w:p w14:paraId="4ECD003C">
            <w:pPr>
              <w:tabs>
                <w:tab w:val="left" w:pos="525"/>
              </w:tabs>
              <w:autoSpaceDE w:val="0"/>
              <w:autoSpaceDN w:val="0"/>
              <w:adjustRightInd w:val="0"/>
              <w:snapToGrid w:val="0"/>
              <w:jc w:val="center"/>
              <w:rPr>
                <w:rFonts w:ascii="Times New Roman" w:hAnsi="Times New Roman" w:cs="Times New Roman"/>
                <w:kern w:val="15"/>
                <w:sz w:val="24"/>
                <w:szCs w:val="24"/>
              </w:rPr>
            </w:pPr>
            <w:r>
              <w:rPr>
                <w:rFonts w:hint="eastAsia" w:ascii="Times New Roman" w:cs="Times New Roman" w:hAnsiTheme="minorEastAsia"/>
                <w:kern w:val="15"/>
                <w:sz w:val="24"/>
                <w:szCs w:val="24"/>
              </w:rPr>
              <w:t>清香味</w:t>
            </w:r>
          </w:p>
        </w:tc>
        <w:tc>
          <w:tcPr>
            <w:tcW w:w="1134" w:type="dxa"/>
            <w:tcBorders>
              <w:top w:val="single" w:color="auto" w:sz="4" w:space="0"/>
              <w:left w:val="single" w:color="auto" w:sz="4" w:space="0"/>
              <w:bottom w:val="single" w:color="auto" w:sz="4" w:space="0"/>
              <w:right w:val="single" w:color="auto" w:sz="4" w:space="0"/>
            </w:tcBorders>
            <w:vAlign w:val="center"/>
          </w:tcPr>
          <w:p w14:paraId="298EEC2B">
            <w:pPr>
              <w:jc w:val="center"/>
              <w:rPr>
                <w:rFonts w:ascii="Times New Roman" w:hAnsi="Times New Roman" w:cs="Times New Roman"/>
                <w:color w:val="000000"/>
                <w:sz w:val="24"/>
                <w:szCs w:val="24"/>
              </w:rPr>
            </w:pPr>
            <w:r>
              <w:rPr>
                <w:rFonts w:ascii="Times New Roman" w:hAnsi="Times New Roman" w:cs="Times New Roman"/>
                <w:color w:val="000000"/>
                <w:sz w:val="24"/>
                <w:szCs w:val="24"/>
              </w:rPr>
              <w:t>1.196</w:t>
            </w:r>
          </w:p>
        </w:tc>
        <w:tc>
          <w:tcPr>
            <w:tcW w:w="1276" w:type="dxa"/>
            <w:tcBorders>
              <w:top w:val="single" w:color="000000" w:sz="4" w:space="0"/>
              <w:left w:val="single" w:color="auto" w:sz="4" w:space="0"/>
              <w:bottom w:val="single" w:color="000000" w:sz="4" w:space="0"/>
              <w:right w:val="single" w:color="auto" w:sz="4" w:space="0"/>
            </w:tcBorders>
            <w:vAlign w:val="center"/>
          </w:tcPr>
          <w:p w14:paraId="6B0701EA">
            <w:pPr>
              <w:jc w:val="center"/>
              <w:rPr>
                <w:rFonts w:ascii="Times New Roman" w:hAnsi="Times New Roman" w:cs="Times New Roman"/>
                <w:color w:val="000000"/>
                <w:sz w:val="24"/>
                <w:szCs w:val="24"/>
              </w:rPr>
            </w:pPr>
            <w:r>
              <w:rPr>
                <w:rFonts w:ascii="Times New Roman" w:hAnsi="Times New Roman" w:cs="Times New Roman"/>
                <w:color w:val="000000"/>
                <w:sz w:val="24"/>
                <w:szCs w:val="24"/>
              </w:rPr>
              <w:t>0.016</w:t>
            </w:r>
          </w:p>
        </w:tc>
        <w:tc>
          <w:tcPr>
            <w:tcW w:w="1418" w:type="dxa"/>
            <w:tcBorders>
              <w:top w:val="single" w:color="auto" w:sz="4" w:space="0"/>
              <w:left w:val="single" w:color="auto" w:sz="4" w:space="0"/>
              <w:bottom w:val="single" w:color="auto" w:sz="4" w:space="0"/>
              <w:right w:val="single" w:color="auto" w:sz="4" w:space="0"/>
            </w:tcBorders>
            <w:vAlign w:val="center"/>
          </w:tcPr>
          <w:p w14:paraId="06E1551D">
            <w:pPr>
              <w:jc w:val="center"/>
              <w:rPr>
                <w:rFonts w:ascii="Times New Roman" w:hAnsi="Times New Roman" w:cs="Times New Roman"/>
                <w:color w:val="000000"/>
                <w:sz w:val="24"/>
                <w:szCs w:val="24"/>
              </w:rPr>
            </w:pPr>
            <w:r>
              <w:rPr>
                <w:rFonts w:ascii="Times New Roman" w:hAnsi="Times New Roman" w:cs="Times New Roman"/>
                <w:color w:val="000000"/>
                <w:sz w:val="24"/>
                <w:szCs w:val="24"/>
              </w:rPr>
              <w:t>74.76</w:t>
            </w:r>
          </w:p>
        </w:tc>
      </w:tr>
    </w:tbl>
    <w:p w14:paraId="255761E7">
      <w:pPr>
        <w:autoSpaceDE w:val="0"/>
        <w:autoSpaceDN w:val="0"/>
        <w:adjustRightInd w:val="0"/>
        <w:spacing w:line="360" w:lineRule="auto"/>
        <w:rPr>
          <w:rFonts w:ascii="Times New Roman" w:hAnsi="Times New Roman" w:eastAsia="宋体" w:cs="Times New Roman"/>
          <w:color w:val="000000"/>
          <w:kern w:val="15"/>
          <w:sz w:val="24"/>
          <w:szCs w:val="24"/>
        </w:rPr>
      </w:pPr>
    </w:p>
    <w:p w14:paraId="24539EBB">
      <w:pPr>
        <w:tabs>
          <w:tab w:val="left" w:pos="360"/>
        </w:tabs>
        <w:autoSpaceDE w:val="0"/>
        <w:autoSpaceDN w:val="0"/>
        <w:adjustRightInd w:val="0"/>
        <w:spacing w:line="360" w:lineRule="auto"/>
        <w:ind w:right="384" w:firstLine="482" w:firstLineChars="200"/>
        <w:rPr>
          <w:rFonts w:ascii="Times New Roman" w:hAnsi="Times New Roman" w:eastAsia="宋体" w:cs="Times New Roman"/>
          <w:kern w:val="15"/>
          <w:sz w:val="24"/>
          <w:szCs w:val="24"/>
          <w:lang w:val="zh-CN"/>
        </w:rPr>
      </w:pPr>
      <w:r>
        <w:rPr>
          <w:rFonts w:hint="eastAsia" w:ascii="Times New Roman" w:hAnsi="Times New Roman" w:eastAsia="宋体" w:cs="Times New Roman"/>
          <w:kern w:val="15"/>
          <w:sz w:val="24"/>
          <w:szCs w:val="24"/>
          <w:lang w:val="zh-CN"/>
        </w:rPr>
        <w:t>（</w:t>
      </w:r>
      <w:r>
        <w:rPr>
          <w:rFonts w:ascii="Times New Roman" w:hAnsi="Times New Roman" w:eastAsia="宋体" w:cs="Times New Roman"/>
          <w:kern w:val="15"/>
          <w:sz w:val="24"/>
          <w:szCs w:val="24"/>
        </w:rPr>
        <w:t>6</w:t>
      </w:r>
      <w:r>
        <w:rPr>
          <w:rFonts w:hint="eastAsia" w:ascii="Times New Roman" w:hAnsi="Times New Roman" w:eastAsia="宋体" w:cs="Times New Roman"/>
          <w:kern w:val="15"/>
          <w:sz w:val="24"/>
          <w:szCs w:val="24"/>
          <w:lang w:val="zh-CN"/>
        </w:rPr>
        <w:t>）地毯</w:t>
      </w:r>
    </w:p>
    <w:p w14:paraId="36FD2E2C">
      <w:pPr>
        <w:autoSpaceDE w:val="0"/>
        <w:autoSpaceDN w:val="0"/>
        <w:adjustRightInd w:val="0"/>
        <w:spacing w:line="360" w:lineRule="auto"/>
        <w:ind w:right="23" w:firstLine="482" w:firstLineChars="200"/>
        <w:rPr>
          <w:rFonts w:ascii="Times New Roman" w:hAnsi="Times New Roman" w:eastAsia="宋体" w:cs="Times New Roman"/>
          <w:color w:val="000000"/>
          <w:kern w:val="15"/>
          <w:sz w:val="24"/>
          <w:szCs w:val="24"/>
        </w:rPr>
      </w:pPr>
      <w:r>
        <w:rPr>
          <w:rFonts w:hint="eastAsia" w:ascii="Times New Roman" w:hAnsi="Times New Roman" w:eastAsia="宋体" w:cs="Times New Roman"/>
          <w:color w:val="000000"/>
          <w:kern w:val="15"/>
          <w:sz w:val="24"/>
          <w:szCs w:val="24"/>
        </w:rPr>
        <w:t>地毯的材料可分为毯面材料、背衬材料、地毯背胶组成。背衬材料使用地毯背胶粘接</w:t>
      </w:r>
      <w:r>
        <w:rPr>
          <w:rFonts w:ascii="Times New Roman" w:hAnsi="Times New Roman" w:eastAsia="宋体" w:cs="Times New Roman"/>
          <w:color w:val="000000"/>
          <w:kern w:val="15"/>
          <w:sz w:val="24"/>
          <w:szCs w:val="24"/>
        </w:rPr>
        <w:t xml:space="preserve">, </w:t>
      </w:r>
      <w:r>
        <w:rPr>
          <w:rFonts w:hint="eastAsia" w:ascii="Times New Roman" w:hAnsi="Times New Roman" w:eastAsia="宋体" w:cs="Times New Roman"/>
          <w:color w:val="000000"/>
          <w:kern w:val="15"/>
          <w:sz w:val="24"/>
          <w:szCs w:val="24"/>
        </w:rPr>
        <w:t>会散发出大量的甲醛、苯系物等有机污染物。除此之外，地毯纤维在生产过程中也可产生易挥发的有机化合物。</w:t>
      </w:r>
    </w:p>
    <w:p w14:paraId="29E11757">
      <w:pPr>
        <w:autoSpaceDE w:val="0"/>
        <w:autoSpaceDN w:val="0"/>
        <w:adjustRightInd w:val="0"/>
        <w:spacing w:line="360" w:lineRule="auto"/>
        <w:ind w:right="23" w:firstLine="482" w:firstLineChars="200"/>
        <w:rPr>
          <w:rFonts w:ascii="Times New Roman" w:hAnsi="Times New Roman" w:eastAsia="宋体" w:cs="Times New Roman"/>
          <w:color w:val="000000"/>
          <w:kern w:val="15"/>
          <w:sz w:val="24"/>
          <w:szCs w:val="24"/>
          <w:highlight w:val="yellow"/>
        </w:rPr>
      </w:pPr>
      <w:r>
        <w:rPr>
          <w:rFonts w:hint="eastAsia" w:ascii="Times New Roman" w:hAnsi="Times New Roman" w:eastAsia="宋体" w:cs="Times New Roman"/>
          <w:color w:val="000000"/>
          <w:kern w:val="15"/>
          <w:sz w:val="24"/>
          <w:szCs w:val="24"/>
        </w:rPr>
        <w:t>选取了</w:t>
      </w:r>
      <w:r>
        <w:rPr>
          <w:rFonts w:ascii="Times New Roman" w:hAnsi="Times New Roman" w:eastAsia="宋体" w:cs="Times New Roman"/>
          <w:color w:val="000000"/>
          <w:kern w:val="15"/>
          <w:sz w:val="24"/>
          <w:szCs w:val="24"/>
        </w:rPr>
        <w:t>47</w:t>
      </w:r>
      <w:r>
        <w:rPr>
          <w:rFonts w:hint="eastAsia" w:ascii="Times New Roman" w:hAnsi="Times New Roman" w:eastAsia="宋体" w:cs="Times New Roman"/>
          <w:color w:val="000000"/>
          <w:kern w:val="15"/>
          <w:sz w:val="24"/>
          <w:szCs w:val="24"/>
        </w:rPr>
        <w:t>个地毯，对其进行</w:t>
      </w:r>
      <w:r>
        <w:rPr>
          <w:rFonts w:ascii="Times New Roman" w:hAnsi="Times New Roman" w:eastAsia="宋体" w:cs="Times New Roman"/>
          <w:color w:val="000000"/>
          <w:kern w:val="15"/>
          <w:sz w:val="24"/>
          <w:szCs w:val="24"/>
        </w:rPr>
        <w:t>VOCs</w:t>
      </w:r>
      <w:r>
        <w:rPr>
          <w:rFonts w:hint="eastAsia" w:ascii="Times New Roman" w:hAnsi="Times New Roman" w:eastAsia="宋体" w:cs="Times New Roman"/>
          <w:color w:val="000000"/>
          <w:kern w:val="15"/>
          <w:sz w:val="24"/>
          <w:szCs w:val="24"/>
        </w:rPr>
        <w:t>释放量测试，并对检出的</w:t>
      </w:r>
      <w:r>
        <w:rPr>
          <w:rFonts w:ascii="Times New Roman" w:hAnsi="Times New Roman" w:eastAsia="宋体" w:cs="Times New Roman"/>
          <w:color w:val="000000"/>
          <w:kern w:val="15"/>
          <w:sz w:val="24"/>
          <w:szCs w:val="24"/>
        </w:rPr>
        <w:t>VOCs</w:t>
      </w:r>
      <w:r>
        <w:rPr>
          <w:rFonts w:hint="eastAsia" w:ascii="Times New Roman" w:hAnsi="Times New Roman" w:eastAsia="宋体" w:cs="Times New Roman"/>
          <w:color w:val="000000"/>
          <w:kern w:val="15"/>
          <w:sz w:val="24"/>
          <w:szCs w:val="24"/>
        </w:rPr>
        <w:t>进行统计，统计结果如表A.</w:t>
      </w:r>
      <w:r>
        <w:rPr>
          <w:rFonts w:hint="eastAsia" w:ascii="Times New Roman" w:hAnsi="Times New Roman" w:cs="Times New Roman"/>
          <w:color w:val="000000"/>
          <w:kern w:val="15"/>
          <w:sz w:val="24"/>
          <w:szCs w:val="24"/>
          <w:lang w:val="en-US" w:eastAsia="zh-CN"/>
        </w:rPr>
        <w:t>6</w:t>
      </w:r>
      <w:r>
        <w:rPr>
          <w:rFonts w:hint="eastAsia" w:ascii="Times New Roman" w:hAnsi="Times New Roman" w:eastAsia="宋体" w:cs="Times New Roman"/>
          <w:color w:val="000000"/>
          <w:kern w:val="15"/>
          <w:sz w:val="24"/>
          <w:szCs w:val="24"/>
        </w:rPr>
        <w:t>所示。可以看出，壁纸中的主要污染物类别为醛类和苯系物。其中壬醛、己醛、乙苯和苯由于其气味阈值极低，导致其气味活度值较高，分别为</w:t>
      </w:r>
      <w:r>
        <w:rPr>
          <w:rFonts w:ascii="Times New Roman" w:hAnsi="Times New Roman" w:eastAsia="宋体" w:cs="Times New Roman"/>
          <w:color w:val="000000"/>
          <w:kern w:val="15"/>
          <w:sz w:val="24"/>
          <w:szCs w:val="24"/>
        </w:rPr>
        <w:t>88.64</w:t>
      </w:r>
      <w:r>
        <w:rPr>
          <w:rFonts w:hint="eastAsia" w:ascii="Times New Roman" w:hAnsi="Times New Roman" w:eastAsia="宋体" w:cs="Times New Roman"/>
          <w:color w:val="000000"/>
          <w:kern w:val="15"/>
          <w:sz w:val="24"/>
          <w:szCs w:val="24"/>
        </w:rPr>
        <w:t>、</w:t>
      </w:r>
      <w:r>
        <w:rPr>
          <w:rFonts w:ascii="Times New Roman" w:hAnsi="Times New Roman" w:eastAsia="宋体" w:cs="Times New Roman"/>
          <w:color w:val="000000"/>
          <w:kern w:val="15"/>
          <w:sz w:val="24"/>
          <w:szCs w:val="24"/>
        </w:rPr>
        <w:t>38.93</w:t>
      </w:r>
      <w:r>
        <w:rPr>
          <w:rFonts w:hint="eastAsia" w:ascii="Times New Roman" w:hAnsi="Times New Roman" w:eastAsia="宋体" w:cs="Times New Roman"/>
          <w:color w:val="000000"/>
          <w:kern w:val="15"/>
          <w:sz w:val="24"/>
          <w:szCs w:val="24"/>
        </w:rPr>
        <w:t>、</w:t>
      </w:r>
      <w:r>
        <w:rPr>
          <w:rFonts w:ascii="Times New Roman" w:hAnsi="Times New Roman" w:eastAsia="宋体" w:cs="Times New Roman"/>
          <w:color w:val="000000"/>
          <w:kern w:val="15"/>
          <w:sz w:val="24"/>
          <w:szCs w:val="24"/>
        </w:rPr>
        <w:t>280</w:t>
      </w:r>
      <w:r>
        <w:rPr>
          <w:rFonts w:hint="eastAsia" w:ascii="Times New Roman" w:hAnsi="Times New Roman" w:eastAsia="宋体" w:cs="Times New Roman"/>
          <w:color w:val="000000"/>
          <w:kern w:val="15"/>
          <w:sz w:val="24"/>
          <w:szCs w:val="24"/>
        </w:rPr>
        <w:t>和</w:t>
      </w:r>
      <w:r>
        <w:rPr>
          <w:rFonts w:ascii="Times New Roman" w:hAnsi="Times New Roman" w:eastAsia="宋体" w:cs="Times New Roman"/>
          <w:color w:val="000000"/>
          <w:kern w:val="15"/>
          <w:sz w:val="24"/>
          <w:szCs w:val="24"/>
        </w:rPr>
        <w:t>43.33</w:t>
      </w:r>
      <w:r>
        <w:rPr>
          <w:rFonts w:hint="eastAsia" w:ascii="Times New Roman" w:hAnsi="Times New Roman" w:eastAsia="宋体" w:cs="Times New Roman"/>
          <w:color w:val="000000"/>
          <w:kern w:val="15"/>
          <w:sz w:val="24"/>
          <w:szCs w:val="24"/>
        </w:rPr>
        <w:t>，是地毯气味的主要来源</w:t>
      </w:r>
      <w:r>
        <w:rPr>
          <w:rFonts w:hint="eastAsia" w:ascii="Times New Roman" w:hAnsi="Times New Roman" w:eastAsia="宋体" w:cs="Times New Roman"/>
          <w:color w:val="000000"/>
          <w:kern w:val="0"/>
          <w:sz w:val="24"/>
          <w:szCs w:val="24"/>
        </w:rPr>
        <w:t>。</w:t>
      </w:r>
    </w:p>
    <w:p w14:paraId="3B4937C7">
      <w:pPr>
        <w:tabs>
          <w:tab w:val="left" w:pos="525"/>
        </w:tabs>
        <w:autoSpaceDE w:val="0"/>
        <w:autoSpaceDN w:val="0"/>
        <w:adjustRightInd w:val="0"/>
        <w:spacing w:line="360" w:lineRule="auto"/>
        <w:ind w:left="425" w:right="386"/>
        <w:jc w:val="center"/>
        <w:rPr>
          <w:rFonts w:ascii="Times New Roman" w:hAnsi="Times New Roman" w:eastAsia="宋体" w:cs="Times New Roman"/>
          <w:kern w:val="15"/>
          <w:sz w:val="24"/>
          <w:szCs w:val="24"/>
          <w:lang w:val="zh-CN"/>
        </w:rPr>
      </w:pPr>
      <w:r>
        <w:rPr>
          <w:rFonts w:hint="eastAsia" w:ascii="Times New Roman" w:hAnsi="Times New Roman" w:eastAsia="宋体" w:cs="Times New Roman"/>
          <w:kern w:val="15"/>
          <w:sz w:val="24"/>
          <w:szCs w:val="24"/>
          <w:lang w:val="zh-CN"/>
        </w:rPr>
        <w:t>表A.</w:t>
      </w:r>
      <w:r>
        <w:rPr>
          <w:rFonts w:hint="eastAsia" w:ascii="Times New Roman" w:hAnsi="Times New Roman" w:cs="Times New Roman"/>
          <w:kern w:val="15"/>
          <w:sz w:val="24"/>
          <w:szCs w:val="24"/>
          <w:lang w:val="en-US" w:eastAsia="zh-CN"/>
        </w:rPr>
        <w:t>6</w:t>
      </w:r>
      <w:r>
        <w:rPr>
          <w:rFonts w:ascii="Times New Roman" w:hAnsi="Times New Roman" w:eastAsia="宋体" w:cs="Times New Roman"/>
          <w:kern w:val="15"/>
          <w:sz w:val="24"/>
          <w:szCs w:val="24"/>
        </w:rPr>
        <w:t xml:space="preserve"> </w:t>
      </w:r>
      <w:r>
        <w:rPr>
          <w:rFonts w:hint="eastAsia" w:ascii="Times New Roman" w:hAnsi="Times New Roman" w:eastAsia="宋体" w:cs="Times New Roman"/>
          <w:kern w:val="15"/>
          <w:sz w:val="24"/>
          <w:szCs w:val="24"/>
        </w:rPr>
        <w:t>地毯</w:t>
      </w:r>
      <w:r>
        <w:rPr>
          <w:rFonts w:hint="eastAsia" w:ascii="Times New Roman" w:hAnsi="Times New Roman" w:eastAsia="宋体" w:cs="Times New Roman"/>
          <w:kern w:val="15"/>
          <w:sz w:val="24"/>
          <w:szCs w:val="24"/>
          <w:lang w:val="zh-CN"/>
        </w:rPr>
        <w:t>中气味污染物</w:t>
      </w:r>
    </w:p>
    <w:tbl>
      <w:tblPr>
        <w:tblStyle w:val="18"/>
        <w:tblW w:w="891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391"/>
        <w:gridCol w:w="1277"/>
        <w:gridCol w:w="1418"/>
        <w:gridCol w:w="1277"/>
        <w:gridCol w:w="1135"/>
        <w:gridCol w:w="1135"/>
        <w:gridCol w:w="1277"/>
      </w:tblGrid>
      <w:tr w14:paraId="02039C6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391" w:type="dxa"/>
            <w:tcBorders>
              <w:top w:val="single" w:color="auto" w:sz="4" w:space="0"/>
              <w:left w:val="single" w:color="auto" w:sz="4" w:space="0"/>
              <w:bottom w:val="single" w:color="auto" w:sz="4" w:space="0"/>
              <w:right w:val="single" w:color="auto" w:sz="4" w:space="0"/>
            </w:tcBorders>
            <w:vAlign w:val="center"/>
          </w:tcPr>
          <w:p w14:paraId="02ED989A">
            <w:pPr>
              <w:tabs>
                <w:tab w:val="left" w:pos="525"/>
              </w:tabs>
              <w:autoSpaceDE w:val="0"/>
              <w:autoSpaceDN w:val="0"/>
              <w:adjustRightInd w:val="0"/>
              <w:snapToGrid w:val="0"/>
              <w:jc w:val="center"/>
              <w:rPr>
                <w:rFonts w:ascii="Times New Roman" w:hAnsi="Times New Roman" w:cs="Times New Roman"/>
                <w:kern w:val="15"/>
                <w:sz w:val="24"/>
                <w:szCs w:val="24"/>
              </w:rPr>
            </w:pPr>
            <w:r>
              <w:rPr>
                <w:rFonts w:hint="eastAsia" w:ascii="Times New Roman" w:cs="Times New Roman" w:hAnsiTheme="minorEastAsia"/>
                <w:color w:val="000000"/>
                <w:kern w:val="15"/>
                <w:sz w:val="24"/>
                <w:szCs w:val="24"/>
              </w:rPr>
              <w:t>气味污染物</w:t>
            </w:r>
          </w:p>
        </w:tc>
        <w:tc>
          <w:tcPr>
            <w:tcW w:w="1277" w:type="dxa"/>
            <w:tcBorders>
              <w:top w:val="single" w:color="auto" w:sz="4" w:space="0"/>
              <w:left w:val="single" w:color="auto" w:sz="4" w:space="0"/>
              <w:bottom w:val="single" w:color="auto" w:sz="4" w:space="0"/>
              <w:right w:val="single" w:color="auto" w:sz="4" w:space="0"/>
            </w:tcBorders>
            <w:vAlign w:val="center"/>
          </w:tcPr>
          <w:p w14:paraId="7003EE1C">
            <w:pPr>
              <w:tabs>
                <w:tab w:val="left" w:pos="525"/>
              </w:tabs>
              <w:autoSpaceDE w:val="0"/>
              <w:autoSpaceDN w:val="0"/>
              <w:adjustRightInd w:val="0"/>
              <w:snapToGrid w:val="0"/>
              <w:jc w:val="center"/>
              <w:rPr>
                <w:rFonts w:ascii="Times New Roman" w:hAnsi="Times New Roman" w:cs="Times New Roman"/>
                <w:kern w:val="15"/>
                <w:sz w:val="24"/>
                <w:szCs w:val="24"/>
              </w:rPr>
            </w:pPr>
            <w:r>
              <w:rPr>
                <w:rFonts w:ascii="Times New Roman" w:hAnsi="Times New Roman" w:cs="Times New Roman"/>
                <w:color w:val="000000"/>
                <w:kern w:val="15"/>
                <w:sz w:val="24"/>
                <w:szCs w:val="24"/>
              </w:rPr>
              <w:t>CAS</w:t>
            </w:r>
          </w:p>
        </w:tc>
        <w:tc>
          <w:tcPr>
            <w:tcW w:w="1418" w:type="dxa"/>
            <w:tcBorders>
              <w:top w:val="single" w:color="auto" w:sz="4" w:space="0"/>
              <w:left w:val="single" w:color="auto" w:sz="4" w:space="0"/>
              <w:bottom w:val="single" w:color="auto" w:sz="4" w:space="0"/>
              <w:right w:val="single" w:color="auto" w:sz="4" w:space="0"/>
            </w:tcBorders>
            <w:vAlign w:val="center"/>
          </w:tcPr>
          <w:p w14:paraId="61D2A1C8">
            <w:pPr>
              <w:tabs>
                <w:tab w:val="left" w:pos="525"/>
              </w:tabs>
              <w:autoSpaceDE w:val="0"/>
              <w:autoSpaceDN w:val="0"/>
              <w:adjustRightInd w:val="0"/>
              <w:snapToGrid w:val="0"/>
              <w:jc w:val="center"/>
              <w:rPr>
                <w:rFonts w:ascii="Times New Roman" w:hAnsi="Times New Roman" w:cs="Times New Roman"/>
                <w:kern w:val="15"/>
                <w:sz w:val="24"/>
                <w:szCs w:val="24"/>
              </w:rPr>
            </w:pPr>
            <w:r>
              <w:rPr>
                <w:rFonts w:hint="eastAsia" w:ascii="Times New Roman" w:cs="Times New Roman" w:hAnsiTheme="minorEastAsia"/>
                <w:color w:val="000000"/>
                <w:kern w:val="15"/>
                <w:sz w:val="24"/>
                <w:szCs w:val="24"/>
              </w:rPr>
              <w:t>检出率</w:t>
            </w:r>
            <w:r>
              <w:rPr>
                <w:rFonts w:ascii="Times New Roman" w:hAnsi="Times New Roman" w:cs="Times New Roman"/>
                <w:color w:val="000000"/>
                <w:kern w:val="15"/>
                <w:sz w:val="24"/>
                <w:szCs w:val="24"/>
              </w:rPr>
              <w:t>/%</w:t>
            </w:r>
          </w:p>
        </w:tc>
        <w:tc>
          <w:tcPr>
            <w:tcW w:w="1277" w:type="dxa"/>
            <w:tcBorders>
              <w:top w:val="single" w:color="auto" w:sz="4" w:space="0"/>
              <w:left w:val="single" w:color="auto" w:sz="4" w:space="0"/>
              <w:bottom w:val="single" w:color="auto" w:sz="4" w:space="0"/>
              <w:right w:val="single" w:color="auto" w:sz="4" w:space="0"/>
            </w:tcBorders>
            <w:vAlign w:val="center"/>
          </w:tcPr>
          <w:p w14:paraId="68955EEE">
            <w:pPr>
              <w:tabs>
                <w:tab w:val="left" w:pos="525"/>
              </w:tabs>
              <w:autoSpaceDE w:val="0"/>
              <w:autoSpaceDN w:val="0"/>
              <w:adjustRightInd w:val="0"/>
              <w:snapToGrid w:val="0"/>
              <w:jc w:val="center"/>
              <w:rPr>
                <w:rFonts w:ascii="Times New Roman" w:hAnsi="Times New Roman" w:cs="Times New Roman"/>
                <w:kern w:val="15"/>
                <w:sz w:val="24"/>
                <w:szCs w:val="24"/>
              </w:rPr>
            </w:pPr>
            <w:r>
              <w:rPr>
                <w:rFonts w:hint="eastAsia" w:ascii="Times New Roman" w:cs="Times New Roman" w:hAnsiTheme="minorEastAsia"/>
                <w:color w:val="000000"/>
                <w:kern w:val="15"/>
                <w:sz w:val="24"/>
                <w:szCs w:val="24"/>
              </w:rPr>
              <w:t>气味类型</w:t>
            </w:r>
          </w:p>
        </w:tc>
        <w:tc>
          <w:tcPr>
            <w:tcW w:w="1135" w:type="dxa"/>
            <w:tcBorders>
              <w:top w:val="single" w:color="000000" w:sz="4" w:space="0"/>
              <w:left w:val="single" w:color="000000" w:sz="4" w:space="0"/>
              <w:bottom w:val="single" w:color="000000" w:sz="4" w:space="0"/>
              <w:right w:val="single" w:color="000000" w:sz="4" w:space="0"/>
            </w:tcBorders>
            <w:vAlign w:val="center"/>
          </w:tcPr>
          <w:p w14:paraId="4567B22B">
            <w:pPr>
              <w:tabs>
                <w:tab w:val="left" w:pos="525"/>
              </w:tabs>
              <w:autoSpaceDE w:val="0"/>
              <w:autoSpaceDN w:val="0"/>
              <w:adjustRightInd w:val="0"/>
              <w:snapToGrid w:val="0"/>
              <w:jc w:val="center"/>
              <w:rPr>
                <w:rFonts w:ascii="Times New Roman" w:hAnsi="Times New Roman" w:cs="Times New Roman"/>
                <w:sz w:val="24"/>
                <w:szCs w:val="24"/>
              </w:rPr>
            </w:pPr>
            <w:r>
              <w:rPr>
                <w:rFonts w:hint="eastAsia" w:ascii="Times New Roman" w:cs="Times New Roman" w:hAnsiTheme="minorEastAsia"/>
                <w:sz w:val="24"/>
                <w:szCs w:val="24"/>
              </w:rPr>
              <w:t>含量</w:t>
            </w:r>
            <w:r>
              <w:rPr>
                <w:rFonts w:ascii="Times New Roman" w:hAnsi="Times New Roman" w:cs="Times New Roman"/>
                <w:sz w:val="24"/>
                <w:szCs w:val="24"/>
              </w:rPr>
              <w:t>(mg/m</w:t>
            </w:r>
            <w:r>
              <w:rPr>
                <w:rFonts w:ascii="Times New Roman" w:hAnsi="Times New Roman" w:cs="Times New Roman"/>
                <w:sz w:val="24"/>
                <w:szCs w:val="24"/>
                <w:vertAlign w:val="superscript"/>
              </w:rPr>
              <w:t>3</w:t>
            </w:r>
            <w:r>
              <w:rPr>
                <w:rFonts w:ascii="Times New Roman" w:hAnsi="Times New Roman" w:cs="Times New Roman"/>
                <w:sz w:val="24"/>
                <w:szCs w:val="24"/>
              </w:rPr>
              <w:t>)</w:t>
            </w:r>
          </w:p>
        </w:tc>
        <w:tc>
          <w:tcPr>
            <w:tcW w:w="1135" w:type="dxa"/>
            <w:tcBorders>
              <w:top w:val="single" w:color="000000" w:sz="4" w:space="0"/>
              <w:left w:val="single" w:color="000000" w:sz="4" w:space="0"/>
              <w:bottom w:val="single" w:color="000000" w:sz="4" w:space="0"/>
              <w:right w:val="single" w:color="000000" w:sz="4" w:space="0"/>
            </w:tcBorders>
            <w:vAlign w:val="center"/>
          </w:tcPr>
          <w:p w14:paraId="362AF011">
            <w:pPr>
              <w:tabs>
                <w:tab w:val="left" w:pos="525"/>
              </w:tabs>
              <w:autoSpaceDE w:val="0"/>
              <w:autoSpaceDN w:val="0"/>
              <w:adjustRightInd w:val="0"/>
              <w:snapToGrid w:val="0"/>
              <w:jc w:val="center"/>
              <w:rPr>
                <w:rFonts w:ascii="Times New Roman" w:hAnsi="Times New Roman" w:cs="Times New Roman"/>
                <w:sz w:val="24"/>
                <w:szCs w:val="24"/>
              </w:rPr>
            </w:pPr>
            <w:r>
              <w:rPr>
                <w:rFonts w:hint="eastAsia" w:ascii="Times New Roman" w:cs="Times New Roman" w:hAnsiTheme="minorEastAsia"/>
                <w:sz w:val="24"/>
                <w:szCs w:val="24"/>
              </w:rPr>
              <w:t>阈值</w:t>
            </w:r>
            <w:r>
              <w:rPr>
                <w:rFonts w:ascii="Times New Roman" w:hAnsi="Times New Roman" w:cs="Times New Roman"/>
                <w:sz w:val="24"/>
                <w:szCs w:val="24"/>
              </w:rPr>
              <w:t>(mg/m</w:t>
            </w:r>
            <w:r>
              <w:rPr>
                <w:rFonts w:ascii="Times New Roman" w:hAnsi="Times New Roman" w:cs="Times New Roman"/>
                <w:sz w:val="24"/>
                <w:szCs w:val="24"/>
                <w:vertAlign w:val="superscript"/>
              </w:rPr>
              <w:t>3</w:t>
            </w:r>
            <w:r>
              <w:rPr>
                <w:rFonts w:ascii="Times New Roman" w:hAnsi="Times New Roman" w:cs="Times New Roman"/>
                <w:sz w:val="24"/>
                <w:szCs w:val="24"/>
              </w:rPr>
              <w:t>)</w:t>
            </w:r>
          </w:p>
        </w:tc>
        <w:tc>
          <w:tcPr>
            <w:tcW w:w="1277" w:type="dxa"/>
            <w:tcBorders>
              <w:top w:val="single" w:color="000000" w:sz="4" w:space="0"/>
              <w:left w:val="single" w:color="000000" w:sz="4" w:space="0"/>
              <w:bottom w:val="single" w:color="000000" w:sz="4" w:space="0"/>
              <w:right w:val="single" w:color="000000" w:sz="4" w:space="0"/>
            </w:tcBorders>
            <w:vAlign w:val="center"/>
          </w:tcPr>
          <w:p w14:paraId="28488ADA">
            <w:pPr>
              <w:tabs>
                <w:tab w:val="left" w:pos="525"/>
              </w:tabs>
              <w:autoSpaceDE w:val="0"/>
              <w:autoSpaceDN w:val="0"/>
              <w:adjustRightInd w:val="0"/>
              <w:snapToGrid w:val="0"/>
              <w:jc w:val="center"/>
              <w:rPr>
                <w:rFonts w:ascii="Times New Roman" w:hAnsi="Times New Roman" w:cs="Times New Roman"/>
                <w:kern w:val="15"/>
                <w:sz w:val="24"/>
                <w:szCs w:val="24"/>
              </w:rPr>
            </w:pPr>
            <w:r>
              <w:rPr>
                <w:rFonts w:hint="eastAsia" w:ascii="Times New Roman" w:cs="Times New Roman" w:hAnsiTheme="minorEastAsia"/>
                <w:sz w:val="24"/>
                <w:szCs w:val="24"/>
              </w:rPr>
              <w:t>气味活度</w:t>
            </w:r>
            <w:r>
              <w:rPr>
                <w:rFonts w:ascii="Times New Roman" w:hAnsi="Times New Roman" w:cs="Times New Roman"/>
                <w:sz w:val="24"/>
                <w:szCs w:val="24"/>
              </w:rPr>
              <w:t>OAV</w:t>
            </w:r>
          </w:p>
        </w:tc>
      </w:tr>
      <w:tr w14:paraId="3F822E2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391" w:type="dxa"/>
            <w:tcBorders>
              <w:top w:val="single" w:color="000000" w:sz="4" w:space="0"/>
              <w:left w:val="single" w:color="000000" w:sz="4" w:space="0"/>
              <w:bottom w:val="single" w:color="000000" w:sz="4" w:space="0"/>
              <w:right w:val="single" w:color="000000" w:sz="4" w:space="0"/>
            </w:tcBorders>
            <w:vAlign w:val="center"/>
          </w:tcPr>
          <w:p w14:paraId="5F93A84E">
            <w:pPr>
              <w:widowControl/>
              <w:jc w:val="center"/>
              <w:textAlignment w:val="bottom"/>
              <w:rPr>
                <w:rFonts w:ascii="Times New Roman" w:hAnsi="Times New Roman" w:cs="Times New Roman"/>
                <w:kern w:val="15"/>
                <w:sz w:val="24"/>
                <w:szCs w:val="24"/>
              </w:rPr>
            </w:pPr>
            <w:r>
              <w:rPr>
                <w:rFonts w:hint="eastAsia" w:ascii="Times New Roman" w:cs="Times New Roman" w:hAnsiTheme="minorEastAsia"/>
                <w:color w:val="000000"/>
                <w:kern w:val="0"/>
                <w:sz w:val="24"/>
                <w:szCs w:val="24"/>
              </w:rPr>
              <w:t>甲苯</w:t>
            </w:r>
          </w:p>
        </w:tc>
        <w:tc>
          <w:tcPr>
            <w:tcW w:w="1277" w:type="dxa"/>
            <w:tcBorders>
              <w:top w:val="single" w:color="000000" w:sz="4" w:space="0"/>
              <w:left w:val="single" w:color="000000" w:sz="4" w:space="0"/>
              <w:bottom w:val="single" w:color="000000" w:sz="4" w:space="0"/>
              <w:right w:val="single" w:color="000000" w:sz="4" w:space="0"/>
            </w:tcBorders>
            <w:vAlign w:val="center"/>
          </w:tcPr>
          <w:p w14:paraId="3EAC9B78">
            <w:pPr>
              <w:widowControl/>
              <w:jc w:val="center"/>
              <w:textAlignment w:val="bottom"/>
              <w:rPr>
                <w:rFonts w:ascii="Times New Roman" w:hAnsi="Times New Roman" w:cs="Times New Roman"/>
                <w:kern w:val="15"/>
                <w:sz w:val="24"/>
                <w:szCs w:val="24"/>
              </w:rPr>
            </w:pPr>
            <w:r>
              <w:rPr>
                <w:rFonts w:ascii="Times New Roman" w:hAnsi="Times New Roman" w:cs="Times New Roman"/>
                <w:color w:val="000000"/>
                <w:kern w:val="0"/>
                <w:sz w:val="24"/>
                <w:szCs w:val="24"/>
              </w:rPr>
              <w:t>108-88-3</w:t>
            </w:r>
          </w:p>
        </w:tc>
        <w:tc>
          <w:tcPr>
            <w:tcW w:w="1418" w:type="dxa"/>
            <w:tcBorders>
              <w:top w:val="single" w:color="000000" w:sz="4" w:space="0"/>
              <w:left w:val="single" w:color="000000" w:sz="4" w:space="0"/>
              <w:bottom w:val="single" w:color="000000" w:sz="4" w:space="0"/>
              <w:right w:val="single" w:color="000000" w:sz="4" w:space="0"/>
            </w:tcBorders>
            <w:vAlign w:val="center"/>
          </w:tcPr>
          <w:p w14:paraId="7ED520FC">
            <w:pPr>
              <w:widowControl/>
              <w:jc w:val="center"/>
              <w:textAlignment w:val="bottom"/>
              <w:rPr>
                <w:rFonts w:ascii="Times New Roman" w:hAnsi="Times New Roman" w:cs="Times New Roman"/>
                <w:kern w:val="15"/>
                <w:sz w:val="24"/>
                <w:szCs w:val="24"/>
              </w:rPr>
            </w:pPr>
            <w:r>
              <w:rPr>
                <w:rFonts w:ascii="Times New Roman" w:hAnsi="Times New Roman" w:cs="Times New Roman"/>
                <w:color w:val="000000"/>
                <w:kern w:val="0"/>
                <w:sz w:val="24"/>
                <w:szCs w:val="24"/>
              </w:rPr>
              <w:t>60</w:t>
            </w:r>
          </w:p>
        </w:tc>
        <w:tc>
          <w:tcPr>
            <w:tcW w:w="1277" w:type="dxa"/>
            <w:tcBorders>
              <w:top w:val="single" w:color="000000" w:sz="4" w:space="0"/>
              <w:left w:val="single" w:color="000000" w:sz="4" w:space="0"/>
              <w:bottom w:val="single" w:color="000000" w:sz="4" w:space="0"/>
              <w:right w:val="single" w:color="000000" w:sz="4" w:space="0"/>
            </w:tcBorders>
            <w:vAlign w:val="center"/>
          </w:tcPr>
          <w:p w14:paraId="515F4DF2">
            <w:pPr>
              <w:tabs>
                <w:tab w:val="left" w:pos="525"/>
              </w:tabs>
              <w:autoSpaceDE w:val="0"/>
              <w:autoSpaceDN w:val="0"/>
              <w:adjustRightInd w:val="0"/>
              <w:snapToGrid w:val="0"/>
              <w:jc w:val="center"/>
              <w:rPr>
                <w:rFonts w:ascii="Times New Roman" w:hAnsi="Times New Roman" w:cs="Times New Roman"/>
                <w:kern w:val="15"/>
                <w:sz w:val="24"/>
                <w:szCs w:val="24"/>
              </w:rPr>
            </w:pPr>
            <w:r>
              <w:rPr>
                <w:rFonts w:hint="eastAsia" w:ascii="Times New Roman" w:cs="Times New Roman" w:hAnsiTheme="minorEastAsia"/>
                <w:kern w:val="15"/>
                <w:sz w:val="24"/>
                <w:szCs w:val="24"/>
              </w:rPr>
              <w:t>芳香味</w:t>
            </w:r>
          </w:p>
        </w:tc>
        <w:tc>
          <w:tcPr>
            <w:tcW w:w="1135" w:type="dxa"/>
            <w:tcBorders>
              <w:top w:val="single" w:color="000000" w:sz="4" w:space="0"/>
              <w:left w:val="single" w:color="000000" w:sz="4" w:space="0"/>
              <w:bottom w:val="single" w:color="000000" w:sz="4" w:space="0"/>
              <w:right w:val="single" w:color="000000" w:sz="4" w:space="0"/>
            </w:tcBorders>
            <w:vAlign w:val="center"/>
          </w:tcPr>
          <w:p w14:paraId="503E140E">
            <w:pPr>
              <w:jc w:val="center"/>
              <w:rPr>
                <w:rFonts w:ascii="Times New Roman" w:hAnsi="Times New Roman" w:cs="Times New Roman"/>
                <w:color w:val="000000"/>
                <w:sz w:val="24"/>
                <w:szCs w:val="24"/>
              </w:rPr>
            </w:pPr>
            <w:r>
              <w:rPr>
                <w:rFonts w:ascii="Times New Roman" w:hAnsi="Times New Roman" w:cs="Times New Roman"/>
                <w:color w:val="000000"/>
                <w:sz w:val="24"/>
                <w:szCs w:val="24"/>
              </w:rPr>
              <w:t>0.115</w:t>
            </w:r>
          </w:p>
        </w:tc>
        <w:tc>
          <w:tcPr>
            <w:tcW w:w="1135" w:type="dxa"/>
            <w:tcBorders>
              <w:top w:val="single" w:color="000000" w:sz="4" w:space="0"/>
              <w:left w:val="single" w:color="000000" w:sz="4" w:space="0"/>
              <w:bottom w:val="single" w:color="000000" w:sz="4" w:space="0"/>
              <w:right w:val="single" w:color="000000" w:sz="4" w:space="0"/>
            </w:tcBorders>
            <w:vAlign w:val="center"/>
          </w:tcPr>
          <w:p w14:paraId="78944070">
            <w:pPr>
              <w:jc w:val="center"/>
              <w:rPr>
                <w:rFonts w:ascii="Times New Roman" w:hAnsi="Times New Roman" w:cs="Times New Roman"/>
                <w:color w:val="000000"/>
                <w:sz w:val="24"/>
                <w:szCs w:val="24"/>
              </w:rPr>
            </w:pPr>
            <w:r>
              <w:rPr>
                <w:rFonts w:ascii="Times New Roman" w:hAnsi="Times New Roman" w:cs="Times New Roman"/>
                <w:color w:val="000000"/>
                <w:sz w:val="24"/>
                <w:szCs w:val="24"/>
              </w:rPr>
              <w:t>1.36</w:t>
            </w:r>
          </w:p>
        </w:tc>
        <w:tc>
          <w:tcPr>
            <w:tcW w:w="1277" w:type="dxa"/>
            <w:tcBorders>
              <w:top w:val="single" w:color="000000" w:sz="4" w:space="0"/>
              <w:left w:val="single" w:color="000000" w:sz="4" w:space="0"/>
              <w:bottom w:val="single" w:color="000000" w:sz="4" w:space="0"/>
              <w:right w:val="single" w:color="000000" w:sz="4" w:space="0"/>
            </w:tcBorders>
            <w:vAlign w:val="center"/>
          </w:tcPr>
          <w:p w14:paraId="6A790358">
            <w:pPr>
              <w:jc w:val="center"/>
              <w:rPr>
                <w:rFonts w:ascii="Times New Roman" w:hAnsi="Times New Roman" w:cs="Times New Roman"/>
                <w:color w:val="000000"/>
                <w:sz w:val="24"/>
                <w:szCs w:val="24"/>
              </w:rPr>
            </w:pPr>
            <w:r>
              <w:rPr>
                <w:rFonts w:ascii="Times New Roman" w:hAnsi="Times New Roman" w:cs="Times New Roman"/>
                <w:color w:val="000000"/>
                <w:sz w:val="24"/>
                <w:szCs w:val="24"/>
              </w:rPr>
              <w:t>0.085</w:t>
            </w:r>
          </w:p>
        </w:tc>
      </w:tr>
      <w:tr w14:paraId="0CC33D5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391" w:type="dxa"/>
            <w:tcBorders>
              <w:top w:val="single" w:color="000000" w:sz="4" w:space="0"/>
              <w:left w:val="single" w:color="000000" w:sz="4" w:space="0"/>
              <w:bottom w:val="single" w:color="000000" w:sz="4" w:space="0"/>
              <w:right w:val="single" w:color="000000" w:sz="4" w:space="0"/>
            </w:tcBorders>
            <w:vAlign w:val="center"/>
          </w:tcPr>
          <w:p w14:paraId="00311FDB">
            <w:pPr>
              <w:widowControl/>
              <w:jc w:val="center"/>
              <w:textAlignment w:val="bottom"/>
              <w:rPr>
                <w:rFonts w:ascii="Times New Roman" w:hAnsi="Times New Roman" w:cs="Times New Roman"/>
                <w:kern w:val="15"/>
                <w:sz w:val="24"/>
                <w:szCs w:val="24"/>
              </w:rPr>
            </w:pPr>
            <w:r>
              <w:rPr>
                <w:rFonts w:hint="eastAsia" w:ascii="Times New Roman" w:cs="Times New Roman" w:hAnsiTheme="minorEastAsia"/>
                <w:color w:val="000000"/>
                <w:kern w:val="0"/>
                <w:sz w:val="24"/>
                <w:szCs w:val="24"/>
              </w:rPr>
              <w:t>壬醛</w:t>
            </w:r>
          </w:p>
        </w:tc>
        <w:tc>
          <w:tcPr>
            <w:tcW w:w="1277" w:type="dxa"/>
            <w:tcBorders>
              <w:top w:val="single" w:color="000000" w:sz="4" w:space="0"/>
              <w:left w:val="single" w:color="000000" w:sz="4" w:space="0"/>
              <w:bottom w:val="single" w:color="000000" w:sz="4" w:space="0"/>
              <w:right w:val="single" w:color="000000" w:sz="4" w:space="0"/>
            </w:tcBorders>
            <w:vAlign w:val="center"/>
          </w:tcPr>
          <w:p w14:paraId="779FC2F0">
            <w:pPr>
              <w:widowControl/>
              <w:jc w:val="center"/>
              <w:textAlignment w:val="bottom"/>
              <w:rPr>
                <w:rFonts w:ascii="Times New Roman" w:hAnsi="Times New Roman" w:cs="Times New Roman"/>
                <w:kern w:val="15"/>
                <w:sz w:val="24"/>
                <w:szCs w:val="24"/>
              </w:rPr>
            </w:pPr>
            <w:r>
              <w:rPr>
                <w:rFonts w:ascii="Times New Roman" w:hAnsi="Times New Roman" w:cs="Times New Roman"/>
                <w:color w:val="000000"/>
                <w:kern w:val="0"/>
                <w:sz w:val="24"/>
                <w:szCs w:val="24"/>
              </w:rPr>
              <w:t>124-19-6</w:t>
            </w:r>
          </w:p>
        </w:tc>
        <w:tc>
          <w:tcPr>
            <w:tcW w:w="1418" w:type="dxa"/>
            <w:tcBorders>
              <w:top w:val="single" w:color="000000" w:sz="4" w:space="0"/>
              <w:left w:val="single" w:color="000000" w:sz="4" w:space="0"/>
              <w:bottom w:val="single" w:color="000000" w:sz="4" w:space="0"/>
              <w:right w:val="single" w:color="000000" w:sz="4" w:space="0"/>
            </w:tcBorders>
            <w:vAlign w:val="center"/>
          </w:tcPr>
          <w:p w14:paraId="47065BBD">
            <w:pPr>
              <w:widowControl/>
              <w:jc w:val="center"/>
              <w:textAlignment w:val="bottom"/>
              <w:rPr>
                <w:rFonts w:ascii="Times New Roman" w:hAnsi="Times New Roman" w:cs="Times New Roman"/>
                <w:kern w:val="15"/>
                <w:sz w:val="24"/>
                <w:szCs w:val="24"/>
              </w:rPr>
            </w:pPr>
            <w:r>
              <w:rPr>
                <w:rFonts w:ascii="Times New Roman" w:hAnsi="Times New Roman" w:cs="Times New Roman"/>
                <w:color w:val="000000"/>
                <w:kern w:val="0"/>
                <w:sz w:val="24"/>
                <w:szCs w:val="24"/>
              </w:rPr>
              <w:t>49</w:t>
            </w:r>
          </w:p>
        </w:tc>
        <w:tc>
          <w:tcPr>
            <w:tcW w:w="1277" w:type="dxa"/>
            <w:tcBorders>
              <w:top w:val="single" w:color="000000" w:sz="4" w:space="0"/>
              <w:left w:val="single" w:color="000000" w:sz="4" w:space="0"/>
              <w:bottom w:val="single" w:color="000000" w:sz="4" w:space="0"/>
              <w:right w:val="single" w:color="000000" w:sz="4" w:space="0"/>
            </w:tcBorders>
            <w:vAlign w:val="center"/>
          </w:tcPr>
          <w:p w14:paraId="59FA2EC3">
            <w:pPr>
              <w:tabs>
                <w:tab w:val="left" w:pos="525"/>
              </w:tabs>
              <w:autoSpaceDE w:val="0"/>
              <w:autoSpaceDN w:val="0"/>
              <w:adjustRightInd w:val="0"/>
              <w:snapToGrid w:val="0"/>
              <w:jc w:val="center"/>
              <w:rPr>
                <w:rFonts w:ascii="Times New Roman" w:hAnsi="Times New Roman" w:cs="Times New Roman"/>
                <w:kern w:val="15"/>
                <w:sz w:val="24"/>
                <w:szCs w:val="24"/>
              </w:rPr>
            </w:pPr>
            <w:r>
              <w:rPr>
                <w:rFonts w:hint="eastAsia" w:ascii="Times New Roman" w:cs="Times New Roman" w:hAnsiTheme="minorEastAsia"/>
                <w:kern w:val="15"/>
                <w:sz w:val="24"/>
                <w:szCs w:val="24"/>
              </w:rPr>
              <w:t>油脂味</w:t>
            </w:r>
          </w:p>
        </w:tc>
        <w:tc>
          <w:tcPr>
            <w:tcW w:w="1135" w:type="dxa"/>
            <w:tcBorders>
              <w:top w:val="single" w:color="000000" w:sz="4" w:space="0"/>
              <w:left w:val="single" w:color="000000" w:sz="4" w:space="0"/>
              <w:bottom w:val="single" w:color="000000" w:sz="4" w:space="0"/>
              <w:right w:val="single" w:color="000000" w:sz="4" w:space="0"/>
            </w:tcBorders>
            <w:vAlign w:val="center"/>
          </w:tcPr>
          <w:p w14:paraId="6DE0C528">
            <w:pPr>
              <w:jc w:val="center"/>
              <w:rPr>
                <w:rFonts w:ascii="Times New Roman" w:hAnsi="Times New Roman" w:cs="Times New Roman"/>
                <w:color w:val="000000"/>
                <w:sz w:val="24"/>
                <w:szCs w:val="24"/>
              </w:rPr>
            </w:pPr>
            <w:r>
              <w:rPr>
                <w:rFonts w:ascii="Times New Roman" w:hAnsi="Times New Roman" w:cs="Times New Roman"/>
                <w:color w:val="000000"/>
                <w:sz w:val="24"/>
                <w:szCs w:val="24"/>
              </w:rPr>
              <w:t>0.195</w:t>
            </w:r>
          </w:p>
        </w:tc>
        <w:tc>
          <w:tcPr>
            <w:tcW w:w="1135" w:type="dxa"/>
            <w:tcBorders>
              <w:top w:val="single" w:color="000000" w:sz="4" w:space="0"/>
              <w:left w:val="single" w:color="000000" w:sz="4" w:space="0"/>
              <w:bottom w:val="single" w:color="000000" w:sz="4" w:space="0"/>
              <w:right w:val="single" w:color="000000" w:sz="4" w:space="0"/>
            </w:tcBorders>
            <w:vAlign w:val="center"/>
          </w:tcPr>
          <w:p w14:paraId="62F872F6">
            <w:pPr>
              <w:jc w:val="center"/>
              <w:rPr>
                <w:rFonts w:ascii="Times New Roman" w:hAnsi="Times New Roman" w:cs="Times New Roman"/>
                <w:color w:val="000000"/>
                <w:sz w:val="24"/>
                <w:szCs w:val="24"/>
              </w:rPr>
            </w:pPr>
            <w:r>
              <w:rPr>
                <w:rFonts w:ascii="Times New Roman" w:hAnsi="Times New Roman" w:cs="Times New Roman"/>
                <w:color w:val="000000"/>
                <w:sz w:val="24"/>
                <w:szCs w:val="24"/>
              </w:rPr>
              <w:t>0.0022</w:t>
            </w:r>
          </w:p>
        </w:tc>
        <w:tc>
          <w:tcPr>
            <w:tcW w:w="1277" w:type="dxa"/>
            <w:tcBorders>
              <w:top w:val="single" w:color="000000" w:sz="4" w:space="0"/>
              <w:left w:val="single" w:color="000000" w:sz="4" w:space="0"/>
              <w:bottom w:val="single" w:color="000000" w:sz="4" w:space="0"/>
              <w:right w:val="single" w:color="000000" w:sz="4" w:space="0"/>
            </w:tcBorders>
            <w:vAlign w:val="center"/>
          </w:tcPr>
          <w:p w14:paraId="705F22B4">
            <w:pPr>
              <w:jc w:val="center"/>
              <w:rPr>
                <w:rFonts w:ascii="Times New Roman" w:hAnsi="Times New Roman" w:cs="Times New Roman"/>
                <w:color w:val="000000"/>
                <w:sz w:val="24"/>
                <w:szCs w:val="24"/>
              </w:rPr>
            </w:pPr>
            <w:r>
              <w:rPr>
                <w:rFonts w:ascii="Times New Roman" w:hAnsi="Times New Roman" w:cs="Times New Roman"/>
                <w:color w:val="000000"/>
                <w:sz w:val="24"/>
                <w:szCs w:val="24"/>
              </w:rPr>
              <w:t>88.64</w:t>
            </w:r>
          </w:p>
        </w:tc>
      </w:tr>
      <w:tr w14:paraId="143C2E4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391" w:type="dxa"/>
            <w:tcBorders>
              <w:top w:val="single" w:color="000000" w:sz="4" w:space="0"/>
              <w:left w:val="single" w:color="000000" w:sz="4" w:space="0"/>
              <w:bottom w:val="single" w:color="000000" w:sz="4" w:space="0"/>
              <w:right w:val="single" w:color="000000" w:sz="4" w:space="0"/>
            </w:tcBorders>
            <w:vAlign w:val="center"/>
          </w:tcPr>
          <w:p w14:paraId="39150673">
            <w:pPr>
              <w:widowControl/>
              <w:jc w:val="center"/>
              <w:textAlignment w:val="bottom"/>
              <w:rPr>
                <w:rFonts w:ascii="Times New Roman" w:hAnsi="Times New Roman" w:cs="Times New Roman"/>
                <w:kern w:val="15"/>
                <w:sz w:val="24"/>
                <w:szCs w:val="24"/>
              </w:rPr>
            </w:pPr>
            <w:r>
              <w:rPr>
                <w:rFonts w:ascii="Times New Roman" w:hAnsi="Times New Roman" w:cs="Times New Roman"/>
                <w:color w:val="000000"/>
                <w:kern w:val="0"/>
                <w:sz w:val="24"/>
                <w:szCs w:val="24"/>
              </w:rPr>
              <w:t>2-</w:t>
            </w:r>
            <w:r>
              <w:rPr>
                <w:rFonts w:hint="eastAsia" w:ascii="Times New Roman" w:cs="Times New Roman" w:hAnsiTheme="minorEastAsia"/>
                <w:color w:val="000000"/>
                <w:kern w:val="0"/>
                <w:sz w:val="24"/>
                <w:szCs w:val="24"/>
              </w:rPr>
              <w:t>乙基己醇</w:t>
            </w:r>
          </w:p>
        </w:tc>
        <w:tc>
          <w:tcPr>
            <w:tcW w:w="1277" w:type="dxa"/>
            <w:tcBorders>
              <w:top w:val="single" w:color="000000" w:sz="4" w:space="0"/>
              <w:left w:val="single" w:color="000000" w:sz="4" w:space="0"/>
              <w:bottom w:val="single" w:color="000000" w:sz="4" w:space="0"/>
              <w:right w:val="single" w:color="000000" w:sz="4" w:space="0"/>
            </w:tcBorders>
            <w:vAlign w:val="center"/>
          </w:tcPr>
          <w:p w14:paraId="76A54D6E">
            <w:pPr>
              <w:widowControl/>
              <w:jc w:val="center"/>
              <w:textAlignment w:val="bottom"/>
              <w:rPr>
                <w:rFonts w:ascii="Times New Roman" w:hAnsi="Times New Roman" w:cs="Times New Roman"/>
                <w:kern w:val="15"/>
                <w:sz w:val="24"/>
                <w:szCs w:val="24"/>
              </w:rPr>
            </w:pPr>
            <w:r>
              <w:rPr>
                <w:rFonts w:ascii="Times New Roman" w:hAnsi="Times New Roman" w:cs="Times New Roman"/>
                <w:color w:val="000000"/>
                <w:kern w:val="0"/>
                <w:sz w:val="24"/>
                <w:szCs w:val="24"/>
              </w:rPr>
              <w:t>104-76-7</w:t>
            </w:r>
          </w:p>
        </w:tc>
        <w:tc>
          <w:tcPr>
            <w:tcW w:w="1418" w:type="dxa"/>
            <w:tcBorders>
              <w:top w:val="single" w:color="000000" w:sz="4" w:space="0"/>
              <w:left w:val="single" w:color="000000" w:sz="4" w:space="0"/>
              <w:bottom w:val="single" w:color="000000" w:sz="4" w:space="0"/>
              <w:right w:val="single" w:color="000000" w:sz="4" w:space="0"/>
            </w:tcBorders>
            <w:vAlign w:val="center"/>
          </w:tcPr>
          <w:p w14:paraId="3E986521">
            <w:pPr>
              <w:widowControl/>
              <w:jc w:val="center"/>
              <w:textAlignment w:val="bottom"/>
              <w:rPr>
                <w:rFonts w:ascii="Times New Roman" w:hAnsi="Times New Roman" w:cs="Times New Roman"/>
                <w:kern w:val="15"/>
                <w:sz w:val="24"/>
                <w:szCs w:val="24"/>
              </w:rPr>
            </w:pPr>
            <w:r>
              <w:rPr>
                <w:rFonts w:ascii="Times New Roman" w:hAnsi="Times New Roman" w:cs="Times New Roman"/>
                <w:color w:val="000000"/>
                <w:kern w:val="0"/>
                <w:sz w:val="24"/>
                <w:szCs w:val="24"/>
              </w:rPr>
              <w:t>45</w:t>
            </w:r>
          </w:p>
        </w:tc>
        <w:tc>
          <w:tcPr>
            <w:tcW w:w="1277" w:type="dxa"/>
            <w:tcBorders>
              <w:top w:val="single" w:color="000000" w:sz="4" w:space="0"/>
              <w:left w:val="single" w:color="000000" w:sz="4" w:space="0"/>
              <w:bottom w:val="single" w:color="000000" w:sz="4" w:space="0"/>
              <w:right w:val="single" w:color="000000" w:sz="4" w:space="0"/>
            </w:tcBorders>
            <w:vAlign w:val="center"/>
          </w:tcPr>
          <w:p w14:paraId="776C79AD">
            <w:pPr>
              <w:tabs>
                <w:tab w:val="left" w:pos="525"/>
              </w:tabs>
              <w:autoSpaceDE w:val="0"/>
              <w:autoSpaceDN w:val="0"/>
              <w:adjustRightInd w:val="0"/>
              <w:snapToGrid w:val="0"/>
              <w:jc w:val="center"/>
              <w:rPr>
                <w:rFonts w:ascii="Times New Roman" w:hAnsi="Times New Roman" w:cs="Times New Roman"/>
                <w:kern w:val="15"/>
                <w:sz w:val="24"/>
                <w:szCs w:val="24"/>
              </w:rPr>
            </w:pPr>
            <w:r>
              <w:rPr>
                <w:rFonts w:hint="eastAsia" w:ascii="Times New Roman" w:cs="Times New Roman" w:hAnsiTheme="minorEastAsia"/>
                <w:kern w:val="15"/>
                <w:sz w:val="24"/>
                <w:szCs w:val="24"/>
              </w:rPr>
              <w:t>花香味</w:t>
            </w:r>
          </w:p>
        </w:tc>
        <w:tc>
          <w:tcPr>
            <w:tcW w:w="1135" w:type="dxa"/>
            <w:tcBorders>
              <w:top w:val="single" w:color="000000" w:sz="4" w:space="0"/>
              <w:left w:val="single" w:color="000000" w:sz="4" w:space="0"/>
              <w:bottom w:val="single" w:color="000000" w:sz="4" w:space="0"/>
              <w:right w:val="single" w:color="000000" w:sz="4" w:space="0"/>
            </w:tcBorders>
            <w:vAlign w:val="center"/>
          </w:tcPr>
          <w:p w14:paraId="1784E81F">
            <w:pPr>
              <w:jc w:val="center"/>
              <w:rPr>
                <w:rFonts w:ascii="Times New Roman" w:hAnsi="Times New Roman" w:cs="Times New Roman"/>
                <w:color w:val="000000"/>
                <w:sz w:val="24"/>
                <w:szCs w:val="24"/>
              </w:rPr>
            </w:pPr>
            <w:r>
              <w:rPr>
                <w:rFonts w:ascii="Times New Roman" w:hAnsi="Times New Roman" w:cs="Times New Roman"/>
                <w:color w:val="000000"/>
                <w:sz w:val="24"/>
                <w:szCs w:val="24"/>
              </w:rPr>
              <w:t>0.027</w:t>
            </w:r>
          </w:p>
        </w:tc>
        <w:tc>
          <w:tcPr>
            <w:tcW w:w="1135" w:type="dxa"/>
            <w:tcBorders>
              <w:top w:val="single" w:color="000000" w:sz="4" w:space="0"/>
              <w:left w:val="single" w:color="000000" w:sz="4" w:space="0"/>
              <w:bottom w:val="single" w:color="000000" w:sz="4" w:space="0"/>
              <w:right w:val="single" w:color="000000" w:sz="4" w:space="0"/>
            </w:tcBorders>
            <w:vAlign w:val="center"/>
          </w:tcPr>
          <w:p w14:paraId="60C9B3EB">
            <w:pPr>
              <w:jc w:val="center"/>
              <w:rPr>
                <w:rFonts w:ascii="Times New Roman" w:hAnsi="Times New Roman" w:cs="Times New Roman"/>
                <w:color w:val="000000"/>
                <w:sz w:val="24"/>
                <w:szCs w:val="24"/>
              </w:rPr>
            </w:pPr>
            <w:r>
              <w:rPr>
                <w:rFonts w:ascii="Times New Roman" w:hAnsi="Times New Roman" w:cs="Times New Roman"/>
                <w:color w:val="000000"/>
                <w:sz w:val="24"/>
                <w:szCs w:val="24"/>
              </w:rPr>
              <w:t>0.075</w:t>
            </w:r>
          </w:p>
        </w:tc>
        <w:tc>
          <w:tcPr>
            <w:tcW w:w="1277" w:type="dxa"/>
            <w:tcBorders>
              <w:top w:val="single" w:color="000000" w:sz="4" w:space="0"/>
              <w:left w:val="single" w:color="000000" w:sz="4" w:space="0"/>
              <w:bottom w:val="single" w:color="000000" w:sz="4" w:space="0"/>
              <w:right w:val="single" w:color="000000" w:sz="4" w:space="0"/>
            </w:tcBorders>
            <w:vAlign w:val="center"/>
          </w:tcPr>
          <w:p w14:paraId="3508233A">
            <w:pPr>
              <w:jc w:val="center"/>
              <w:rPr>
                <w:rFonts w:ascii="Times New Roman" w:hAnsi="Times New Roman" w:cs="Times New Roman"/>
                <w:color w:val="000000"/>
                <w:sz w:val="24"/>
                <w:szCs w:val="24"/>
              </w:rPr>
            </w:pPr>
            <w:r>
              <w:rPr>
                <w:rFonts w:ascii="Times New Roman" w:hAnsi="Times New Roman" w:cs="Times New Roman"/>
                <w:color w:val="000000"/>
                <w:sz w:val="24"/>
                <w:szCs w:val="24"/>
              </w:rPr>
              <w:t>0.36</w:t>
            </w:r>
          </w:p>
        </w:tc>
      </w:tr>
      <w:tr w14:paraId="317AA0E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391" w:type="dxa"/>
            <w:tcBorders>
              <w:top w:val="single" w:color="000000" w:sz="4" w:space="0"/>
              <w:left w:val="single" w:color="000000" w:sz="4" w:space="0"/>
              <w:bottom w:val="single" w:color="000000" w:sz="4" w:space="0"/>
              <w:right w:val="single" w:color="000000" w:sz="4" w:space="0"/>
            </w:tcBorders>
            <w:vAlign w:val="center"/>
          </w:tcPr>
          <w:p w14:paraId="63C83B33">
            <w:pPr>
              <w:widowControl/>
              <w:jc w:val="center"/>
              <w:textAlignment w:val="bottom"/>
              <w:rPr>
                <w:rFonts w:ascii="Times New Roman" w:hAnsi="Times New Roman" w:cs="Times New Roman"/>
                <w:kern w:val="15"/>
                <w:sz w:val="24"/>
                <w:szCs w:val="24"/>
              </w:rPr>
            </w:pPr>
            <w:r>
              <w:rPr>
                <w:rFonts w:hint="eastAsia" w:ascii="Times New Roman" w:cs="Times New Roman" w:hAnsiTheme="minorEastAsia"/>
                <w:color w:val="000000"/>
                <w:kern w:val="0"/>
                <w:sz w:val="24"/>
                <w:szCs w:val="24"/>
              </w:rPr>
              <w:t>乙酸正丁酯</w:t>
            </w:r>
          </w:p>
        </w:tc>
        <w:tc>
          <w:tcPr>
            <w:tcW w:w="1277" w:type="dxa"/>
            <w:tcBorders>
              <w:top w:val="single" w:color="000000" w:sz="4" w:space="0"/>
              <w:left w:val="single" w:color="000000" w:sz="4" w:space="0"/>
              <w:bottom w:val="single" w:color="000000" w:sz="4" w:space="0"/>
              <w:right w:val="single" w:color="000000" w:sz="4" w:space="0"/>
            </w:tcBorders>
            <w:vAlign w:val="center"/>
          </w:tcPr>
          <w:p w14:paraId="1393F277">
            <w:pPr>
              <w:widowControl/>
              <w:jc w:val="center"/>
              <w:textAlignment w:val="bottom"/>
              <w:rPr>
                <w:rFonts w:ascii="Times New Roman" w:hAnsi="Times New Roman" w:cs="Times New Roman"/>
                <w:kern w:val="15"/>
                <w:sz w:val="24"/>
                <w:szCs w:val="24"/>
              </w:rPr>
            </w:pPr>
            <w:r>
              <w:rPr>
                <w:rFonts w:ascii="Times New Roman" w:hAnsi="Times New Roman" w:cs="Times New Roman"/>
                <w:color w:val="000000"/>
                <w:kern w:val="0"/>
                <w:sz w:val="24"/>
                <w:szCs w:val="24"/>
              </w:rPr>
              <w:t>123-86-4</w:t>
            </w:r>
          </w:p>
        </w:tc>
        <w:tc>
          <w:tcPr>
            <w:tcW w:w="1418" w:type="dxa"/>
            <w:tcBorders>
              <w:top w:val="single" w:color="000000" w:sz="4" w:space="0"/>
              <w:left w:val="single" w:color="000000" w:sz="4" w:space="0"/>
              <w:bottom w:val="single" w:color="000000" w:sz="4" w:space="0"/>
              <w:right w:val="single" w:color="000000" w:sz="4" w:space="0"/>
            </w:tcBorders>
            <w:vAlign w:val="center"/>
          </w:tcPr>
          <w:p w14:paraId="2DC97807">
            <w:pPr>
              <w:widowControl/>
              <w:jc w:val="center"/>
              <w:textAlignment w:val="bottom"/>
              <w:rPr>
                <w:rFonts w:ascii="Times New Roman" w:hAnsi="Times New Roman" w:cs="Times New Roman"/>
                <w:kern w:val="15"/>
                <w:sz w:val="24"/>
                <w:szCs w:val="24"/>
              </w:rPr>
            </w:pPr>
            <w:r>
              <w:rPr>
                <w:rFonts w:ascii="Times New Roman" w:hAnsi="Times New Roman" w:cs="Times New Roman"/>
                <w:color w:val="000000"/>
                <w:kern w:val="0"/>
                <w:sz w:val="24"/>
                <w:szCs w:val="24"/>
              </w:rPr>
              <w:t>38</w:t>
            </w:r>
          </w:p>
        </w:tc>
        <w:tc>
          <w:tcPr>
            <w:tcW w:w="1277" w:type="dxa"/>
            <w:tcBorders>
              <w:top w:val="single" w:color="000000" w:sz="4" w:space="0"/>
              <w:left w:val="single" w:color="000000" w:sz="4" w:space="0"/>
              <w:bottom w:val="single" w:color="000000" w:sz="4" w:space="0"/>
              <w:right w:val="single" w:color="000000" w:sz="4" w:space="0"/>
            </w:tcBorders>
            <w:vAlign w:val="center"/>
          </w:tcPr>
          <w:p w14:paraId="250E723F">
            <w:pPr>
              <w:tabs>
                <w:tab w:val="left" w:pos="525"/>
              </w:tabs>
              <w:autoSpaceDE w:val="0"/>
              <w:autoSpaceDN w:val="0"/>
              <w:adjustRightInd w:val="0"/>
              <w:snapToGrid w:val="0"/>
              <w:jc w:val="center"/>
              <w:rPr>
                <w:rFonts w:ascii="Times New Roman" w:hAnsi="Times New Roman" w:cs="Times New Roman"/>
                <w:kern w:val="15"/>
                <w:sz w:val="24"/>
                <w:szCs w:val="24"/>
              </w:rPr>
            </w:pPr>
            <w:r>
              <w:rPr>
                <w:rFonts w:hint="eastAsia" w:ascii="Times New Roman" w:cs="Times New Roman" w:hAnsiTheme="minorEastAsia"/>
                <w:kern w:val="15"/>
                <w:sz w:val="24"/>
                <w:szCs w:val="24"/>
              </w:rPr>
              <w:t>果香味</w:t>
            </w:r>
          </w:p>
        </w:tc>
        <w:tc>
          <w:tcPr>
            <w:tcW w:w="1135" w:type="dxa"/>
            <w:tcBorders>
              <w:top w:val="single" w:color="000000" w:sz="4" w:space="0"/>
              <w:left w:val="single" w:color="000000" w:sz="4" w:space="0"/>
              <w:bottom w:val="single" w:color="000000" w:sz="4" w:space="0"/>
              <w:right w:val="single" w:color="000000" w:sz="4" w:space="0"/>
            </w:tcBorders>
            <w:vAlign w:val="center"/>
          </w:tcPr>
          <w:p w14:paraId="36419C3A">
            <w:pPr>
              <w:jc w:val="center"/>
              <w:rPr>
                <w:rFonts w:ascii="Times New Roman" w:hAnsi="Times New Roman" w:cs="Times New Roman"/>
                <w:color w:val="000000"/>
                <w:sz w:val="24"/>
                <w:szCs w:val="24"/>
              </w:rPr>
            </w:pPr>
            <w:r>
              <w:rPr>
                <w:rFonts w:ascii="Times New Roman" w:hAnsi="Times New Roman" w:cs="Times New Roman"/>
                <w:color w:val="000000"/>
                <w:sz w:val="24"/>
                <w:szCs w:val="24"/>
              </w:rPr>
              <w:t>0.047</w:t>
            </w:r>
          </w:p>
        </w:tc>
        <w:tc>
          <w:tcPr>
            <w:tcW w:w="1135" w:type="dxa"/>
            <w:tcBorders>
              <w:top w:val="single" w:color="000000" w:sz="4" w:space="0"/>
              <w:left w:val="single" w:color="000000" w:sz="4" w:space="0"/>
              <w:bottom w:val="single" w:color="000000" w:sz="4" w:space="0"/>
              <w:right w:val="single" w:color="000000" w:sz="4" w:space="0"/>
            </w:tcBorders>
            <w:vAlign w:val="center"/>
          </w:tcPr>
          <w:p w14:paraId="0E131F89">
            <w:pPr>
              <w:jc w:val="center"/>
              <w:rPr>
                <w:rFonts w:ascii="Times New Roman" w:hAnsi="Times New Roman" w:cs="Times New Roman"/>
                <w:color w:val="000000"/>
                <w:sz w:val="24"/>
                <w:szCs w:val="24"/>
              </w:rPr>
            </w:pPr>
            <w:r>
              <w:rPr>
                <w:rFonts w:ascii="Times New Roman" w:hAnsi="Times New Roman" w:cs="Times New Roman"/>
                <w:color w:val="000000"/>
                <w:sz w:val="24"/>
                <w:szCs w:val="24"/>
              </w:rPr>
              <w:t>0.083</w:t>
            </w:r>
          </w:p>
        </w:tc>
        <w:tc>
          <w:tcPr>
            <w:tcW w:w="1277" w:type="dxa"/>
            <w:tcBorders>
              <w:top w:val="single" w:color="000000" w:sz="4" w:space="0"/>
              <w:left w:val="single" w:color="000000" w:sz="4" w:space="0"/>
              <w:bottom w:val="single" w:color="000000" w:sz="4" w:space="0"/>
              <w:right w:val="single" w:color="000000" w:sz="4" w:space="0"/>
            </w:tcBorders>
            <w:vAlign w:val="center"/>
          </w:tcPr>
          <w:p w14:paraId="0EAD82AB">
            <w:pPr>
              <w:jc w:val="center"/>
              <w:rPr>
                <w:rFonts w:ascii="Times New Roman" w:hAnsi="Times New Roman" w:cs="Times New Roman"/>
                <w:color w:val="000000"/>
                <w:sz w:val="24"/>
                <w:szCs w:val="24"/>
              </w:rPr>
            </w:pPr>
            <w:r>
              <w:rPr>
                <w:rFonts w:ascii="Times New Roman" w:hAnsi="Times New Roman" w:cs="Times New Roman"/>
                <w:color w:val="000000"/>
                <w:sz w:val="24"/>
                <w:szCs w:val="24"/>
              </w:rPr>
              <w:t>0.57</w:t>
            </w:r>
          </w:p>
        </w:tc>
      </w:tr>
      <w:tr w14:paraId="4FA9303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391" w:type="dxa"/>
            <w:tcBorders>
              <w:top w:val="single" w:color="000000" w:sz="4" w:space="0"/>
              <w:left w:val="single" w:color="000000" w:sz="4" w:space="0"/>
              <w:bottom w:val="single" w:color="000000" w:sz="4" w:space="0"/>
              <w:right w:val="single" w:color="000000" w:sz="4" w:space="0"/>
            </w:tcBorders>
            <w:vAlign w:val="center"/>
          </w:tcPr>
          <w:p w14:paraId="487C96E3">
            <w:pPr>
              <w:widowControl/>
              <w:jc w:val="center"/>
              <w:textAlignment w:val="bottom"/>
              <w:rPr>
                <w:rFonts w:ascii="Times New Roman" w:hAnsi="Times New Roman" w:cs="Times New Roman"/>
                <w:kern w:val="15"/>
                <w:sz w:val="24"/>
                <w:szCs w:val="24"/>
              </w:rPr>
            </w:pPr>
            <w:r>
              <w:rPr>
                <w:rFonts w:hint="eastAsia" w:ascii="Times New Roman" w:cs="Times New Roman" w:hAnsiTheme="minorEastAsia"/>
                <w:color w:val="000000"/>
                <w:kern w:val="0"/>
                <w:sz w:val="24"/>
                <w:szCs w:val="24"/>
              </w:rPr>
              <w:t>苯乙烯</w:t>
            </w:r>
          </w:p>
        </w:tc>
        <w:tc>
          <w:tcPr>
            <w:tcW w:w="1277" w:type="dxa"/>
            <w:tcBorders>
              <w:top w:val="single" w:color="000000" w:sz="4" w:space="0"/>
              <w:left w:val="single" w:color="000000" w:sz="4" w:space="0"/>
              <w:bottom w:val="single" w:color="000000" w:sz="4" w:space="0"/>
              <w:right w:val="single" w:color="000000" w:sz="4" w:space="0"/>
            </w:tcBorders>
            <w:vAlign w:val="center"/>
          </w:tcPr>
          <w:p w14:paraId="6EB566CB">
            <w:pPr>
              <w:widowControl/>
              <w:jc w:val="center"/>
              <w:textAlignment w:val="bottom"/>
              <w:rPr>
                <w:rFonts w:ascii="Times New Roman" w:hAnsi="Times New Roman" w:cs="Times New Roman"/>
                <w:kern w:val="15"/>
                <w:sz w:val="24"/>
                <w:szCs w:val="24"/>
              </w:rPr>
            </w:pPr>
            <w:r>
              <w:rPr>
                <w:rFonts w:ascii="Times New Roman" w:hAnsi="Times New Roman" w:cs="Times New Roman"/>
                <w:color w:val="000000"/>
                <w:kern w:val="0"/>
                <w:sz w:val="24"/>
                <w:szCs w:val="24"/>
              </w:rPr>
              <w:t>100-42-5</w:t>
            </w:r>
          </w:p>
        </w:tc>
        <w:tc>
          <w:tcPr>
            <w:tcW w:w="1418" w:type="dxa"/>
            <w:tcBorders>
              <w:top w:val="single" w:color="000000" w:sz="4" w:space="0"/>
              <w:left w:val="single" w:color="000000" w:sz="4" w:space="0"/>
              <w:bottom w:val="single" w:color="000000" w:sz="4" w:space="0"/>
              <w:right w:val="single" w:color="000000" w:sz="4" w:space="0"/>
            </w:tcBorders>
            <w:vAlign w:val="center"/>
          </w:tcPr>
          <w:p w14:paraId="40355BE7">
            <w:pPr>
              <w:widowControl/>
              <w:jc w:val="center"/>
              <w:textAlignment w:val="bottom"/>
              <w:rPr>
                <w:rFonts w:ascii="Times New Roman" w:hAnsi="Times New Roman" w:cs="Times New Roman"/>
                <w:kern w:val="15"/>
                <w:sz w:val="24"/>
                <w:szCs w:val="24"/>
              </w:rPr>
            </w:pPr>
            <w:r>
              <w:rPr>
                <w:rFonts w:ascii="Times New Roman" w:hAnsi="Times New Roman" w:cs="Times New Roman"/>
                <w:color w:val="000000"/>
                <w:kern w:val="0"/>
                <w:sz w:val="24"/>
                <w:szCs w:val="24"/>
              </w:rPr>
              <w:t>34</w:t>
            </w:r>
          </w:p>
        </w:tc>
        <w:tc>
          <w:tcPr>
            <w:tcW w:w="1277" w:type="dxa"/>
            <w:tcBorders>
              <w:top w:val="single" w:color="000000" w:sz="4" w:space="0"/>
              <w:left w:val="single" w:color="000000" w:sz="4" w:space="0"/>
              <w:bottom w:val="single" w:color="000000" w:sz="4" w:space="0"/>
              <w:right w:val="single" w:color="000000" w:sz="4" w:space="0"/>
            </w:tcBorders>
            <w:vAlign w:val="center"/>
          </w:tcPr>
          <w:p w14:paraId="5A1384F5">
            <w:pPr>
              <w:tabs>
                <w:tab w:val="left" w:pos="525"/>
              </w:tabs>
              <w:autoSpaceDE w:val="0"/>
              <w:autoSpaceDN w:val="0"/>
              <w:adjustRightInd w:val="0"/>
              <w:snapToGrid w:val="0"/>
              <w:jc w:val="center"/>
              <w:rPr>
                <w:rFonts w:ascii="Times New Roman" w:hAnsi="Times New Roman" w:cs="Times New Roman"/>
                <w:kern w:val="15"/>
                <w:sz w:val="24"/>
                <w:szCs w:val="24"/>
              </w:rPr>
            </w:pPr>
            <w:r>
              <w:rPr>
                <w:rFonts w:hint="eastAsia" w:ascii="Times New Roman" w:cs="Times New Roman" w:hAnsiTheme="minorEastAsia"/>
                <w:kern w:val="15"/>
                <w:sz w:val="24"/>
                <w:szCs w:val="24"/>
              </w:rPr>
              <w:t>芳香味</w:t>
            </w:r>
          </w:p>
        </w:tc>
        <w:tc>
          <w:tcPr>
            <w:tcW w:w="1135" w:type="dxa"/>
            <w:tcBorders>
              <w:top w:val="single" w:color="000000" w:sz="4" w:space="0"/>
              <w:left w:val="single" w:color="000000" w:sz="4" w:space="0"/>
              <w:bottom w:val="single" w:color="000000" w:sz="4" w:space="0"/>
              <w:right w:val="single" w:color="000000" w:sz="4" w:space="0"/>
            </w:tcBorders>
            <w:vAlign w:val="center"/>
          </w:tcPr>
          <w:p w14:paraId="39E09541">
            <w:pPr>
              <w:jc w:val="center"/>
              <w:rPr>
                <w:rFonts w:ascii="Times New Roman" w:hAnsi="Times New Roman" w:cs="Times New Roman"/>
                <w:color w:val="000000"/>
                <w:sz w:val="24"/>
                <w:szCs w:val="24"/>
              </w:rPr>
            </w:pPr>
            <w:r>
              <w:rPr>
                <w:rFonts w:ascii="Times New Roman" w:hAnsi="Times New Roman" w:cs="Times New Roman"/>
                <w:color w:val="000000"/>
                <w:sz w:val="24"/>
                <w:szCs w:val="24"/>
              </w:rPr>
              <w:t>0.143</w:t>
            </w:r>
          </w:p>
        </w:tc>
        <w:tc>
          <w:tcPr>
            <w:tcW w:w="1135" w:type="dxa"/>
            <w:tcBorders>
              <w:top w:val="single" w:color="000000" w:sz="4" w:space="0"/>
              <w:left w:val="single" w:color="000000" w:sz="4" w:space="0"/>
              <w:bottom w:val="single" w:color="000000" w:sz="4" w:space="0"/>
              <w:right w:val="single" w:color="000000" w:sz="4" w:space="0"/>
            </w:tcBorders>
            <w:vAlign w:val="center"/>
          </w:tcPr>
          <w:p w14:paraId="77CAA7D1">
            <w:pPr>
              <w:jc w:val="center"/>
              <w:rPr>
                <w:rFonts w:ascii="Times New Roman" w:hAnsi="Times New Roman" w:cs="Times New Roman"/>
                <w:color w:val="000000"/>
                <w:sz w:val="24"/>
                <w:szCs w:val="24"/>
              </w:rPr>
            </w:pPr>
            <w:r>
              <w:rPr>
                <w:rFonts w:ascii="Times New Roman" w:hAnsi="Times New Roman" w:cs="Times New Roman"/>
                <w:color w:val="000000"/>
                <w:sz w:val="24"/>
                <w:szCs w:val="24"/>
              </w:rPr>
              <w:t>0.49</w:t>
            </w:r>
          </w:p>
        </w:tc>
        <w:tc>
          <w:tcPr>
            <w:tcW w:w="1277" w:type="dxa"/>
            <w:tcBorders>
              <w:top w:val="single" w:color="000000" w:sz="4" w:space="0"/>
              <w:left w:val="single" w:color="000000" w:sz="4" w:space="0"/>
              <w:bottom w:val="single" w:color="000000" w:sz="4" w:space="0"/>
              <w:right w:val="single" w:color="000000" w:sz="4" w:space="0"/>
            </w:tcBorders>
            <w:vAlign w:val="center"/>
          </w:tcPr>
          <w:p w14:paraId="3494E886">
            <w:pPr>
              <w:jc w:val="center"/>
              <w:rPr>
                <w:rFonts w:ascii="Times New Roman" w:hAnsi="Times New Roman" w:cs="Times New Roman"/>
                <w:color w:val="000000"/>
                <w:sz w:val="24"/>
                <w:szCs w:val="24"/>
              </w:rPr>
            </w:pPr>
            <w:r>
              <w:rPr>
                <w:rFonts w:ascii="Times New Roman" w:hAnsi="Times New Roman" w:cs="Times New Roman"/>
                <w:color w:val="000000"/>
                <w:sz w:val="24"/>
                <w:szCs w:val="24"/>
              </w:rPr>
              <w:t>0.29</w:t>
            </w:r>
          </w:p>
        </w:tc>
      </w:tr>
      <w:tr w14:paraId="5E3ABEE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391" w:type="dxa"/>
            <w:tcBorders>
              <w:top w:val="single" w:color="000000" w:sz="4" w:space="0"/>
              <w:left w:val="single" w:color="000000" w:sz="4" w:space="0"/>
              <w:bottom w:val="single" w:color="000000" w:sz="4" w:space="0"/>
              <w:right w:val="single" w:color="000000" w:sz="4" w:space="0"/>
            </w:tcBorders>
            <w:vAlign w:val="center"/>
          </w:tcPr>
          <w:p w14:paraId="28ABE8DA">
            <w:pPr>
              <w:widowControl/>
              <w:jc w:val="center"/>
              <w:textAlignment w:val="bottom"/>
              <w:rPr>
                <w:rFonts w:ascii="Times New Roman" w:hAnsi="Times New Roman" w:cs="Times New Roman"/>
                <w:kern w:val="15"/>
                <w:sz w:val="24"/>
                <w:szCs w:val="24"/>
              </w:rPr>
            </w:pPr>
            <w:r>
              <w:rPr>
                <w:rFonts w:hint="eastAsia" w:ascii="Times New Roman" w:cs="Times New Roman" w:hAnsiTheme="minorEastAsia"/>
                <w:color w:val="000000"/>
                <w:kern w:val="0"/>
                <w:sz w:val="24"/>
                <w:szCs w:val="24"/>
              </w:rPr>
              <w:t>辛醛</w:t>
            </w:r>
          </w:p>
        </w:tc>
        <w:tc>
          <w:tcPr>
            <w:tcW w:w="1277" w:type="dxa"/>
            <w:tcBorders>
              <w:top w:val="single" w:color="000000" w:sz="4" w:space="0"/>
              <w:left w:val="single" w:color="000000" w:sz="4" w:space="0"/>
              <w:bottom w:val="single" w:color="000000" w:sz="4" w:space="0"/>
              <w:right w:val="single" w:color="000000" w:sz="4" w:space="0"/>
            </w:tcBorders>
            <w:vAlign w:val="center"/>
          </w:tcPr>
          <w:p w14:paraId="6610CD7B">
            <w:pPr>
              <w:widowControl/>
              <w:jc w:val="center"/>
              <w:textAlignment w:val="bottom"/>
              <w:rPr>
                <w:rFonts w:ascii="Times New Roman" w:hAnsi="Times New Roman" w:cs="Times New Roman"/>
                <w:kern w:val="15"/>
                <w:sz w:val="24"/>
                <w:szCs w:val="24"/>
              </w:rPr>
            </w:pPr>
            <w:r>
              <w:rPr>
                <w:rFonts w:ascii="Times New Roman" w:hAnsi="Times New Roman" w:cs="Times New Roman"/>
                <w:color w:val="000000"/>
                <w:kern w:val="0"/>
                <w:sz w:val="24"/>
                <w:szCs w:val="24"/>
              </w:rPr>
              <w:t>124-13-0</w:t>
            </w:r>
          </w:p>
        </w:tc>
        <w:tc>
          <w:tcPr>
            <w:tcW w:w="1418" w:type="dxa"/>
            <w:tcBorders>
              <w:top w:val="single" w:color="000000" w:sz="4" w:space="0"/>
              <w:left w:val="single" w:color="000000" w:sz="4" w:space="0"/>
              <w:bottom w:val="single" w:color="000000" w:sz="4" w:space="0"/>
              <w:right w:val="single" w:color="000000" w:sz="4" w:space="0"/>
            </w:tcBorders>
            <w:vAlign w:val="center"/>
          </w:tcPr>
          <w:p w14:paraId="2DA7E32B">
            <w:pPr>
              <w:widowControl/>
              <w:jc w:val="center"/>
              <w:textAlignment w:val="bottom"/>
              <w:rPr>
                <w:rFonts w:ascii="Times New Roman" w:hAnsi="Times New Roman" w:cs="Times New Roman"/>
                <w:kern w:val="15"/>
                <w:sz w:val="24"/>
                <w:szCs w:val="24"/>
              </w:rPr>
            </w:pPr>
            <w:r>
              <w:rPr>
                <w:rFonts w:ascii="Times New Roman" w:hAnsi="Times New Roman" w:cs="Times New Roman"/>
                <w:color w:val="000000"/>
                <w:kern w:val="0"/>
                <w:sz w:val="24"/>
                <w:szCs w:val="24"/>
              </w:rPr>
              <w:t>34</w:t>
            </w:r>
          </w:p>
        </w:tc>
        <w:tc>
          <w:tcPr>
            <w:tcW w:w="1277" w:type="dxa"/>
            <w:tcBorders>
              <w:top w:val="single" w:color="000000" w:sz="4" w:space="0"/>
              <w:left w:val="single" w:color="000000" w:sz="4" w:space="0"/>
              <w:bottom w:val="single" w:color="000000" w:sz="4" w:space="0"/>
              <w:right w:val="single" w:color="000000" w:sz="4" w:space="0"/>
            </w:tcBorders>
            <w:vAlign w:val="center"/>
          </w:tcPr>
          <w:p w14:paraId="1CC2A949">
            <w:pPr>
              <w:tabs>
                <w:tab w:val="left" w:pos="525"/>
              </w:tabs>
              <w:autoSpaceDE w:val="0"/>
              <w:autoSpaceDN w:val="0"/>
              <w:adjustRightInd w:val="0"/>
              <w:snapToGrid w:val="0"/>
              <w:jc w:val="center"/>
              <w:rPr>
                <w:rFonts w:ascii="Times New Roman" w:hAnsi="Times New Roman" w:cs="Times New Roman"/>
                <w:kern w:val="15"/>
                <w:sz w:val="24"/>
                <w:szCs w:val="24"/>
              </w:rPr>
            </w:pPr>
            <w:r>
              <w:rPr>
                <w:rFonts w:hint="eastAsia" w:ascii="Times New Roman" w:cs="Times New Roman" w:hAnsiTheme="minorEastAsia"/>
                <w:kern w:val="15"/>
                <w:sz w:val="24"/>
                <w:szCs w:val="24"/>
              </w:rPr>
              <w:t>甜橙香味</w:t>
            </w:r>
          </w:p>
        </w:tc>
        <w:tc>
          <w:tcPr>
            <w:tcW w:w="1135" w:type="dxa"/>
            <w:tcBorders>
              <w:top w:val="single" w:color="000000" w:sz="4" w:space="0"/>
              <w:left w:val="single" w:color="000000" w:sz="4" w:space="0"/>
              <w:bottom w:val="single" w:color="000000" w:sz="4" w:space="0"/>
              <w:right w:val="single" w:color="000000" w:sz="4" w:space="0"/>
            </w:tcBorders>
            <w:vAlign w:val="center"/>
          </w:tcPr>
          <w:p w14:paraId="72E525FD">
            <w:pPr>
              <w:jc w:val="center"/>
              <w:rPr>
                <w:rFonts w:ascii="Times New Roman" w:hAnsi="Times New Roman" w:cs="Times New Roman"/>
                <w:color w:val="000000"/>
                <w:sz w:val="24"/>
                <w:szCs w:val="24"/>
              </w:rPr>
            </w:pPr>
            <w:r>
              <w:rPr>
                <w:rFonts w:ascii="Times New Roman" w:hAnsi="Times New Roman" w:cs="Times New Roman"/>
                <w:color w:val="000000"/>
                <w:sz w:val="24"/>
                <w:szCs w:val="24"/>
              </w:rPr>
              <w:t>0.249</w:t>
            </w:r>
          </w:p>
        </w:tc>
        <w:tc>
          <w:tcPr>
            <w:tcW w:w="1135" w:type="dxa"/>
            <w:tcBorders>
              <w:top w:val="single" w:color="000000" w:sz="4" w:space="0"/>
              <w:left w:val="single" w:color="000000" w:sz="4" w:space="0"/>
              <w:bottom w:val="single" w:color="000000" w:sz="4" w:space="0"/>
              <w:right w:val="single" w:color="000000" w:sz="4" w:space="0"/>
            </w:tcBorders>
            <w:vAlign w:val="center"/>
          </w:tcPr>
          <w:p w14:paraId="5BEF5E42">
            <w:pPr>
              <w:jc w:val="center"/>
              <w:rPr>
                <w:rFonts w:ascii="Times New Roman" w:hAnsi="Times New Roman" w:cs="Times New Roman"/>
                <w:color w:val="000000"/>
                <w:sz w:val="24"/>
                <w:szCs w:val="24"/>
              </w:rPr>
            </w:pPr>
            <w:r>
              <w:rPr>
                <w:rFonts w:ascii="Times New Roman" w:hAnsi="Times New Roman" w:cs="Times New Roman"/>
                <w:color w:val="000000"/>
                <w:sz w:val="24"/>
                <w:szCs w:val="24"/>
              </w:rPr>
              <w:t>0.19</w:t>
            </w:r>
          </w:p>
        </w:tc>
        <w:tc>
          <w:tcPr>
            <w:tcW w:w="1277" w:type="dxa"/>
            <w:tcBorders>
              <w:top w:val="single" w:color="000000" w:sz="4" w:space="0"/>
              <w:left w:val="single" w:color="000000" w:sz="4" w:space="0"/>
              <w:bottom w:val="single" w:color="000000" w:sz="4" w:space="0"/>
              <w:right w:val="single" w:color="000000" w:sz="4" w:space="0"/>
            </w:tcBorders>
            <w:vAlign w:val="center"/>
          </w:tcPr>
          <w:p w14:paraId="08FFF3DB">
            <w:pPr>
              <w:jc w:val="center"/>
              <w:rPr>
                <w:rFonts w:ascii="Times New Roman" w:hAnsi="Times New Roman" w:cs="Times New Roman"/>
                <w:color w:val="000000"/>
                <w:sz w:val="24"/>
                <w:szCs w:val="24"/>
              </w:rPr>
            </w:pPr>
            <w:r>
              <w:rPr>
                <w:rFonts w:ascii="Times New Roman" w:hAnsi="Times New Roman" w:cs="Times New Roman"/>
                <w:color w:val="000000"/>
                <w:sz w:val="24"/>
                <w:szCs w:val="24"/>
              </w:rPr>
              <w:t>1.31</w:t>
            </w:r>
          </w:p>
        </w:tc>
      </w:tr>
      <w:tr w14:paraId="2BCC977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391" w:type="dxa"/>
            <w:tcBorders>
              <w:top w:val="single" w:color="000000" w:sz="4" w:space="0"/>
              <w:left w:val="single" w:color="000000" w:sz="4" w:space="0"/>
              <w:bottom w:val="single" w:color="000000" w:sz="4" w:space="0"/>
              <w:right w:val="single" w:color="000000" w:sz="4" w:space="0"/>
            </w:tcBorders>
            <w:vAlign w:val="center"/>
          </w:tcPr>
          <w:p w14:paraId="0EBB3D94">
            <w:pPr>
              <w:widowControl/>
              <w:jc w:val="center"/>
              <w:textAlignment w:val="bottom"/>
              <w:rPr>
                <w:rFonts w:ascii="Times New Roman" w:hAnsi="Times New Roman" w:cs="Times New Roman"/>
                <w:kern w:val="15"/>
                <w:sz w:val="24"/>
                <w:szCs w:val="24"/>
              </w:rPr>
            </w:pPr>
            <w:r>
              <w:rPr>
                <w:rFonts w:hint="eastAsia" w:ascii="Times New Roman" w:cs="Times New Roman" w:hAnsiTheme="minorEastAsia"/>
                <w:color w:val="000000"/>
                <w:kern w:val="0"/>
                <w:sz w:val="24"/>
                <w:szCs w:val="24"/>
              </w:rPr>
              <w:t>乙苯</w:t>
            </w:r>
          </w:p>
        </w:tc>
        <w:tc>
          <w:tcPr>
            <w:tcW w:w="1277" w:type="dxa"/>
            <w:tcBorders>
              <w:top w:val="single" w:color="000000" w:sz="4" w:space="0"/>
              <w:left w:val="single" w:color="000000" w:sz="4" w:space="0"/>
              <w:bottom w:val="single" w:color="000000" w:sz="4" w:space="0"/>
              <w:right w:val="single" w:color="000000" w:sz="4" w:space="0"/>
            </w:tcBorders>
            <w:vAlign w:val="center"/>
          </w:tcPr>
          <w:p w14:paraId="40360213">
            <w:pPr>
              <w:widowControl/>
              <w:jc w:val="center"/>
              <w:textAlignment w:val="bottom"/>
              <w:rPr>
                <w:rFonts w:ascii="Times New Roman" w:hAnsi="Times New Roman" w:cs="Times New Roman"/>
                <w:kern w:val="15"/>
                <w:sz w:val="24"/>
                <w:szCs w:val="24"/>
              </w:rPr>
            </w:pPr>
            <w:r>
              <w:rPr>
                <w:rFonts w:ascii="Times New Roman" w:hAnsi="Times New Roman" w:cs="Times New Roman"/>
                <w:color w:val="000000"/>
                <w:kern w:val="0"/>
                <w:sz w:val="24"/>
                <w:szCs w:val="24"/>
              </w:rPr>
              <w:t>100-41-4</w:t>
            </w:r>
          </w:p>
        </w:tc>
        <w:tc>
          <w:tcPr>
            <w:tcW w:w="1418" w:type="dxa"/>
            <w:tcBorders>
              <w:top w:val="single" w:color="000000" w:sz="4" w:space="0"/>
              <w:left w:val="single" w:color="000000" w:sz="4" w:space="0"/>
              <w:bottom w:val="single" w:color="000000" w:sz="4" w:space="0"/>
              <w:right w:val="single" w:color="000000" w:sz="4" w:space="0"/>
            </w:tcBorders>
            <w:vAlign w:val="center"/>
          </w:tcPr>
          <w:p w14:paraId="72FA6C4A">
            <w:pPr>
              <w:widowControl/>
              <w:jc w:val="center"/>
              <w:textAlignment w:val="bottom"/>
              <w:rPr>
                <w:rFonts w:ascii="Times New Roman" w:hAnsi="Times New Roman" w:cs="Times New Roman"/>
                <w:kern w:val="15"/>
                <w:sz w:val="24"/>
                <w:szCs w:val="24"/>
              </w:rPr>
            </w:pPr>
            <w:r>
              <w:rPr>
                <w:rFonts w:ascii="Times New Roman" w:hAnsi="Times New Roman" w:cs="Times New Roman"/>
                <w:color w:val="000000"/>
                <w:kern w:val="0"/>
                <w:sz w:val="24"/>
                <w:szCs w:val="24"/>
              </w:rPr>
              <w:t>34</w:t>
            </w:r>
          </w:p>
        </w:tc>
        <w:tc>
          <w:tcPr>
            <w:tcW w:w="1277" w:type="dxa"/>
            <w:tcBorders>
              <w:top w:val="single" w:color="000000" w:sz="4" w:space="0"/>
              <w:left w:val="single" w:color="000000" w:sz="4" w:space="0"/>
              <w:bottom w:val="single" w:color="000000" w:sz="4" w:space="0"/>
              <w:right w:val="single" w:color="000000" w:sz="4" w:space="0"/>
            </w:tcBorders>
            <w:vAlign w:val="center"/>
          </w:tcPr>
          <w:p w14:paraId="0C19477A">
            <w:pPr>
              <w:tabs>
                <w:tab w:val="left" w:pos="525"/>
              </w:tabs>
              <w:autoSpaceDE w:val="0"/>
              <w:autoSpaceDN w:val="0"/>
              <w:adjustRightInd w:val="0"/>
              <w:snapToGrid w:val="0"/>
              <w:jc w:val="center"/>
              <w:rPr>
                <w:rFonts w:ascii="Times New Roman" w:hAnsi="Times New Roman" w:cs="Times New Roman"/>
                <w:kern w:val="15"/>
                <w:sz w:val="24"/>
                <w:szCs w:val="24"/>
              </w:rPr>
            </w:pPr>
            <w:r>
              <w:rPr>
                <w:rFonts w:hint="eastAsia" w:ascii="Times New Roman" w:cs="Times New Roman" w:hAnsiTheme="minorEastAsia"/>
                <w:kern w:val="15"/>
                <w:sz w:val="24"/>
                <w:szCs w:val="24"/>
              </w:rPr>
              <w:t>芳香味</w:t>
            </w:r>
          </w:p>
        </w:tc>
        <w:tc>
          <w:tcPr>
            <w:tcW w:w="1135" w:type="dxa"/>
            <w:tcBorders>
              <w:top w:val="single" w:color="000000" w:sz="4" w:space="0"/>
              <w:left w:val="single" w:color="000000" w:sz="4" w:space="0"/>
              <w:bottom w:val="single" w:color="000000" w:sz="4" w:space="0"/>
              <w:right w:val="single" w:color="000000" w:sz="4" w:space="0"/>
            </w:tcBorders>
            <w:vAlign w:val="center"/>
          </w:tcPr>
          <w:p w14:paraId="40D7B8B6">
            <w:pPr>
              <w:jc w:val="center"/>
              <w:rPr>
                <w:rFonts w:ascii="Times New Roman" w:hAnsi="Times New Roman" w:cs="Times New Roman"/>
                <w:color w:val="000000"/>
                <w:sz w:val="24"/>
                <w:szCs w:val="24"/>
              </w:rPr>
            </w:pPr>
            <w:r>
              <w:rPr>
                <w:rFonts w:ascii="Times New Roman" w:hAnsi="Times New Roman" w:cs="Times New Roman"/>
                <w:color w:val="000000"/>
                <w:sz w:val="24"/>
                <w:szCs w:val="24"/>
              </w:rPr>
              <w:t>0.028</w:t>
            </w:r>
          </w:p>
        </w:tc>
        <w:tc>
          <w:tcPr>
            <w:tcW w:w="1135" w:type="dxa"/>
            <w:tcBorders>
              <w:top w:val="single" w:color="000000" w:sz="4" w:space="0"/>
              <w:left w:val="single" w:color="000000" w:sz="4" w:space="0"/>
              <w:bottom w:val="single" w:color="000000" w:sz="4" w:space="0"/>
              <w:right w:val="single" w:color="000000" w:sz="4" w:space="0"/>
            </w:tcBorders>
            <w:vAlign w:val="center"/>
          </w:tcPr>
          <w:p w14:paraId="2ED5EA19">
            <w:pPr>
              <w:jc w:val="center"/>
              <w:rPr>
                <w:rFonts w:ascii="Times New Roman" w:hAnsi="Times New Roman" w:cs="Times New Roman"/>
                <w:color w:val="000000"/>
                <w:sz w:val="24"/>
                <w:szCs w:val="24"/>
              </w:rPr>
            </w:pPr>
            <w:r>
              <w:rPr>
                <w:rFonts w:ascii="Times New Roman" w:hAnsi="Times New Roman" w:cs="Times New Roman"/>
                <w:color w:val="000000"/>
                <w:sz w:val="24"/>
                <w:szCs w:val="24"/>
              </w:rPr>
              <w:t>0.0001</w:t>
            </w:r>
          </w:p>
        </w:tc>
        <w:tc>
          <w:tcPr>
            <w:tcW w:w="1277" w:type="dxa"/>
            <w:tcBorders>
              <w:top w:val="single" w:color="000000" w:sz="4" w:space="0"/>
              <w:left w:val="single" w:color="000000" w:sz="4" w:space="0"/>
              <w:bottom w:val="single" w:color="000000" w:sz="4" w:space="0"/>
              <w:right w:val="single" w:color="000000" w:sz="4" w:space="0"/>
            </w:tcBorders>
            <w:vAlign w:val="center"/>
          </w:tcPr>
          <w:p w14:paraId="5F827B99">
            <w:pPr>
              <w:jc w:val="center"/>
              <w:rPr>
                <w:rFonts w:ascii="Times New Roman" w:hAnsi="Times New Roman" w:cs="Times New Roman"/>
                <w:color w:val="000000"/>
                <w:sz w:val="24"/>
                <w:szCs w:val="24"/>
              </w:rPr>
            </w:pPr>
            <w:r>
              <w:rPr>
                <w:rFonts w:ascii="Times New Roman" w:hAnsi="Times New Roman" w:cs="Times New Roman"/>
                <w:color w:val="000000"/>
                <w:sz w:val="24"/>
                <w:szCs w:val="24"/>
              </w:rPr>
              <w:t>280</w:t>
            </w:r>
          </w:p>
        </w:tc>
      </w:tr>
      <w:tr w14:paraId="35203B3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391" w:type="dxa"/>
            <w:tcBorders>
              <w:top w:val="single" w:color="000000" w:sz="4" w:space="0"/>
              <w:left w:val="single" w:color="000000" w:sz="4" w:space="0"/>
              <w:bottom w:val="single" w:color="000000" w:sz="4" w:space="0"/>
              <w:right w:val="single" w:color="000000" w:sz="4" w:space="0"/>
            </w:tcBorders>
            <w:vAlign w:val="center"/>
          </w:tcPr>
          <w:p w14:paraId="62DB85DF">
            <w:pPr>
              <w:widowControl/>
              <w:jc w:val="center"/>
              <w:textAlignment w:val="bottom"/>
              <w:rPr>
                <w:rFonts w:ascii="Times New Roman" w:hAnsi="Times New Roman" w:cs="Times New Roman"/>
                <w:kern w:val="15"/>
                <w:sz w:val="24"/>
                <w:szCs w:val="24"/>
              </w:rPr>
            </w:pPr>
            <w:r>
              <w:rPr>
                <w:rFonts w:hint="eastAsia" w:ascii="Times New Roman" w:cs="Times New Roman" w:hAnsiTheme="minorEastAsia"/>
                <w:color w:val="000000"/>
                <w:kern w:val="0"/>
                <w:sz w:val="24"/>
                <w:szCs w:val="24"/>
              </w:rPr>
              <w:t>己醛</w:t>
            </w:r>
          </w:p>
        </w:tc>
        <w:tc>
          <w:tcPr>
            <w:tcW w:w="1277" w:type="dxa"/>
            <w:tcBorders>
              <w:top w:val="single" w:color="000000" w:sz="4" w:space="0"/>
              <w:left w:val="single" w:color="000000" w:sz="4" w:space="0"/>
              <w:bottom w:val="single" w:color="000000" w:sz="4" w:space="0"/>
              <w:right w:val="single" w:color="000000" w:sz="4" w:space="0"/>
            </w:tcBorders>
            <w:vAlign w:val="center"/>
          </w:tcPr>
          <w:p w14:paraId="1AABAD75">
            <w:pPr>
              <w:widowControl/>
              <w:jc w:val="center"/>
              <w:textAlignment w:val="bottom"/>
              <w:rPr>
                <w:rFonts w:ascii="Times New Roman" w:hAnsi="Times New Roman" w:cs="Times New Roman"/>
                <w:kern w:val="15"/>
                <w:sz w:val="24"/>
                <w:szCs w:val="24"/>
              </w:rPr>
            </w:pPr>
            <w:r>
              <w:rPr>
                <w:rFonts w:ascii="Times New Roman" w:hAnsi="Times New Roman" w:cs="Times New Roman"/>
                <w:color w:val="000000"/>
                <w:kern w:val="0"/>
                <w:sz w:val="24"/>
                <w:szCs w:val="24"/>
              </w:rPr>
              <w:t>66-25-1</w:t>
            </w:r>
          </w:p>
        </w:tc>
        <w:tc>
          <w:tcPr>
            <w:tcW w:w="1418" w:type="dxa"/>
            <w:tcBorders>
              <w:top w:val="single" w:color="000000" w:sz="4" w:space="0"/>
              <w:left w:val="single" w:color="000000" w:sz="4" w:space="0"/>
              <w:bottom w:val="single" w:color="000000" w:sz="4" w:space="0"/>
              <w:right w:val="single" w:color="000000" w:sz="4" w:space="0"/>
            </w:tcBorders>
            <w:vAlign w:val="center"/>
          </w:tcPr>
          <w:p w14:paraId="472A1521">
            <w:pPr>
              <w:widowControl/>
              <w:jc w:val="center"/>
              <w:textAlignment w:val="bottom"/>
              <w:rPr>
                <w:rFonts w:ascii="Times New Roman" w:hAnsi="Times New Roman" w:cs="Times New Roman"/>
                <w:kern w:val="15"/>
                <w:sz w:val="24"/>
                <w:szCs w:val="24"/>
              </w:rPr>
            </w:pPr>
            <w:r>
              <w:rPr>
                <w:rFonts w:ascii="Times New Roman" w:hAnsi="Times New Roman" w:cs="Times New Roman"/>
                <w:color w:val="000000"/>
                <w:kern w:val="0"/>
                <w:sz w:val="24"/>
                <w:szCs w:val="24"/>
              </w:rPr>
              <w:t>32</w:t>
            </w:r>
          </w:p>
        </w:tc>
        <w:tc>
          <w:tcPr>
            <w:tcW w:w="1277" w:type="dxa"/>
            <w:tcBorders>
              <w:top w:val="single" w:color="000000" w:sz="4" w:space="0"/>
              <w:left w:val="single" w:color="000000" w:sz="4" w:space="0"/>
              <w:bottom w:val="single" w:color="000000" w:sz="4" w:space="0"/>
              <w:right w:val="single" w:color="000000" w:sz="4" w:space="0"/>
            </w:tcBorders>
            <w:vAlign w:val="center"/>
          </w:tcPr>
          <w:p w14:paraId="34797299">
            <w:pPr>
              <w:tabs>
                <w:tab w:val="left" w:pos="525"/>
              </w:tabs>
              <w:autoSpaceDE w:val="0"/>
              <w:autoSpaceDN w:val="0"/>
              <w:adjustRightInd w:val="0"/>
              <w:snapToGrid w:val="0"/>
              <w:jc w:val="center"/>
              <w:rPr>
                <w:rFonts w:ascii="Times New Roman" w:hAnsi="Times New Roman" w:cs="Times New Roman"/>
                <w:kern w:val="15"/>
                <w:sz w:val="24"/>
                <w:szCs w:val="24"/>
              </w:rPr>
            </w:pPr>
            <w:r>
              <w:rPr>
                <w:rFonts w:hint="eastAsia" w:ascii="Times New Roman" w:cs="Times New Roman" w:hAnsiTheme="minorEastAsia"/>
                <w:kern w:val="15"/>
                <w:sz w:val="24"/>
                <w:szCs w:val="24"/>
              </w:rPr>
              <w:t>青草味</w:t>
            </w:r>
          </w:p>
        </w:tc>
        <w:tc>
          <w:tcPr>
            <w:tcW w:w="1135" w:type="dxa"/>
            <w:tcBorders>
              <w:top w:val="single" w:color="000000" w:sz="4" w:space="0"/>
              <w:left w:val="single" w:color="000000" w:sz="4" w:space="0"/>
              <w:bottom w:val="single" w:color="000000" w:sz="4" w:space="0"/>
              <w:right w:val="single" w:color="000000" w:sz="4" w:space="0"/>
            </w:tcBorders>
            <w:vAlign w:val="center"/>
          </w:tcPr>
          <w:p w14:paraId="322E28BB">
            <w:pPr>
              <w:jc w:val="center"/>
              <w:rPr>
                <w:rFonts w:ascii="Times New Roman" w:hAnsi="Times New Roman" w:cs="Times New Roman"/>
                <w:color w:val="000000"/>
                <w:sz w:val="24"/>
                <w:szCs w:val="24"/>
              </w:rPr>
            </w:pPr>
            <w:r>
              <w:rPr>
                <w:rFonts w:ascii="Times New Roman" w:hAnsi="Times New Roman" w:cs="Times New Roman"/>
                <w:color w:val="000000"/>
                <w:sz w:val="24"/>
                <w:szCs w:val="24"/>
              </w:rPr>
              <w:t>0.109</w:t>
            </w:r>
          </w:p>
        </w:tc>
        <w:tc>
          <w:tcPr>
            <w:tcW w:w="1135" w:type="dxa"/>
            <w:tcBorders>
              <w:top w:val="single" w:color="000000" w:sz="4" w:space="0"/>
              <w:left w:val="single" w:color="000000" w:sz="4" w:space="0"/>
              <w:bottom w:val="single" w:color="000000" w:sz="4" w:space="0"/>
              <w:right w:val="single" w:color="000000" w:sz="4" w:space="0"/>
            </w:tcBorders>
            <w:vAlign w:val="center"/>
          </w:tcPr>
          <w:p w14:paraId="2FDD5CE9">
            <w:pPr>
              <w:jc w:val="center"/>
              <w:rPr>
                <w:rFonts w:ascii="Times New Roman" w:hAnsi="Times New Roman" w:cs="Times New Roman"/>
                <w:color w:val="000000"/>
                <w:sz w:val="24"/>
                <w:szCs w:val="24"/>
              </w:rPr>
            </w:pPr>
            <w:r>
              <w:rPr>
                <w:rFonts w:ascii="Times New Roman" w:hAnsi="Times New Roman" w:cs="Times New Roman"/>
                <w:color w:val="000000"/>
                <w:sz w:val="24"/>
                <w:szCs w:val="24"/>
              </w:rPr>
              <w:t>0.0028</w:t>
            </w:r>
          </w:p>
        </w:tc>
        <w:tc>
          <w:tcPr>
            <w:tcW w:w="1277" w:type="dxa"/>
            <w:tcBorders>
              <w:top w:val="single" w:color="000000" w:sz="4" w:space="0"/>
              <w:left w:val="single" w:color="000000" w:sz="4" w:space="0"/>
              <w:bottom w:val="single" w:color="000000" w:sz="4" w:space="0"/>
              <w:right w:val="single" w:color="000000" w:sz="4" w:space="0"/>
            </w:tcBorders>
            <w:vAlign w:val="center"/>
          </w:tcPr>
          <w:p w14:paraId="5A421B5A">
            <w:pPr>
              <w:jc w:val="center"/>
              <w:rPr>
                <w:rFonts w:ascii="Times New Roman" w:hAnsi="Times New Roman" w:cs="Times New Roman"/>
                <w:color w:val="000000"/>
                <w:sz w:val="24"/>
                <w:szCs w:val="24"/>
              </w:rPr>
            </w:pPr>
            <w:r>
              <w:rPr>
                <w:rFonts w:ascii="Times New Roman" w:hAnsi="Times New Roman" w:cs="Times New Roman"/>
                <w:color w:val="000000"/>
                <w:sz w:val="24"/>
                <w:szCs w:val="24"/>
              </w:rPr>
              <w:t>38.93</w:t>
            </w:r>
          </w:p>
        </w:tc>
      </w:tr>
      <w:tr w14:paraId="220F3A8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391" w:type="dxa"/>
            <w:tcBorders>
              <w:top w:val="single" w:color="000000" w:sz="4" w:space="0"/>
              <w:left w:val="single" w:color="000000" w:sz="4" w:space="0"/>
              <w:bottom w:val="single" w:color="000000" w:sz="4" w:space="0"/>
              <w:right w:val="single" w:color="000000" w:sz="4" w:space="0"/>
            </w:tcBorders>
            <w:vAlign w:val="center"/>
          </w:tcPr>
          <w:p w14:paraId="308B8511">
            <w:pPr>
              <w:widowControl/>
              <w:jc w:val="center"/>
              <w:textAlignment w:val="bottom"/>
              <w:rPr>
                <w:rFonts w:ascii="Times New Roman" w:hAnsi="Times New Roman" w:cs="Times New Roman"/>
                <w:kern w:val="15"/>
                <w:sz w:val="24"/>
                <w:szCs w:val="24"/>
              </w:rPr>
            </w:pPr>
            <w:r>
              <w:rPr>
                <w:rFonts w:hint="eastAsia" w:ascii="Times New Roman" w:cs="Times New Roman" w:hAnsiTheme="minorEastAsia"/>
                <w:color w:val="000000"/>
                <w:kern w:val="0"/>
                <w:sz w:val="24"/>
                <w:szCs w:val="24"/>
              </w:rPr>
              <w:t>正十一烷</w:t>
            </w:r>
          </w:p>
        </w:tc>
        <w:tc>
          <w:tcPr>
            <w:tcW w:w="1277" w:type="dxa"/>
            <w:tcBorders>
              <w:top w:val="single" w:color="000000" w:sz="4" w:space="0"/>
              <w:left w:val="single" w:color="000000" w:sz="4" w:space="0"/>
              <w:bottom w:val="single" w:color="000000" w:sz="4" w:space="0"/>
              <w:right w:val="single" w:color="000000" w:sz="4" w:space="0"/>
            </w:tcBorders>
            <w:vAlign w:val="center"/>
          </w:tcPr>
          <w:p w14:paraId="737CB4D7">
            <w:pPr>
              <w:widowControl/>
              <w:jc w:val="center"/>
              <w:textAlignment w:val="bottom"/>
              <w:rPr>
                <w:rFonts w:ascii="Times New Roman" w:hAnsi="Times New Roman" w:cs="Times New Roman"/>
                <w:kern w:val="15"/>
                <w:sz w:val="24"/>
                <w:szCs w:val="24"/>
              </w:rPr>
            </w:pPr>
            <w:r>
              <w:rPr>
                <w:rFonts w:ascii="Times New Roman" w:hAnsi="Times New Roman" w:cs="Times New Roman"/>
                <w:color w:val="000000"/>
                <w:kern w:val="0"/>
                <w:sz w:val="24"/>
                <w:szCs w:val="24"/>
              </w:rPr>
              <w:t>1120-21-4</w:t>
            </w:r>
          </w:p>
        </w:tc>
        <w:tc>
          <w:tcPr>
            <w:tcW w:w="1418" w:type="dxa"/>
            <w:tcBorders>
              <w:top w:val="single" w:color="000000" w:sz="4" w:space="0"/>
              <w:left w:val="single" w:color="000000" w:sz="4" w:space="0"/>
              <w:bottom w:val="single" w:color="000000" w:sz="4" w:space="0"/>
              <w:right w:val="single" w:color="000000" w:sz="4" w:space="0"/>
            </w:tcBorders>
            <w:vAlign w:val="center"/>
          </w:tcPr>
          <w:p w14:paraId="123289E1">
            <w:pPr>
              <w:widowControl/>
              <w:jc w:val="center"/>
              <w:textAlignment w:val="bottom"/>
              <w:rPr>
                <w:rFonts w:ascii="Times New Roman" w:hAnsi="Times New Roman" w:cs="Times New Roman"/>
                <w:kern w:val="15"/>
                <w:sz w:val="24"/>
                <w:szCs w:val="24"/>
              </w:rPr>
            </w:pPr>
            <w:r>
              <w:rPr>
                <w:rFonts w:ascii="Times New Roman" w:hAnsi="Times New Roman" w:cs="Times New Roman"/>
                <w:color w:val="000000"/>
                <w:kern w:val="0"/>
                <w:sz w:val="24"/>
                <w:szCs w:val="24"/>
              </w:rPr>
              <w:t>26</w:t>
            </w:r>
          </w:p>
        </w:tc>
        <w:tc>
          <w:tcPr>
            <w:tcW w:w="1277" w:type="dxa"/>
            <w:tcBorders>
              <w:top w:val="single" w:color="000000" w:sz="4" w:space="0"/>
              <w:left w:val="single" w:color="000000" w:sz="4" w:space="0"/>
              <w:bottom w:val="single" w:color="000000" w:sz="4" w:space="0"/>
              <w:right w:val="single" w:color="000000" w:sz="4" w:space="0"/>
            </w:tcBorders>
            <w:vAlign w:val="center"/>
          </w:tcPr>
          <w:p w14:paraId="37E03443">
            <w:pPr>
              <w:tabs>
                <w:tab w:val="left" w:pos="525"/>
              </w:tabs>
              <w:autoSpaceDE w:val="0"/>
              <w:autoSpaceDN w:val="0"/>
              <w:adjustRightInd w:val="0"/>
              <w:snapToGrid w:val="0"/>
              <w:jc w:val="center"/>
              <w:rPr>
                <w:rFonts w:ascii="Times New Roman" w:hAnsi="Times New Roman" w:cs="Times New Roman"/>
                <w:kern w:val="15"/>
                <w:sz w:val="24"/>
                <w:szCs w:val="24"/>
              </w:rPr>
            </w:pPr>
            <w:r>
              <w:rPr>
                <w:rFonts w:hint="eastAsia" w:ascii="Times New Roman" w:cs="Times New Roman" w:hAnsiTheme="minorEastAsia"/>
                <w:kern w:val="15"/>
                <w:sz w:val="24"/>
                <w:szCs w:val="24"/>
              </w:rPr>
              <w:t>汽油味</w:t>
            </w:r>
          </w:p>
        </w:tc>
        <w:tc>
          <w:tcPr>
            <w:tcW w:w="1135" w:type="dxa"/>
            <w:tcBorders>
              <w:top w:val="single" w:color="000000" w:sz="4" w:space="0"/>
              <w:left w:val="single" w:color="000000" w:sz="4" w:space="0"/>
              <w:bottom w:val="single" w:color="000000" w:sz="4" w:space="0"/>
              <w:right w:val="single" w:color="000000" w:sz="4" w:space="0"/>
            </w:tcBorders>
            <w:vAlign w:val="center"/>
          </w:tcPr>
          <w:p w14:paraId="2F41B8AC">
            <w:pPr>
              <w:jc w:val="center"/>
              <w:rPr>
                <w:rFonts w:ascii="Times New Roman" w:hAnsi="Times New Roman" w:cs="Times New Roman"/>
                <w:color w:val="000000"/>
                <w:sz w:val="24"/>
                <w:szCs w:val="24"/>
              </w:rPr>
            </w:pPr>
            <w:r>
              <w:rPr>
                <w:rFonts w:ascii="Times New Roman" w:hAnsi="Times New Roman" w:cs="Times New Roman"/>
                <w:color w:val="000000"/>
                <w:sz w:val="24"/>
                <w:szCs w:val="24"/>
              </w:rPr>
              <w:t>0.795</w:t>
            </w:r>
          </w:p>
        </w:tc>
        <w:tc>
          <w:tcPr>
            <w:tcW w:w="1135" w:type="dxa"/>
            <w:tcBorders>
              <w:top w:val="single" w:color="000000" w:sz="4" w:space="0"/>
              <w:left w:val="single" w:color="000000" w:sz="4" w:space="0"/>
              <w:bottom w:val="single" w:color="000000" w:sz="4" w:space="0"/>
              <w:right w:val="single" w:color="000000" w:sz="4" w:space="0"/>
            </w:tcBorders>
            <w:vAlign w:val="center"/>
          </w:tcPr>
          <w:p w14:paraId="07565928">
            <w:pPr>
              <w:jc w:val="center"/>
              <w:rPr>
                <w:rFonts w:ascii="Times New Roman" w:hAnsi="Times New Roman" w:cs="Times New Roman"/>
                <w:color w:val="000000"/>
                <w:sz w:val="24"/>
                <w:szCs w:val="24"/>
              </w:rPr>
            </w:pPr>
            <w:r>
              <w:rPr>
                <w:rFonts w:ascii="Times New Roman" w:hAnsi="Times New Roman" w:cs="Times New Roman"/>
                <w:color w:val="000000"/>
                <w:sz w:val="24"/>
                <w:szCs w:val="24"/>
              </w:rPr>
              <w:t>3.4</w:t>
            </w:r>
          </w:p>
        </w:tc>
        <w:tc>
          <w:tcPr>
            <w:tcW w:w="1277" w:type="dxa"/>
            <w:tcBorders>
              <w:top w:val="single" w:color="000000" w:sz="4" w:space="0"/>
              <w:left w:val="single" w:color="000000" w:sz="4" w:space="0"/>
              <w:bottom w:val="single" w:color="000000" w:sz="4" w:space="0"/>
              <w:right w:val="single" w:color="000000" w:sz="4" w:space="0"/>
            </w:tcBorders>
            <w:vAlign w:val="center"/>
          </w:tcPr>
          <w:p w14:paraId="16A70FA0">
            <w:pPr>
              <w:jc w:val="center"/>
              <w:rPr>
                <w:rFonts w:ascii="Times New Roman" w:hAnsi="Times New Roman" w:cs="Times New Roman"/>
                <w:color w:val="000000"/>
                <w:sz w:val="24"/>
                <w:szCs w:val="24"/>
              </w:rPr>
            </w:pPr>
            <w:r>
              <w:rPr>
                <w:rFonts w:ascii="Times New Roman" w:hAnsi="Times New Roman" w:cs="Times New Roman"/>
                <w:color w:val="000000"/>
                <w:sz w:val="24"/>
                <w:szCs w:val="24"/>
              </w:rPr>
              <w:t>0.23</w:t>
            </w:r>
          </w:p>
        </w:tc>
      </w:tr>
      <w:tr w14:paraId="0628CB5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391" w:type="dxa"/>
            <w:tcBorders>
              <w:top w:val="single" w:color="000000" w:sz="4" w:space="0"/>
              <w:left w:val="single" w:color="000000" w:sz="4" w:space="0"/>
              <w:bottom w:val="single" w:color="000000" w:sz="4" w:space="0"/>
              <w:right w:val="single" w:color="000000" w:sz="4" w:space="0"/>
            </w:tcBorders>
            <w:vAlign w:val="center"/>
          </w:tcPr>
          <w:p w14:paraId="3D4518DF">
            <w:pPr>
              <w:widowControl/>
              <w:jc w:val="center"/>
              <w:textAlignment w:val="bottom"/>
              <w:rPr>
                <w:rFonts w:ascii="Times New Roman" w:hAnsi="Times New Roman" w:cs="Times New Roman"/>
                <w:kern w:val="15"/>
                <w:sz w:val="24"/>
                <w:szCs w:val="24"/>
              </w:rPr>
            </w:pPr>
            <w:r>
              <w:rPr>
                <w:rFonts w:hint="eastAsia" w:ascii="Times New Roman" w:cs="Times New Roman" w:hAnsiTheme="minorEastAsia"/>
                <w:color w:val="000000"/>
                <w:kern w:val="0"/>
                <w:sz w:val="24"/>
                <w:szCs w:val="24"/>
              </w:rPr>
              <w:t>癸醛</w:t>
            </w:r>
          </w:p>
        </w:tc>
        <w:tc>
          <w:tcPr>
            <w:tcW w:w="1277" w:type="dxa"/>
            <w:tcBorders>
              <w:top w:val="single" w:color="000000" w:sz="4" w:space="0"/>
              <w:left w:val="single" w:color="000000" w:sz="4" w:space="0"/>
              <w:bottom w:val="single" w:color="000000" w:sz="4" w:space="0"/>
              <w:right w:val="single" w:color="000000" w:sz="4" w:space="0"/>
            </w:tcBorders>
            <w:vAlign w:val="center"/>
          </w:tcPr>
          <w:p w14:paraId="1ED7F5F6">
            <w:pPr>
              <w:widowControl/>
              <w:jc w:val="center"/>
              <w:textAlignment w:val="bottom"/>
              <w:rPr>
                <w:rFonts w:ascii="Times New Roman" w:hAnsi="Times New Roman" w:cs="Times New Roman"/>
                <w:kern w:val="15"/>
                <w:sz w:val="24"/>
                <w:szCs w:val="24"/>
              </w:rPr>
            </w:pPr>
            <w:r>
              <w:rPr>
                <w:rFonts w:ascii="Times New Roman" w:hAnsi="Times New Roman" w:cs="Times New Roman"/>
                <w:color w:val="000000"/>
                <w:kern w:val="0"/>
                <w:sz w:val="24"/>
                <w:szCs w:val="24"/>
              </w:rPr>
              <w:t>112-31-2</w:t>
            </w:r>
          </w:p>
        </w:tc>
        <w:tc>
          <w:tcPr>
            <w:tcW w:w="1418" w:type="dxa"/>
            <w:tcBorders>
              <w:top w:val="single" w:color="000000" w:sz="4" w:space="0"/>
              <w:left w:val="single" w:color="000000" w:sz="4" w:space="0"/>
              <w:bottom w:val="single" w:color="000000" w:sz="4" w:space="0"/>
              <w:right w:val="single" w:color="000000" w:sz="4" w:space="0"/>
            </w:tcBorders>
            <w:vAlign w:val="center"/>
          </w:tcPr>
          <w:p w14:paraId="5E0394C3">
            <w:pPr>
              <w:widowControl/>
              <w:jc w:val="center"/>
              <w:textAlignment w:val="bottom"/>
              <w:rPr>
                <w:rFonts w:ascii="Times New Roman" w:hAnsi="Times New Roman" w:cs="Times New Roman"/>
                <w:kern w:val="15"/>
                <w:sz w:val="24"/>
                <w:szCs w:val="24"/>
              </w:rPr>
            </w:pPr>
            <w:r>
              <w:rPr>
                <w:rFonts w:ascii="Times New Roman" w:hAnsi="Times New Roman" w:cs="Times New Roman"/>
                <w:color w:val="000000"/>
                <w:kern w:val="0"/>
                <w:sz w:val="24"/>
                <w:szCs w:val="24"/>
              </w:rPr>
              <w:t>26</w:t>
            </w:r>
          </w:p>
        </w:tc>
        <w:tc>
          <w:tcPr>
            <w:tcW w:w="1277" w:type="dxa"/>
            <w:tcBorders>
              <w:top w:val="single" w:color="000000" w:sz="4" w:space="0"/>
              <w:left w:val="single" w:color="000000" w:sz="4" w:space="0"/>
              <w:bottom w:val="single" w:color="000000" w:sz="4" w:space="0"/>
              <w:right w:val="single" w:color="000000" w:sz="4" w:space="0"/>
            </w:tcBorders>
            <w:vAlign w:val="center"/>
          </w:tcPr>
          <w:p w14:paraId="4A6EF819">
            <w:pPr>
              <w:tabs>
                <w:tab w:val="left" w:pos="525"/>
              </w:tabs>
              <w:autoSpaceDE w:val="0"/>
              <w:autoSpaceDN w:val="0"/>
              <w:adjustRightInd w:val="0"/>
              <w:snapToGrid w:val="0"/>
              <w:jc w:val="center"/>
              <w:rPr>
                <w:rFonts w:ascii="Times New Roman" w:hAnsi="Times New Roman" w:cs="Times New Roman"/>
                <w:kern w:val="15"/>
                <w:sz w:val="24"/>
                <w:szCs w:val="24"/>
              </w:rPr>
            </w:pPr>
            <w:r>
              <w:rPr>
                <w:rFonts w:hint="eastAsia" w:ascii="Times New Roman" w:cs="Times New Roman" w:hAnsiTheme="minorEastAsia"/>
                <w:kern w:val="15"/>
                <w:sz w:val="24"/>
                <w:szCs w:val="24"/>
              </w:rPr>
              <w:t>柑橘皮气味</w:t>
            </w:r>
          </w:p>
        </w:tc>
        <w:tc>
          <w:tcPr>
            <w:tcW w:w="1135" w:type="dxa"/>
            <w:tcBorders>
              <w:top w:val="single" w:color="000000" w:sz="4" w:space="0"/>
              <w:left w:val="single" w:color="000000" w:sz="4" w:space="0"/>
              <w:bottom w:val="single" w:color="000000" w:sz="4" w:space="0"/>
              <w:right w:val="single" w:color="000000" w:sz="4" w:space="0"/>
            </w:tcBorders>
            <w:vAlign w:val="center"/>
          </w:tcPr>
          <w:p w14:paraId="1E30A935">
            <w:pPr>
              <w:jc w:val="center"/>
              <w:rPr>
                <w:rFonts w:ascii="Times New Roman" w:hAnsi="Times New Roman" w:cs="Times New Roman"/>
                <w:color w:val="000000"/>
                <w:sz w:val="24"/>
                <w:szCs w:val="24"/>
              </w:rPr>
            </w:pPr>
            <w:r>
              <w:rPr>
                <w:rFonts w:ascii="Times New Roman" w:hAnsi="Times New Roman" w:cs="Times New Roman"/>
                <w:color w:val="000000"/>
                <w:sz w:val="24"/>
                <w:szCs w:val="24"/>
              </w:rPr>
              <w:t>0.45</w:t>
            </w:r>
          </w:p>
        </w:tc>
        <w:tc>
          <w:tcPr>
            <w:tcW w:w="1135" w:type="dxa"/>
            <w:tcBorders>
              <w:top w:val="single" w:color="000000" w:sz="4" w:space="0"/>
              <w:left w:val="single" w:color="000000" w:sz="4" w:space="0"/>
              <w:bottom w:val="single" w:color="000000" w:sz="4" w:space="0"/>
              <w:right w:val="single" w:color="000000" w:sz="4" w:space="0"/>
            </w:tcBorders>
            <w:vAlign w:val="center"/>
          </w:tcPr>
          <w:p w14:paraId="4BD80CBA">
            <w:pPr>
              <w:jc w:val="center"/>
              <w:rPr>
                <w:rFonts w:ascii="Times New Roman" w:hAnsi="Times New Roman" w:cs="Times New Roman"/>
                <w:color w:val="000000"/>
                <w:sz w:val="24"/>
                <w:szCs w:val="24"/>
              </w:rPr>
            </w:pPr>
            <w:r>
              <w:rPr>
                <w:rFonts w:ascii="Times New Roman" w:hAnsi="Times New Roman" w:cs="Times New Roman"/>
                <w:color w:val="000000"/>
                <w:sz w:val="24"/>
                <w:szCs w:val="24"/>
              </w:rPr>
              <w:t>0.67</w:t>
            </w:r>
          </w:p>
        </w:tc>
        <w:tc>
          <w:tcPr>
            <w:tcW w:w="1277" w:type="dxa"/>
            <w:tcBorders>
              <w:top w:val="single" w:color="000000" w:sz="4" w:space="0"/>
              <w:left w:val="single" w:color="000000" w:sz="4" w:space="0"/>
              <w:bottom w:val="single" w:color="000000" w:sz="4" w:space="0"/>
              <w:right w:val="single" w:color="000000" w:sz="4" w:space="0"/>
            </w:tcBorders>
            <w:vAlign w:val="center"/>
          </w:tcPr>
          <w:p w14:paraId="3A6D176F">
            <w:pPr>
              <w:jc w:val="center"/>
              <w:rPr>
                <w:rFonts w:ascii="Times New Roman" w:hAnsi="Times New Roman" w:cs="Times New Roman"/>
                <w:color w:val="000000"/>
                <w:sz w:val="24"/>
                <w:szCs w:val="24"/>
              </w:rPr>
            </w:pPr>
            <w:r>
              <w:rPr>
                <w:rFonts w:ascii="Times New Roman" w:hAnsi="Times New Roman" w:cs="Times New Roman"/>
                <w:color w:val="000000"/>
                <w:sz w:val="24"/>
                <w:szCs w:val="24"/>
              </w:rPr>
              <w:t>0.67</w:t>
            </w:r>
          </w:p>
        </w:tc>
      </w:tr>
      <w:tr w14:paraId="1D89B1C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391" w:type="dxa"/>
            <w:tcBorders>
              <w:top w:val="single" w:color="000000" w:sz="4" w:space="0"/>
              <w:left w:val="single" w:color="000000" w:sz="4" w:space="0"/>
              <w:bottom w:val="single" w:color="000000" w:sz="4" w:space="0"/>
              <w:right w:val="single" w:color="000000" w:sz="4" w:space="0"/>
            </w:tcBorders>
            <w:vAlign w:val="center"/>
          </w:tcPr>
          <w:p w14:paraId="660D0C5C">
            <w:pPr>
              <w:widowControl/>
              <w:jc w:val="center"/>
              <w:textAlignment w:val="bottom"/>
              <w:rPr>
                <w:rFonts w:ascii="Times New Roman" w:hAnsi="Times New Roman" w:cs="Times New Roman"/>
                <w:kern w:val="15"/>
                <w:sz w:val="24"/>
                <w:szCs w:val="24"/>
              </w:rPr>
            </w:pPr>
            <w:r>
              <w:rPr>
                <w:rFonts w:hint="eastAsia" w:ascii="Times New Roman" w:cs="Times New Roman" w:hAnsiTheme="minorEastAsia"/>
                <w:color w:val="000000"/>
                <w:kern w:val="0"/>
                <w:sz w:val="24"/>
                <w:szCs w:val="24"/>
              </w:rPr>
              <w:t>乙酸乙酯</w:t>
            </w:r>
          </w:p>
        </w:tc>
        <w:tc>
          <w:tcPr>
            <w:tcW w:w="1277" w:type="dxa"/>
            <w:tcBorders>
              <w:top w:val="single" w:color="000000" w:sz="4" w:space="0"/>
              <w:left w:val="single" w:color="000000" w:sz="4" w:space="0"/>
              <w:bottom w:val="single" w:color="000000" w:sz="4" w:space="0"/>
              <w:right w:val="single" w:color="000000" w:sz="4" w:space="0"/>
            </w:tcBorders>
            <w:vAlign w:val="center"/>
          </w:tcPr>
          <w:p w14:paraId="1DA02421">
            <w:pPr>
              <w:widowControl/>
              <w:jc w:val="center"/>
              <w:textAlignment w:val="bottom"/>
              <w:rPr>
                <w:rFonts w:ascii="Times New Roman" w:hAnsi="Times New Roman" w:cs="Times New Roman"/>
                <w:kern w:val="15"/>
                <w:sz w:val="24"/>
                <w:szCs w:val="24"/>
              </w:rPr>
            </w:pPr>
            <w:r>
              <w:rPr>
                <w:rFonts w:ascii="Times New Roman" w:hAnsi="Times New Roman" w:cs="Times New Roman"/>
                <w:color w:val="000000"/>
                <w:kern w:val="0"/>
                <w:sz w:val="24"/>
                <w:szCs w:val="24"/>
              </w:rPr>
              <w:t>141-78-6</w:t>
            </w:r>
          </w:p>
        </w:tc>
        <w:tc>
          <w:tcPr>
            <w:tcW w:w="1418" w:type="dxa"/>
            <w:tcBorders>
              <w:top w:val="single" w:color="000000" w:sz="4" w:space="0"/>
              <w:left w:val="single" w:color="000000" w:sz="4" w:space="0"/>
              <w:bottom w:val="single" w:color="000000" w:sz="4" w:space="0"/>
              <w:right w:val="single" w:color="000000" w:sz="4" w:space="0"/>
            </w:tcBorders>
            <w:vAlign w:val="center"/>
          </w:tcPr>
          <w:p w14:paraId="2396BF63">
            <w:pPr>
              <w:widowControl/>
              <w:jc w:val="center"/>
              <w:textAlignment w:val="bottom"/>
              <w:rPr>
                <w:rFonts w:ascii="Times New Roman" w:hAnsi="Times New Roman" w:cs="Times New Roman"/>
                <w:kern w:val="15"/>
                <w:sz w:val="24"/>
                <w:szCs w:val="24"/>
              </w:rPr>
            </w:pPr>
            <w:r>
              <w:rPr>
                <w:rFonts w:ascii="Times New Roman" w:hAnsi="Times New Roman" w:cs="Times New Roman"/>
                <w:color w:val="000000"/>
                <w:kern w:val="0"/>
                <w:sz w:val="24"/>
                <w:szCs w:val="24"/>
              </w:rPr>
              <w:t>21</w:t>
            </w:r>
          </w:p>
        </w:tc>
        <w:tc>
          <w:tcPr>
            <w:tcW w:w="1277" w:type="dxa"/>
            <w:tcBorders>
              <w:top w:val="single" w:color="000000" w:sz="4" w:space="0"/>
              <w:left w:val="single" w:color="000000" w:sz="4" w:space="0"/>
              <w:bottom w:val="single" w:color="000000" w:sz="4" w:space="0"/>
              <w:right w:val="single" w:color="000000" w:sz="4" w:space="0"/>
            </w:tcBorders>
            <w:vAlign w:val="center"/>
          </w:tcPr>
          <w:p w14:paraId="6938F1AF">
            <w:pPr>
              <w:tabs>
                <w:tab w:val="left" w:pos="525"/>
              </w:tabs>
              <w:autoSpaceDE w:val="0"/>
              <w:autoSpaceDN w:val="0"/>
              <w:adjustRightInd w:val="0"/>
              <w:snapToGrid w:val="0"/>
              <w:jc w:val="center"/>
              <w:rPr>
                <w:rFonts w:ascii="Times New Roman" w:hAnsi="Times New Roman" w:cs="Times New Roman"/>
                <w:kern w:val="15"/>
                <w:sz w:val="24"/>
                <w:szCs w:val="24"/>
              </w:rPr>
            </w:pPr>
            <w:r>
              <w:rPr>
                <w:rFonts w:hint="eastAsia" w:ascii="Times New Roman" w:cs="Times New Roman" w:hAnsiTheme="minorEastAsia"/>
                <w:kern w:val="15"/>
                <w:sz w:val="24"/>
                <w:szCs w:val="24"/>
              </w:rPr>
              <w:t>果香味</w:t>
            </w:r>
          </w:p>
        </w:tc>
        <w:tc>
          <w:tcPr>
            <w:tcW w:w="1135" w:type="dxa"/>
            <w:tcBorders>
              <w:top w:val="single" w:color="000000" w:sz="4" w:space="0"/>
              <w:left w:val="single" w:color="000000" w:sz="4" w:space="0"/>
              <w:bottom w:val="single" w:color="000000" w:sz="4" w:space="0"/>
              <w:right w:val="single" w:color="000000" w:sz="4" w:space="0"/>
            </w:tcBorders>
            <w:vAlign w:val="center"/>
          </w:tcPr>
          <w:p w14:paraId="489CB3AB">
            <w:pPr>
              <w:jc w:val="center"/>
              <w:rPr>
                <w:rFonts w:ascii="Times New Roman" w:hAnsi="Times New Roman" w:cs="Times New Roman"/>
                <w:color w:val="000000"/>
                <w:sz w:val="24"/>
                <w:szCs w:val="24"/>
              </w:rPr>
            </w:pPr>
            <w:r>
              <w:rPr>
                <w:rFonts w:ascii="Times New Roman" w:hAnsi="Times New Roman" w:cs="Times New Roman"/>
                <w:color w:val="000000"/>
                <w:sz w:val="24"/>
                <w:szCs w:val="24"/>
              </w:rPr>
              <w:t>0.315</w:t>
            </w:r>
          </w:p>
        </w:tc>
        <w:tc>
          <w:tcPr>
            <w:tcW w:w="1135" w:type="dxa"/>
            <w:tcBorders>
              <w:top w:val="single" w:color="000000" w:sz="4" w:space="0"/>
              <w:left w:val="single" w:color="000000" w:sz="4" w:space="0"/>
              <w:bottom w:val="single" w:color="000000" w:sz="4" w:space="0"/>
              <w:right w:val="single" w:color="000000" w:sz="4" w:space="0"/>
            </w:tcBorders>
            <w:vAlign w:val="center"/>
          </w:tcPr>
          <w:p w14:paraId="3EA592F1">
            <w:pPr>
              <w:jc w:val="center"/>
              <w:rPr>
                <w:rFonts w:ascii="Times New Roman" w:hAnsi="Times New Roman" w:cs="Times New Roman"/>
                <w:color w:val="000000"/>
                <w:sz w:val="24"/>
                <w:szCs w:val="24"/>
              </w:rPr>
            </w:pPr>
            <w:r>
              <w:rPr>
                <w:rFonts w:ascii="Times New Roman" w:hAnsi="Times New Roman" w:cs="Times New Roman"/>
                <w:color w:val="000000"/>
                <w:sz w:val="24"/>
                <w:szCs w:val="24"/>
              </w:rPr>
              <w:t>22.8</w:t>
            </w:r>
          </w:p>
        </w:tc>
        <w:tc>
          <w:tcPr>
            <w:tcW w:w="1277" w:type="dxa"/>
            <w:tcBorders>
              <w:top w:val="single" w:color="000000" w:sz="4" w:space="0"/>
              <w:left w:val="single" w:color="000000" w:sz="4" w:space="0"/>
              <w:bottom w:val="single" w:color="000000" w:sz="4" w:space="0"/>
              <w:right w:val="single" w:color="000000" w:sz="4" w:space="0"/>
            </w:tcBorders>
            <w:vAlign w:val="center"/>
          </w:tcPr>
          <w:p w14:paraId="71031000">
            <w:pPr>
              <w:jc w:val="center"/>
              <w:rPr>
                <w:rFonts w:ascii="Times New Roman" w:hAnsi="Times New Roman" w:cs="Times New Roman"/>
                <w:color w:val="000000"/>
                <w:sz w:val="24"/>
                <w:szCs w:val="24"/>
              </w:rPr>
            </w:pPr>
            <w:r>
              <w:rPr>
                <w:rFonts w:ascii="Times New Roman" w:hAnsi="Times New Roman" w:cs="Times New Roman"/>
                <w:color w:val="000000"/>
                <w:sz w:val="24"/>
                <w:szCs w:val="24"/>
              </w:rPr>
              <w:t>0.014</w:t>
            </w:r>
          </w:p>
        </w:tc>
      </w:tr>
      <w:tr w14:paraId="1F31D02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391" w:type="dxa"/>
            <w:tcBorders>
              <w:top w:val="single" w:color="000000" w:sz="4" w:space="0"/>
              <w:left w:val="single" w:color="000000" w:sz="4" w:space="0"/>
              <w:bottom w:val="single" w:color="auto" w:sz="4" w:space="0"/>
              <w:right w:val="single" w:color="000000" w:sz="4" w:space="0"/>
            </w:tcBorders>
            <w:vAlign w:val="center"/>
          </w:tcPr>
          <w:p w14:paraId="46762125">
            <w:pPr>
              <w:widowControl/>
              <w:jc w:val="center"/>
              <w:textAlignment w:val="bottom"/>
              <w:rPr>
                <w:rFonts w:ascii="Times New Roman" w:hAnsi="Times New Roman" w:cs="Times New Roman"/>
                <w:kern w:val="15"/>
                <w:sz w:val="24"/>
                <w:szCs w:val="24"/>
              </w:rPr>
            </w:pPr>
            <w:r>
              <w:rPr>
                <w:rFonts w:hint="eastAsia" w:ascii="Times New Roman" w:cs="Times New Roman" w:hAnsiTheme="minorEastAsia"/>
                <w:color w:val="000000"/>
                <w:kern w:val="0"/>
                <w:sz w:val="24"/>
                <w:szCs w:val="24"/>
              </w:rPr>
              <w:t>甲醛</w:t>
            </w:r>
          </w:p>
        </w:tc>
        <w:tc>
          <w:tcPr>
            <w:tcW w:w="1277" w:type="dxa"/>
            <w:tcBorders>
              <w:top w:val="single" w:color="000000" w:sz="4" w:space="0"/>
              <w:left w:val="single" w:color="000000" w:sz="4" w:space="0"/>
              <w:bottom w:val="single" w:color="auto" w:sz="4" w:space="0"/>
              <w:right w:val="single" w:color="000000" w:sz="4" w:space="0"/>
            </w:tcBorders>
            <w:vAlign w:val="center"/>
          </w:tcPr>
          <w:p w14:paraId="3CE259F7">
            <w:pPr>
              <w:widowControl/>
              <w:jc w:val="center"/>
              <w:textAlignment w:val="bottom"/>
              <w:rPr>
                <w:rFonts w:ascii="Times New Roman" w:hAnsi="Times New Roman" w:cs="Times New Roman"/>
                <w:kern w:val="15"/>
                <w:sz w:val="24"/>
                <w:szCs w:val="24"/>
              </w:rPr>
            </w:pPr>
            <w:r>
              <w:rPr>
                <w:rFonts w:ascii="Times New Roman" w:hAnsi="Times New Roman" w:cs="Times New Roman"/>
                <w:color w:val="000000"/>
                <w:kern w:val="0"/>
                <w:sz w:val="24"/>
                <w:szCs w:val="24"/>
              </w:rPr>
              <w:t>50-00-0</w:t>
            </w:r>
          </w:p>
        </w:tc>
        <w:tc>
          <w:tcPr>
            <w:tcW w:w="1418" w:type="dxa"/>
            <w:tcBorders>
              <w:top w:val="single" w:color="000000" w:sz="4" w:space="0"/>
              <w:left w:val="single" w:color="000000" w:sz="4" w:space="0"/>
              <w:bottom w:val="single" w:color="auto" w:sz="4" w:space="0"/>
              <w:right w:val="single" w:color="000000" w:sz="4" w:space="0"/>
            </w:tcBorders>
            <w:vAlign w:val="center"/>
          </w:tcPr>
          <w:p w14:paraId="52A2242F">
            <w:pPr>
              <w:widowControl/>
              <w:jc w:val="center"/>
              <w:textAlignment w:val="bottom"/>
              <w:rPr>
                <w:rFonts w:ascii="Times New Roman" w:hAnsi="Times New Roman" w:cs="Times New Roman"/>
                <w:kern w:val="15"/>
                <w:sz w:val="24"/>
                <w:szCs w:val="24"/>
              </w:rPr>
            </w:pPr>
            <w:r>
              <w:rPr>
                <w:rFonts w:ascii="Times New Roman" w:hAnsi="Times New Roman" w:cs="Times New Roman"/>
                <w:color w:val="000000"/>
                <w:kern w:val="0"/>
                <w:sz w:val="24"/>
                <w:szCs w:val="24"/>
              </w:rPr>
              <w:t>21</w:t>
            </w:r>
          </w:p>
        </w:tc>
        <w:tc>
          <w:tcPr>
            <w:tcW w:w="1277" w:type="dxa"/>
            <w:tcBorders>
              <w:top w:val="single" w:color="000000" w:sz="4" w:space="0"/>
              <w:left w:val="single" w:color="000000" w:sz="4" w:space="0"/>
              <w:bottom w:val="single" w:color="000000" w:sz="4" w:space="0"/>
              <w:right w:val="single" w:color="000000" w:sz="4" w:space="0"/>
            </w:tcBorders>
            <w:vAlign w:val="center"/>
          </w:tcPr>
          <w:p w14:paraId="3152F58B">
            <w:pPr>
              <w:tabs>
                <w:tab w:val="left" w:pos="525"/>
              </w:tabs>
              <w:autoSpaceDE w:val="0"/>
              <w:autoSpaceDN w:val="0"/>
              <w:adjustRightInd w:val="0"/>
              <w:snapToGrid w:val="0"/>
              <w:jc w:val="center"/>
              <w:rPr>
                <w:rFonts w:ascii="Times New Roman" w:hAnsi="Times New Roman" w:cs="Times New Roman"/>
                <w:kern w:val="15"/>
                <w:sz w:val="24"/>
                <w:szCs w:val="24"/>
              </w:rPr>
            </w:pPr>
            <w:r>
              <w:rPr>
                <w:rFonts w:hint="eastAsia" w:ascii="Times New Roman" w:cs="Times New Roman" w:hAnsiTheme="minorEastAsia"/>
                <w:kern w:val="15"/>
                <w:sz w:val="24"/>
                <w:szCs w:val="24"/>
              </w:rPr>
              <w:t>辛辣刺激味</w:t>
            </w:r>
          </w:p>
        </w:tc>
        <w:tc>
          <w:tcPr>
            <w:tcW w:w="1135" w:type="dxa"/>
            <w:tcBorders>
              <w:top w:val="single" w:color="000000" w:sz="4" w:space="0"/>
              <w:left w:val="single" w:color="000000" w:sz="4" w:space="0"/>
              <w:bottom w:val="single" w:color="000000" w:sz="4" w:space="0"/>
              <w:right w:val="single" w:color="000000" w:sz="4" w:space="0"/>
            </w:tcBorders>
            <w:vAlign w:val="center"/>
          </w:tcPr>
          <w:p w14:paraId="56A2A080">
            <w:pPr>
              <w:jc w:val="center"/>
              <w:rPr>
                <w:rFonts w:ascii="Times New Roman" w:hAnsi="Times New Roman" w:cs="Times New Roman"/>
                <w:color w:val="000000"/>
                <w:sz w:val="24"/>
                <w:szCs w:val="24"/>
              </w:rPr>
            </w:pPr>
            <w:r>
              <w:rPr>
                <w:rFonts w:ascii="Times New Roman" w:hAnsi="Times New Roman" w:cs="Times New Roman"/>
                <w:color w:val="000000"/>
                <w:sz w:val="24"/>
                <w:szCs w:val="24"/>
              </w:rPr>
              <w:t>0.065</w:t>
            </w:r>
          </w:p>
        </w:tc>
        <w:tc>
          <w:tcPr>
            <w:tcW w:w="1135" w:type="dxa"/>
            <w:tcBorders>
              <w:top w:val="single" w:color="000000" w:sz="4" w:space="0"/>
              <w:left w:val="single" w:color="000000" w:sz="4" w:space="0"/>
              <w:bottom w:val="single" w:color="000000" w:sz="4" w:space="0"/>
              <w:right w:val="single" w:color="000000" w:sz="4" w:space="0"/>
            </w:tcBorders>
            <w:vAlign w:val="center"/>
          </w:tcPr>
          <w:p w14:paraId="37F42185">
            <w:pPr>
              <w:jc w:val="center"/>
              <w:rPr>
                <w:rFonts w:ascii="Times New Roman" w:hAnsi="Times New Roman" w:cs="Times New Roman"/>
                <w:color w:val="000000"/>
                <w:sz w:val="24"/>
                <w:szCs w:val="24"/>
              </w:rPr>
            </w:pPr>
            <w:r>
              <w:rPr>
                <w:rFonts w:ascii="Times New Roman" w:hAnsi="Times New Roman" w:cs="Times New Roman"/>
                <w:color w:val="000000"/>
                <w:sz w:val="24"/>
                <w:szCs w:val="24"/>
              </w:rPr>
              <w:t>9.4</w:t>
            </w:r>
          </w:p>
        </w:tc>
        <w:tc>
          <w:tcPr>
            <w:tcW w:w="1277" w:type="dxa"/>
            <w:tcBorders>
              <w:top w:val="single" w:color="000000" w:sz="4" w:space="0"/>
              <w:left w:val="single" w:color="000000" w:sz="4" w:space="0"/>
              <w:bottom w:val="single" w:color="auto" w:sz="4" w:space="0"/>
              <w:right w:val="single" w:color="000000" w:sz="4" w:space="0"/>
            </w:tcBorders>
            <w:vAlign w:val="center"/>
          </w:tcPr>
          <w:p w14:paraId="2BB6CF0C">
            <w:pPr>
              <w:jc w:val="center"/>
              <w:rPr>
                <w:rFonts w:ascii="Times New Roman" w:hAnsi="Times New Roman" w:cs="Times New Roman"/>
                <w:color w:val="000000"/>
                <w:sz w:val="24"/>
                <w:szCs w:val="24"/>
              </w:rPr>
            </w:pPr>
            <w:r>
              <w:rPr>
                <w:rFonts w:ascii="Times New Roman" w:hAnsi="Times New Roman" w:cs="Times New Roman"/>
                <w:color w:val="000000"/>
                <w:sz w:val="24"/>
                <w:szCs w:val="24"/>
              </w:rPr>
              <w:t>0.0069</w:t>
            </w:r>
          </w:p>
        </w:tc>
      </w:tr>
      <w:tr w14:paraId="4779C7F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391" w:type="dxa"/>
            <w:tcBorders>
              <w:top w:val="single" w:color="auto" w:sz="4" w:space="0"/>
              <w:left w:val="single" w:color="auto" w:sz="4" w:space="0"/>
              <w:bottom w:val="single" w:color="auto" w:sz="4" w:space="0"/>
              <w:right w:val="single" w:color="auto" w:sz="4" w:space="0"/>
            </w:tcBorders>
            <w:vAlign w:val="center"/>
          </w:tcPr>
          <w:p w14:paraId="550A7AD9">
            <w:pPr>
              <w:widowControl/>
              <w:jc w:val="center"/>
              <w:textAlignment w:val="bottom"/>
              <w:rPr>
                <w:rFonts w:ascii="Times New Roman" w:hAnsi="Times New Roman" w:cs="Times New Roman"/>
                <w:kern w:val="15"/>
                <w:sz w:val="24"/>
                <w:szCs w:val="24"/>
              </w:rPr>
            </w:pPr>
            <w:r>
              <w:rPr>
                <w:rFonts w:hint="eastAsia" w:ascii="Times New Roman" w:cs="Times New Roman" w:hAnsiTheme="minorEastAsia"/>
                <w:color w:val="000000"/>
                <w:kern w:val="0"/>
                <w:sz w:val="24"/>
                <w:szCs w:val="24"/>
              </w:rPr>
              <w:t>三氯乙烯</w:t>
            </w:r>
          </w:p>
        </w:tc>
        <w:tc>
          <w:tcPr>
            <w:tcW w:w="1277" w:type="dxa"/>
            <w:tcBorders>
              <w:top w:val="single" w:color="auto" w:sz="4" w:space="0"/>
              <w:left w:val="single" w:color="auto" w:sz="4" w:space="0"/>
              <w:bottom w:val="single" w:color="auto" w:sz="4" w:space="0"/>
              <w:right w:val="single" w:color="auto" w:sz="4" w:space="0"/>
            </w:tcBorders>
            <w:vAlign w:val="center"/>
          </w:tcPr>
          <w:p w14:paraId="0E17B026">
            <w:pPr>
              <w:widowControl/>
              <w:jc w:val="center"/>
              <w:textAlignment w:val="bottom"/>
              <w:rPr>
                <w:rFonts w:ascii="Times New Roman" w:hAnsi="Times New Roman" w:cs="Times New Roman"/>
                <w:kern w:val="15"/>
                <w:sz w:val="24"/>
                <w:szCs w:val="24"/>
              </w:rPr>
            </w:pPr>
            <w:r>
              <w:rPr>
                <w:rFonts w:ascii="Times New Roman" w:hAnsi="Times New Roman" w:cs="Times New Roman"/>
                <w:color w:val="000000"/>
                <w:kern w:val="0"/>
                <w:sz w:val="24"/>
                <w:szCs w:val="24"/>
              </w:rPr>
              <w:t>79-01-6</w:t>
            </w:r>
          </w:p>
        </w:tc>
        <w:tc>
          <w:tcPr>
            <w:tcW w:w="1418" w:type="dxa"/>
            <w:tcBorders>
              <w:top w:val="single" w:color="auto" w:sz="4" w:space="0"/>
              <w:left w:val="single" w:color="auto" w:sz="4" w:space="0"/>
              <w:bottom w:val="single" w:color="auto" w:sz="4" w:space="0"/>
              <w:right w:val="single" w:color="auto" w:sz="4" w:space="0"/>
            </w:tcBorders>
            <w:vAlign w:val="center"/>
          </w:tcPr>
          <w:p w14:paraId="3DCD6910">
            <w:pPr>
              <w:widowControl/>
              <w:jc w:val="center"/>
              <w:textAlignment w:val="bottom"/>
              <w:rPr>
                <w:rFonts w:ascii="Times New Roman" w:hAnsi="Times New Roman" w:cs="Times New Roman"/>
                <w:kern w:val="15"/>
                <w:sz w:val="24"/>
                <w:szCs w:val="24"/>
              </w:rPr>
            </w:pPr>
            <w:r>
              <w:rPr>
                <w:rFonts w:ascii="Times New Roman" w:hAnsi="Times New Roman" w:cs="Times New Roman"/>
                <w:color w:val="000000"/>
                <w:kern w:val="0"/>
                <w:sz w:val="24"/>
                <w:szCs w:val="24"/>
              </w:rPr>
              <w:t>21</w:t>
            </w:r>
          </w:p>
        </w:tc>
        <w:tc>
          <w:tcPr>
            <w:tcW w:w="1277" w:type="dxa"/>
            <w:tcBorders>
              <w:top w:val="single" w:color="000000" w:sz="4" w:space="0"/>
              <w:left w:val="single" w:color="auto" w:sz="4" w:space="0"/>
              <w:bottom w:val="single" w:color="000000" w:sz="4" w:space="0"/>
              <w:right w:val="single" w:color="auto" w:sz="4" w:space="0"/>
            </w:tcBorders>
            <w:vAlign w:val="center"/>
          </w:tcPr>
          <w:p w14:paraId="0C445AB1">
            <w:pPr>
              <w:tabs>
                <w:tab w:val="left" w:pos="525"/>
              </w:tabs>
              <w:autoSpaceDE w:val="0"/>
              <w:autoSpaceDN w:val="0"/>
              <w:adjustRightInd w:val="0"/>
              <w:snapToGrid w:val="0"/>
              <w:jc w:val="center"/>
              <w:rPr>
                <w:rFonts w:ascii="Times New Roman" w:hAnsi="Times New Roman" w:cs="Times New Roman"/>
                <w:kern w:val="15"/>
                <w:sz w:val="24"/>
                <w:szCs w:val="24"/>
              </w:rPr>
            </w:pPr>
            <w:r>
              <w:rPr>
                <w:rFonts w:hint="eastAsia" w:ascii="Times New Roman" w:cs="Times New Roman" w:hAnsiTheme="minorEastAsia"/>
                <w:kern w:val="15"/>
                <w:sz w:val="24"/>
                <w:szCs w:val="24"/>
              </w:rPr>
              <w:t>微甜气味</w:t>
            </w:r>
          </w:p>
        </w:tc>
        <w:tc>
          <w:tcPr>
            <w:tcW w:w="1135" w:type="dxa"/>
            <w:tcBorders>
              <w:top w:val="single" w:color="auto" w:sz="4" w:space="0"/>
              <w:left w:val="single" w:color="auto" w:sz="4" w:space="0"/>
              <w:bottom w:val="single" w:color="auto" w:sz="4" w:space="0"/>
              <w:right w:val="single" w:color="auto" w:sz="4" w:space="0"/>
            </w:tcBorders>
            <w:vAlign w:val="center"/>
          </w:tcPr>
          <w:p w14:paraId="3557DD8B">
            <w:pPr>
              <w:jc w:val="center"/>
              <w:rPr>
                <w:rFonts w:ascii="Times New Roman" w:hAnsi="Times New Roman" w:cs="Times New Roman"/>
                <w:color w:val="000000"/>
                <w:sz w:val="24"/>
                <w:szCs w:val="24"/>
              </w:rPr>
            </w:pPr>
            <w:r>
              <w:rPr>
                <w:rFonts w:ascii="Times New Roman" w:hAnsi="Times New Roman" w:cs="Times New Roman"/>
                <w:color w:val="000000"/>
                <w:sz w:val="24"/>
                <w:szCs w:val="24"/>
              </w:rPr>
              <w:t>0.036</w:t>
            </w:r>
          </w:p>
        </w:tc>
        <w:tc>
          <w:tcPr>
            <w:tcW w:w="1135" w:type="dxa"/>
            <w:tcBorders>
              <w:top w:val="single" w:color="000000" w:sz="4" w:space="0"/>
              <w:left w:val="single" w:color="auto" w:sz="4" w:space="0"/>
              <w:bottom w:val="single" w:color="000000" w:sz="4" w:space="0"/>
              <w:right w:val="single" w:color="auto" w:sz="4" w:space="0"/>
            </w:tcBorders>
            <w:vAlign w:val="center"/>
          </w:tcPr>
          <w:p w14:paraId="06DADB8A">
            <w:pPr>
              <w:jc w:val="center"/>
              <w:rPr>
                <w:rFonts w:ascii="Times New Roman" w:hAnsi="Times New Roman" w:cs="Times New Roman"/>
                <w:color w:val="000000"/>
                <w:sz w:val="24"/>
                <w:szCs w:val="24"/>
              </w:rPr>
            </w:pPr>
            <w:r>
              <w:rPr>
                <w:rFonts w:ascii="Times New Roman" w:hAnsi="Times New Roman" w:cs="Times New Roman"/>
                <w:color w:val="000000"/>
                <w:sz w:val="24"/>
                <w:szCs w:val="24"/>
              </w:rPr>
              <w:t>5</w:t>
            </w:r>
          </w:p>
        </w:tc>
        <w:tc>
          <w:tcPr>
            <w:tcW w:w="1277" w:type="dxa"/>
            <w:tcBorders>
              <w:top w:val="single" w:color="auto" w:sz="4" w:space="0"/>
              <w:left w:val="single" w:color="auto" w:sz="4" w:space="0"/>
              <w:bottom w:val="single" w:color="auto" w:sz="4" w:space="0"/>
              <w:right w:val="single" w:color="auto" w:sz="4" w:space="0"/>
            </w:tcBorders>
            <w:vAlign w:val="center"/>
          </w:tcPr>
          <w:p w14:paraId="1524FFE6">
            <w:pPr>
              <w:jc w:val="center"/>
              <w:rPr>
                <w:rFonts w:ascii="Times New Roman" w:hAnsi="Times New Roman" w:cs="Times New Roman"/>
                <w:color w:val="000000"/>
                <w:sz w:val="24"/>
                <w:szCs w:val="24"/>
              </w:rPr>
            </w:pPr>
            <w:r>
              <w:rPr>
                <w:rFonts w:ascii="Times New Roman" w:hAnsi="Times New Roman" w:cs="Times New Roman"/>
                <w:color w:val="000000"/>
                <w:sz w:val="24"/>
                <w:szCs w:val="24"/>
              </w:rPr>
              <w:t>0.0072</w:t>
            </w:r>
          </w:p>
        </w:tc>
      </w:tr>
      <w:tr w14:paraId="0ADF61D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391" w:type="dxa"/>
            <w:tcBorders>
              <w:top w:val="single" w:color="auto" w:sz="4" w:space="0"/>
              <w:left w:val="single" w:color="auto" w:sz="4" w:space="0"/>
              <w:bottom w:val="single" w:color="auto" w:sz="4" w:space="0"/>
              <w:right w:val="single" w:color="auto" w:sz="4" w:space="0"/>
            </w:tcBorders>
            <w:vAlign w:val="center"/>
          </w:tcPr>
          <w:p w14:paraId="25F9050E">
            <w:pPr>
              <w:widowControl/>
              <w:jc w:val="center"/>
              <w:textAlignment w:val="bottom"/>
              <w:rPr>
                <w:rFonts w:ascii="Times New Roman" w:hAnsi="Times New Roman" w:cs="Times New Roman"/>
                <w:kern w:val="15"/>
                <w:sz w:val="24"/>
                <w:szCs w:val="24"/>
              </w:rPr>
            </w:pPr>
            <w:r>
              <w:rPr>
                <w:rFonts w:hint="eastAsia" w:ascii="Times New Roman" w:cs="Times New Roman" w:hAnsiTheme="minorEastAsia"/>
                <w:color w:val="000000"/>
                <w:kern w:val="0"/>
                <w:sz w:val="24"/>
                <w:szCs w:val="24"/>
              </w:rPr>
              <w:t>苯</w:t>
            </w:r>
          </w:p>
        </w:tc>
        <w:tc>
          <w:tcPr>
            <w:tcW w:w="1277" w:type="dxa"/>
            <w:tcBorders>
              <w:top w:val="single" w:color="auto" w:sz="4" w:space="0"/>
              <w:left w:val="single" w:color="auto" w:sz="4" w:space="0"/>
              <w:bottom w:val="single" w:color="auto" w:sz="4" w:space="0"/>
              <w:right w:val="single" w:color="auto" w:sz="4" w:space="0"/>
            </w:tcBorders>
            <w:vAlign w:val="center"/>
          </w:tcPr>
          <w:p w14:paraId="5D43B803">
            <w:pPr>
              <w:widowControl/>
              <w:jc w:val="center"/>
              <w:textAlignment w:val="bottom"/>
              <w:rPr>
                <w:rFonts w:ascii="Times New Roman" w:hAnsi="Times New Roman" w:cs="Times New Roman"/>
                <w:kern w:val="15"/>
                <w:sz w:val="24"/>
                <w:szCs w:val="24"/>
              </w:rPr>
            </w:pPr>
            <w:r>
              <w:rPr>
                <w:rFonts w:ascii="Times New Roman" w:hAnsi="Times New Roman" w:cs="Times New Roman"/>
                <w:color w:val="000000"/>
                <w:kern w:val="0"/>
                <w:sz w:val="24"/>
                <w:szCs w:val="24"/>
              </w:rPr>
              <w:t>71-43-2</w:t>
            </w:r>
          </w:p>
        </w:tc>
        <w:tc>
          <w:tcPr>
            <w:tcW w:w="1418" w:type="dxa"/>
            <w:tcBorders>
              <w:top w:val="single" w:color="auto" w:sz="4" w:space="0"/>
              <w:left w:val="single" w:color="auto" w:sz="4" w:space="0"/>
              <w:bottom w:val="single" w:color="auto" w:sz="4" w:space="0"/>
              <w:right w:val="single" w:color="auto" w:sz="4" w:space="0"/>
            </w:tcBorders>
            <w:vAlign w:val="center"/>
          </w:tcPr>
          <w:p w14:paraId="09F72156">
            <w:pPr>
              <w:widowControl/>
              <w:jc w:val="center"/>
              <w:textAlignment w:val="bottom"/>
              <w:rPr>
                <w:rFonts w:ascii="Times New Roman" w:hAnsi="Times New Roman" w:cs="Times New Roman"/>
                <w:kern w:val="15"/>
                <w:sz w:val="24"/>
                <w:szCs w:val="24"/>
              </w:rPr>
            </w:pPr>
            <w:r>
              <w:rPr>
                <w:rFonts w:ascii="Times New Roman" w:hAnsi="Times New Roman" w:cs="Times New Roman"/>
                <w:color w:val="000000"/>
                <w:kern w:val="0"/>
                <w:sz w:val="24"/>
                <w:szCs w:val="24"/>
              </w:rPr>
              <w:t>19</w:t>
            </w:r>
          </w:p>
        </w:tc>
        <w:tc>
          <w:tcPr>
            <w:tcW w:w="1277" w:type="dxa"/>
            <w:tcBorders>
              <w:top w:val="single" w:color="000000" w:sz="4" w:space="0"/>
              <w:left w:val="single" w:color="auto" w:sz="4" w:space="0"/>
              <w:bottom w:val="single" w:color="000000" w:sz="4" w:space="0"/>
              <w:right w:val="single" w:color="auto" w:sz="4" w:space="0"/>
            </w:tcBorders>
            <w:vAlign w:val="center"/>
          </w:tcPr>
          <w:p w14:paraId="68C69657">
            <w:pPr>
              <w:tabs>
                <w:tab w:val="left" w:pos="525"/>
              </w:tabs>
              <w:autoSpaceDE w:val="0"/>
              <w:autoSpaceDN w:val="0"/>
              <w:adjustRightInd w:val="0"/>
              <w:snapToGrid w:val="0"/>
              <w:jc w:val="center"/>
              <w:rPr>
                <w:rFonts w:ascii="Times New Roman" w:hAnsi="Times New Roman" w:cs="Times New Roman"/>
                <w:kern w:val="15"/>
                <w:sz w:val="24"/>
                <w:szCs w:val="24"/>
              </w:rPr>
            </w:pPr>
            <w:r>
              <w:rPr>
                <w:rFonts w:hint="eastAsia" w:ascii="Times New Roman" w:cs="Times New Roman" w:hAnsiTheme="minorEastAsia"/>
                <w:kern w:val="15"/>
                <w:sz w:val="24"/>
                <w:szCs w:val="24"/>
              </w:rPr>
              <w:t>芳香味</w:t>
            </w:r>
          </w:p>
        </w:tc>
        <w:tc>
          <w:tcPr>
            <w:tcW w:w="1135" w:type="dxa"/>
            <w:tcBorders>
              <w:top w:val="single" w:color="auto" w:sz="4" w:space="0"/>
              <w:left w:val="single" w:color="auto" w:sz="4" w:space="0"/>
              <w:bottom w:val="single" w:color="auto" w:sz="4" w:space="0"/>
              <w:right w:val="single" w:color="auto" w:sz="4" w:space="0"/>
            </w:tcBorders>
            <w:vAlign w:val="center"/>
          </w:tcPr>
          <w:p w14:paraId="258266FE">
            <w:pPr>
              <w:jc w:val="center"/>
              <w:rPr>
                <w:rFonts w:ascii="Times New Roman" w:hAnsi="Times New Roman" w:cs="Times New Roman"/>
                <w:color w:val="000000"/>
                <w:sz w:val="24"/>
                <w:szCs w:val="24"/>
              </w:rPr>
            </w:pPr>
            <w:r>
              <w:rPr>
                <w:rFonts w:ascii="Times New Roman" w:hAnsi="Times New Roman" w:cs="Times New Roman"/>
                <w:color w:val="000000"/>
                <w:sz w:val="24"/>
                <w:szCs w:val="24"/>
              </w:rPr>
              <w:t>0.039</w:t>
            </w:r>
          </w:p>
        </w:tc>
        <w:tc>
          <w:tcPr>
            <w:tcW w:w="1135" w:type="dxa"/>
            <w:tcBorders>
              <w:top w:val="single" w:color="000000" w:sz="4" w:space="0"/>
              <w:left w:val="single" w:color="auto" w:sz="4" w:space="0"/>
              <w:bottom w:val="single" w:color="000000" w:sz="4" w:space="0"/>
              <w:right w:val="single" w:color="auto" w:sz="4" w:space="0"/>
            </w:tcBorders>
            <w:vAlign w:val="center"/>
          </w:tcPr>
          <w:p w14:paraId="16B5DA85">
            <w:pPr>
              <w:jc w:val="center"/>
              <w:rPr>
                <w:rFonts w:ascii="Times New Roman" w:hAnsi="Times New Roman" w:cs="Times New Roman"/>
                <w:color w:val="000000"/>
                <w:sz w:val="24"/>
                <w:szCs w:val="24"/>
              </w:rPr>
            </w:pPr>
            <w:r>
              <w:rPr>
                <w:rFonts w:ascii="Times New Roman" w:hAnsi="Times New Roman" w:cs="Times New Roman"/>
                <w:color w:val="000000"/>
                <w:sz w:val="24"/>
                <w:szCs w:val="24"/>
              </w:rPr>
              <w:t>0.0009</w:t>
            </w:r>
          </w:p>
        </w:tc>
        <w:tc>
          <w:tcPr>
            <w:tcW w:w="1277" w:type="dxa"/>
            <w:tcBorders>
              <w:top w:val="single" w:color="auto" w:sz="4" w:space="0"/>
              <w:left w:val="single" w:color="auto" w:sz="4" w:space="0"/>
              <w:bottom w:val="single" w:color="auto" w:sz="4" w:space="0"/>
              <w:right w:val="single" w:color="auto" w:sz="4" w:space="0"/>
            </w:tcBorders>
            <w:vAlign w:val="center"/>
          </w:tcPr>
          <w:p w14:paraId="598CD54A">
            <w:pPr>
              <w:jc w:val="center"/>
              <w:rPr>
                <w:rFonts w:ascii="Times New Roman" w:hAnsi="Times New Roman" w:cs="Times New Roman"/>
                <w:color w:val="000000"/>
                <w:sz w:val="24"/>
                <w:szCs w:val="24"/>
              </w:rPr>
            </w:pPr>
            <w:r>
              <w:rPr>
                <w:rFonts w:ascii="Times New Roman" w:hAnsi="Times New Roman" w:cs="Times New Roman"/>
                <w:color w:val="000000"/>
                <w:sz w:val="24"/>
                <w:szCs w:val="24"/>
              </w:rPr>
              <w:t>43.33</w:t>
            </w:r>
          </w:p>
        </w:tc>
      </w:tr>
      <w:tr w14:paraId="7E6817A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391" w:type="dxa"/>
            <w:tcBorders>
              <w:top w:val="single" w:color="auto" w:sz="4" w:space="0"/>
              <w:left w:val="single" w:color="auto" w:sz="4" w:space="0"/>
              <w:bottom w:val="single" w:color="auto" w:sz="4" w:space="0"/>
              <w:right w:val="single" w:color="auto" w:sz="4" w:space="0"/>
            </w:tcBorders>
            <w:vAlign w:val="center"/>
          </w:tcPr>
          <w:p w14:paraId="36B8FC13">
            <w:pPr>
              <w:widowControl/>
              <w:jc w:val="center"/>
              <w:textAlignment w:val="bottom"/>
              <w:rPr>
                <w:rFonts w:ascii="Times New Roman" w:hAnsi="Times New Roman" w:cs="Times New Roman"/>
                <w:color w:val="000000"/>
                <w:kern w:val="15"/>
                <w:sz w:val="24"/>
                <w:szCs w:val="24"/>
              </w:rPr>
            </w:pPr>
            <w:r>
              <w:rPr>
                <w:rFonts w:hint="eastAsia" w:ascii="Times New Roman" w:cs="Times New Roman" w:hAnsiTheme="minorEastAsia"/>
                <w:color w:val="000000"/>
                <w:kern w:val="0"/>
                <w:sz w:val="24"/>
                <w:szCs w:val="24"/>
              </w:rPr>
              <w:t>正十四烷</w:t>
            </w:r>
          </w:p>
        </w:tc>
        <w:tc>
          <w:tcPr>
            <w:tcW w:w="1277" w:type="dxa"/>
            <w:tcBorders>
              <w:top w:val="single" w:color="auto" w:sz="4" w:space="0"/>
              <w:left w:val="single" w:color="auto" w:sz="4" w:space="0"/>
              <w:bottom w:val="single" w:color="auto" w:sz="4" w:space="0"/>
              <w:right w:val="single" w:color="auto" w:sz="4" w:space="0"/>
            </w:tcBorders>
            <w:vAlign w:val="center"/>
          </w:tcPr>
          <w:p w14:paraId="71AB3A9E">
            <w:pPr>
              <w:widowControl/>
              <w:jc w:val="center"/>
              <w:textAlignment w:val="bottom"/>
              <w:rPr>
                <w:rFonts w:ascii="Times New Roman" w:hAnsi="Times New Roman" w:cs="Times New Roman"/>
                <w:color w:val="000000"/>
                <w:kern w:val="15"/>
                <w:sz w:val="24"/>
                <w:szCs w:val="24"/>
              </w:rPr>
            </w:pPr>
            <w:r>
              <w:rPr>
                <w:rFonts w:ascii="Times New Roman" w:hAnsi="Times New Roman" w:cs="Times New Roman"/>
                <w:color w:val="000000"/>
                <w:kern w:val="0"/>
                <w:sz w:val="24"/>
                <w:szCs w:val="24"/>
              </w:rPr>
              <w:t>629-59-4</w:t>
            </w:r>
          </w:p>
        </w:tc>
        <w:tc>
          <w:tcPr>
            <w:tcW w:w="1418" w:type="dxa"/>
            <w:tcBorders>
              <w:top w:val="single" w:color="auto" w:sz="4" w:space="0"/>
              <w:left w:val="single" w:color="auto" w:sz="4" w:space="0"/>
              <w:bottom w:val="single" w:color="auto" w:sz="4" w:space="0"/>
              <w:right w:val="single" w:color="auto" w:sz="4" w:space="0"/>
            </w:tcBorders>
            <w:vAlign w:val="center"/>
          </w:tcPr>
          <w:p w14:paraId="50F4B7CF">
            <w:pPr>
              <w:widowControl/>
              <w:jc w:val="center"/>
              <w:textAlignment w:val="bottom"/>
              <w:rPr>
                <w:rFonts w:ascii="Times New Roman" w:hAnsi="Times New Roman" w:cs="Times New Roman"/>
                <w:kern w:val="15"/>
                <w:sz w:val="24"/>
                <w:szCs w:val="24"/>
              </w:rPr>
            </w:pPr>
            <w:r>
              <w:rPr>
                <w:rFonts w:ascii="Times New Roman" w:hAnsi="Times New Roman" w:cs="Times New Roman"/>
                <w:color w:val="000000"/>
                <w:kern w:val="0"/>
                <w:sz w:val="24"/>
                <w:szCs w:val="24"/>
              </w:rPr>
              <w:t>17</w:t>
            </w:r>
          </w:p>
        </w:tc>
        <w:tc>
          <w:tcPr>
            <w:tcW w:w="1277" w:type="dxa"/>
            <w:tcBorders>
              <w:top w:val="single" w:color="000000" w:sz="4" w:space="0"/>
              <w:left w:val="single" w:color="auto" w:sz="4" w:space="0"/>
              <w:bottom w:val="single" w:color="000000" w:sz="4" w:space="0"/>
              <w:right w:val="single" w:color="auto" w:sz="4" w:space="0"/>
            </w:tcBorders>
            <w:vAlign w:val="center"/>
          </w:tcPr>
          <w:p w14:paraId="573C5624">
            <w:pPr>
              <w:tabs>
                <w:tab w:val="left" w:pos="525"/>
              </w:tabs>
              <w:autoSpaceDE w:val="0"/>
              <w:autoSpaceDN w:val="0"/>
              <w:adjustRightInd w:val="0"/>
              <w:snapToGrid w:val="0"/>
              <w:jc w:val="center"/>
              <w:rPr>
                <w:rFonts w:ascii="Times New Roman" w:hAnsi="Times New Roman" w:cs="Times New Roman"/>
                <w:kern w:val="15"/>
                <w:sz w:val="24"/>
                <w:szCs w:val="24"/>
              </w:rPr>
            </w:pPr>
            <w:r>
              <w:rPr>
                <w:rFonts w:hint="eastAsia" w:ascii="Times New Roman" w:cs="Times New Roman" w:hAnsiTheme="minorEastAsia"/>
                <w:kern w:val="15"/>
                <w:sz w:val="24"/>
                <w:szCs w:val="24"/>
              </w:rPr>
              <w:t>汽油味</w:t>
            </w:r>
          </w:p>
        </w:tc>
        <w:tc>
          <w:tcPr>
            <w:tcW w:w="1135" w:type="dxa"/>
            <w:tcBorders>
              <w:top w:val="single" w:color="auto" w:sz="4" w:space="0"/>
              <w:left w:val="single" w:color="auto" w:sz="4" w:space="0"/>
              <w:bottom w:val="single" w:color="auto" w:sz="4" w:space="0"/>
              <w:right w:val="single" w:color="auto" w:sz="4" w:space="0"/>
            </w:tcBorders>
            <w:vAlign w:val="center"/>
          </w:tcPr>
          <w:p w14:paraId="40C18A08">
            <w:pPr>
              <w:jc w:val="center"/>
              <w:rPr>
                <w:rFonts w:ascii="Times New Roman" w:hAnsi="Times New Roman" w:cs="Times New Roman"/>
                <w:color w:val="000000"/>
                <w:sz w:val="24"/>
                <w:szCs w:val="24"/>
              </w:rPr>
            </w:pPr>
            <w:r>
              <w:rPr>
                <w:rFonts w:ascii="Times New Roman" w:hAnsi="Times New Roman" w:cs="Times New Roman"/>
                <w:color w:val="000000"/>
                <w:sz w:val="24"/>
                <w:szCs w:val="24"/>
              </w:rPr>
              <w:t>0.59</w:t>
            </w:r>
          </w:p>
        </w:tc>
        <w:tc>
          <w:tcPr>
            <w:tcW w:w="1135" w:type="dxa"/>
            <w:tcBorders>
              <w:top w:val="single" w:color="000000" w:sz="4" w:space="0"/>
              <w:left w:val="single" w:color="auto" w:sz="4" w:space="0"/>
              <w:bottom w:val="single" w:color="000000" w:sz="4" w:space="0"/>
              <w:right w:val="single" w:color="auto" w:sz="4" w:space="0"/>
            </w:tcBorders>
            <w:vAlign w:val="center"/>
          </w:tcPr>
          <w:p w14:paraId="5BD91E69">
            <w:pPr>
              <w:jc w:val="center"/>
              <w:rPr>
                <w:rFonts w:ascii="Times New Roman" w:hAnsi="Times New Roman" w:cs="Times New Roman"/>
                <w:color w:val="000000"/>
                <w:sz w:val="24"/>
                <w:szCs w:val="24"/>
              </w:rPr>
            </w:pPr>
            <w:r>
              <w:rPr>
                <w:rFonts w:ascii="Times New Roman" w:hAnsi="Times New Roman" w:cs="Times New Roman"/>
                <w:color w:val="000000"/>
                <w:sz w:val="24"/>
                <w:szCs w:val="24"/>
              </w:rPr>
              <w:t>0.085</w:t>
            </w:r>
          </w:p>
        </w:tc>
        <w:tc>
          <w:tcPr>
            <w:tcW w:w="1277" w:type="dxa"/>
            <w:tcBorders>
              <w:top w:val="single" w:color="auto" w:sz="4" w:space="0"/>
              <w:left w:val="single" w:color="auto" w:sz="4" w:space="0"/>
              <w:bottom w:val="single" w:color="auto" w:sz="4" w:space="0"/>
              <w:right w:val="single" w:color="auto" w:sz="4" w:space="0"/>
            </w:tcBorders>
            <w:vAlign w:val="center"/>
          </w:tcPr>
          <w:p w14:paraId="33708341">
            <w:pPr>
              <w:jc w:val="center"/>
              <w:rPr>
                <w:rFonts w:ascii="Times New Roman" w:hAnsi="Times New Roman" w:cs="Times New Roman"/>
                <w:color w:val="000000"/>
                <w:sz w:val="24"/>
                <w:szCs w:val="24"/>
              </w:rPr>
            </w:pPr>
            <w:r>
              <w:rPr>
                <w:rFonts w:ascii="Times New Roman" w:hAnsi="Times New Roman" w:cs="Times New Roman"/>
                <w:color w:val="000000"/>
                <w:sz w:val="24"/>
                <w:szCs w:val="24"/>
              </w:rPr>
              <w:t>6.94</w:t>
            </w:r>
          </w:p>
        </w:tc>
      </w:tr>
      <w:tr w14:paraId="7D2F819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391" w:type="dxa"/>
            <w:tcBorders>
              <w:top w:val="single" w:color="auto" w:sz="4" w:space="0"/>
              <w:left w:val="single" w:color="auto" w:sz="4" w:space="0"/>
              <w:bottom w:val="single" w:color="auto" w:sz="4" w:space="0"/>
              <w:right w:val="single" w:color="auto" w:sz="4" w:space="0"/>
            </w:tcBorders>
            <w:vAlign w:val="center"/>
          </w:tcPr>
          <w:p w14:paraId="7A611120">
            <w:pPr>
              <w:widowControl/>
              <w:jc w:val="center"/>
              <w:textAlignment w:val="bottom"/>
              <w:rPr>
                <w:rFonts w:ascii="Times New Roman" w:hAnsi="Times New Roman" w:cs="Times New Roman"/>
                <w:color w:val="000000"/>
                <w:kern w:val="15"/>
                <w:sz w:val="24"/>
                <w:szCs w:val="24"/>
              </w:rPr>
            </w:pPr>
            <w:r>
              <w:rPr>
                <w:rFonts w:hint="eastAsia" w:ascii="Times New Roman" w:cs="Times New Roman" w:hAnsiTheme="minorEastAsia"/>
                <w:color w:val="000000"/>
                <w:kern w:val="0"/>
                <w:sz w:val="24"/>
                <w:szCs w:val="24"/>
              </w:rPr>
              <w:t>庚醛</w:t>
            </w:r>
          </w:p>
        </w:tc>
        <w:tc>
          <w:tcPr>
            <w:tcW w:w="1277" w:type="dxa"/>
            <w:tcBorders>
              <w:top w:val="single" w:color="auto" w:sz="4" w:space="0"/>
              <w:left w:val="single" w:color="auto" w:sz="4" w:space="0"/>
              <w:bottom w:val="single" w:color="auto" w:sz="4" w:space="0"/>
              <w:right w:val="single" w:color="auto" w:sz="4" w:space="0"/>
            </w:tcBorders>
            <w:vAlign w:val="center"/>
          </w:tcPr>
          <w:p w14:paraId="78DAEB56">
            <w:pPr>
              <w:widowControl/>
              <w:jc w:val="center"/>
              <w:textAlignment w:val="bottom"/>
              <w:rPr>
                <w:rFonts w:ascii="Times New Roman" w:hAnsi="Times New Roman" w:cs="Times New Roman"/>
                <w:color w:val="000000"/>
                <w:kern w:val="15"/>
                <w:sz w:val="24"/>
                <w:szCs w:val="24"/>
              </w:rPr>
            </w:pPr>
            <w:r>
              <w:rPr>
                <w:rFonts w:ascii="Times New Roman" w:hAnsi="Times New Roman" w:cs="Times New Roman"/>
                <w:color w:val="000000"/>
                <w:kern w:val="0"/>
                <w:sz w:val="24"/>
                <w:szCs w:val="24"/>
              </w:rPr>
              <w:t>111-71-7</w:t>
            </w:r>
          </w:p>
        </w:tc>
        <w:tc>
          <w:tcPr>
            <w:tcW w:w="1418" w:type="dxa"/>
            <w:tcBorders>
              <w:top w:val="single" w:color="auto" w:sz="4" w:space="0"/>
              <w:left w:val="single" w:color="auto" w:sz="4" w:space="0"/>
              <w:bottom w:val="single" w:color="auto" w:sz="4" w:space="0"/>
              <w:right w:val="single" w:color="auto" w:sz="4" w:space="0"/>
            </w:tcBorders>
            <w:vAlign w:val="center"/>
          </w:tcPr>
          <w:p w14:paraId="0183460C">
            <w:pPr>
              <w:widowControl/>
              <w:jc w:val="center"/>
              <w:textAlignment w:val="bottom"/>
              <w:rPr>
                <w:rFonts w:ascii="Times New Roman" w:hAnsi="Times New Roman" w:cs="Times New Roman"/>
                <w:kern w:val="15"/>
                <w:sz w:val="24"/>
                <w:szCs w:val="24"/>
              </w:rPr>
            </w:pPr>
            <w:r>
              <w:rPr>
                <w:rFonts w:ascii="Times New Roman" w:hAnsi="Times New Roman" w:cs="Times New Roman"/>
                <w:color w:val="000000"/>
                <w:kern w:val="0"/>
                <w:sz w:val="24"/>
                <w:szCs w:val="24"/>
              </w:rPr>
              <w:t>17</w:t>
            </w:r>
          </w:p>
        </w:tc>
        <w:tc>
          <w:tcPr>
            <w:tcW w:w="1277" w:type="dxa"/>
            <w:tcBorders>
              <w:top w:val="single" w:color="000000" w:sz="4" w:space="0"/>
              <w:left w:val="single" w:color="auto" w:sz="4" w:space="0"/>
              <w:bottom w:val="single" w:color="000000" w:sz="4" w:space="0"/>
              <w:right w:val="single" w:color="auto" w:sz="4" w:space="0"/>
            </w:tcBorders>
            <w:vAlign w:val="center"/>
          </w:tcPr>
          <w:p w14:paraId="2422DAF5">
            <w:pPr>
              <w:tabs>
                <w:tab w:val="left" w:pos="525"/>
              </w:tabs>
              <w:autoSpaceDE w:val="0"/>
              <w:autoSpaceDN w:val="0"/>
              <w:adjustRightInd w:val="0"/>
              <w:snapToGrid w:val="0"/>
              <w:jc w:val="center"/>
              <w:rPr>
                <w:rFonts w:ascii="Times New Roman" w:hAnsi="Times New Roman" w:cs="Times New Roman"/>
                <w:kern w:val="15"/>
                <w:sz w:val="24"/>
                <w:szCs w:val="24"/>
              </w:rPr>
            </w:pPr>
            <w:r>
              <w:rPr>
                <w:rFonts w:hint="eastAsia" w:ascii="Times New Roman" w:cs="Times New Roman" w:hAnsiTheme="minorEastAsia"/>
                <w:kern w:val="15"/>
                <w:sz w:val="24"/>
                <w:szCs w:val="24"/>
              </w:rPr>
              <w:t>油脂味</w:t>
            </w:r>
          </w:p>
        </w:tc>
        <w:tc>
          <w:tcPr>
            <w:tcW w:w="1135" w:type="dxa"/>
            <w:tcBorders>
              <w:top w:val="single" w:color="auto" w:sz="4" w:space="0"/>
              <w:left w:val="single" w:color="auto" w:sz="4" w:space="0"/>
              <w:bottom w:val="single" w:color="auto" w:sz="4" w:space="0"/>
              <w:right w:val="single" w:color="auto" w:sz="4" w:space="0"/>
            </w:tcBorders>
            <w:vAlign w:val="center"/>
          </w:tcPr>
          <w:p w14:paraId="68369D01">
            <w:pPr>
              <w:jc w:val="center"/>
              <w:rPr>
                <w:rFonts w:ascii="Times New Roman" w:hAnsi="Times New Roman" w:cs="Times New Roman"/>
                <w:color w:val="000000"/>
                <w:sz w:val="24"/>
                <w:szCs w:val="24"/>
              </w:rPr>
            </w:pPr>
            <w:r>
              <w:rPr>
                <w:rFonts w:ascii="Times New Roman" w:hAnsi="Times New Roman" w:cs="Times New Roman"/>
                <w:color w:val="000000"/>
                <w:sz w:val="24"/>
                <w:szCs w:val="24"/>
              </w:rPr>
              <w:t>0.063</w:t>
            </w:r>
          </w:p>
        </w:tc>
        <w:tc>
          <w:tcPr>
            <w:tcW w:w="1135" w:type="dxa"/>
            <w:tcBorders>
              <w:top w:val="single" w:color="000000" w:sz="4" w:space="0"/>
              <w:left w:val="single" w:color="auto" w:sz="4" w:space="0"/>
              <w:bottom w:val="single" w:color="000000" w:sz="4" w:space="0"/>
              <w:right w:val="single" w:color="auto" w:sz="4" w:space="0"/>
            </w:tcBorders>
            <w:vAlign w:val="center"/>
          </w:tcPr>
          <w:p w14:paraId="123216F4">
            <w:pPr>
              <w:jc w:val="center"/>
              <w:rPr>
                <w:rFonts w:ascii="Times New Roman" w:hAnsi="Times New Roman" w:cs="Times New Roman"/>
                <w:color w:val="000000"/>
                <w:sz w:val="24"/>
                <w:szCs w:val="24"/>
              </w:rPr>
            </w:pPr>
            <w:r>
              <w:rPr>
                <w:rFonts w:ascii="Times New Roman" w:hAnsi="Times New Roman" w:cs="Times New Roman"/>
                <w:color w:val="000000"/>
                <w:sz w:val="24"/>
                <w:szCs w:val="24"/>
              </w:rPr>
              <w:t>1.07</w:t>
            </w:r>
          </w:p>
        </w:tc>
        <w:tc>
          <w:tcPr>
            <w:tcW w:w="1277" w:type="dxa"/>
            <w:tcBorders>
              <w:top w:val="single" w:color="auto" w:sz="4" w:space="0"/>
              <w:left w:val="single" w:color="auto" w:sz="4" w:space="0"/>
              <w:bottom w:val="single" w:color="auto" w:sz="4" w:space="0"/>
              <w:right w:val="single" w:color="auto" w:sz="4" w:space="0"/>
            </w:tcBorders>
            <w:vAlign w:val="center"/>
          </w:tcPr>
          <w:p w14:paraId="26A759DF">
            <w:pPr>
              <w:jc w:val="center"/>
              <w:rPr>
                <w:rFonts w:ascii="Times New Roman" w:hAnsi="Times New Roman" w:cs="Times New Roman"/>
                <w:color w:val="000000"/>
                <w:sz w:val="24"/>
                <w:szCs w:val="24"/>
              </w:rPr>
            </w:pPr>
            <w:r>
              <w:rPr>
                <w:rFonts w:ascii="Times New Roman" w:hAnsi="Times New Roman" w:cs="Times New Roman"/>
                <w:color w:val="000000"/>
                <w:sz w:val="24"/>
                <w:szCs w:val="24"/>
              </w:rPr>
              <w:t>0.059</w:t>
            </w:r>
          </w:p>
        </w:tc>
      </w:tr>
      <w:tr w14:paraId="562B207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391" w:type="dxa"/>
            <w:tcBorders>
              <w:top w:val="single" w:color="auto" w:sz="4" w:space="0"/>
              <w:left w:val="single" w:color="auto" w:sz="4" w:space="0"/>
              <w:bottom w:val="single" w:color="auto" w:sz="4" w:space="0"/>
              <w:right w:val="single" w:color="auto" w:sz="4" w:space="0"/>
            </w:tcBorders>
            <w:vAlign w:val="center"/>
          </w:tcPr>
          <w:p w14:paraId="228ABBC5">
            <w:pPr>
              <w:widowControl/>
              <w:jc w:val="center"/>
              <w:textAlignment w:val="bottom"/>
              <w:rPr>
                <w:rFonts w:ascii="Times New Roman" w:hAnsi="Times New Roman" w:cs="Times New Roman"/>
                <w:color w:val="000000"/>
                <w:kern w:val="0"/>
                <w:sz w:val="24"/>
                <w:szCs w:val="24"/>
              </w:rPr>
            </w:pPr>
            <w:r>
              <w:rPr>
                <w:rFonts w:hint="eastAsia" w:ascii="Times New Roman" w:cs="Times New Roman" w:hAnsiTheme="minorEastAsia"/>
                <w:color w:val="000000"/>
                <w:kern w:val="0"/>
                <w:sz w:val="24"/>
                <w:szCs w:val="24"/>
              </w:rPr>
              <w:t>苯甲醛</w:t>
            </w:r>
          </w:p>
        </w:tc>
        <w:tc>
          <w:tcPr>
            <w:tcW w:w="1277" w:type="dxa"/>
            <w:tcBorders>
              <w:top w:val="single" w:color="auto" w:sz="4" w:space="0"/>
              <w:left w:val="single" w:color="auto" w:sz="4" w:space="0"/>
              <w:bottom w:val="single" w:color="auto" w:sz="4" w:space="0"/>
              <w:right w:val="single" w:color="auto" w:sz="4" w:space="0"/>
            </w:tcBorders>
            <w:vAlign w:val="center"/>
          </w:tcPr>
          <w:p w14:paraId="3F52469D">
            <w:pPr>
              <w:widowControl/>
              <w:jc w:val="center"/>
              <w:textAlignment w:val="bottom"/>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100-52-7</w:t>
            </w:r>
          </w:p>
        </w:tc>
        <w:tc>
          <w:tcPr>
            <w:tcW w:w="1418" w:type="dxa"/>
            <w:tcBorders>
              <w:top w:val="single" w:color="auto" w:sz="4" w:space="0"/>
              <w:left w:val="single" w:color="auto" w:sz="4" w:space="0"/>
              <w:bottom w:val="single" w:color="auto" w:sz="4" w:space="0"/>
              <w:right w:val="single" w:color="auto" w:sz="4" w:space="0"/>
            </w:tcBorders>
            <w:vAlign w:val="center"/>
          </w:tcPr>
          <w:p w14:paraId="526BCAE7">
            <w:pPr>
              <w:widowControl/>
              <w:jc w:val="center"/>
              <w:textAlignment w:val="bottom"/>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15</w:t>
            </w:r>
          </w:p>
        </w:tc>
        <w:tc>
          <w:tcPr>
            <w:tcW w:w="1277" w:type="dxa"/>
            <w:tcBorders>
              <w:top w:val="single" w:color="000000" w:sz="4" w:space="0"/>
              <w:left w:val="single" w:color="auto" w:sz="4" w:space="0"/>
              <w:bottom w:val="single" w:color="000000" w:sz="4" w:space="0"/>
              <w:right w:val="single" w:color="auto" w:sz="4" w:space="0"/>
            </w:tcBorders>
            <w:vAlign w:val="center"/>
          </w:tcPr>
          <w:p w14:paraId="0C53DFE8">
            <w:pPr>
              <w:tabs>
                <w:tab w:val="left" w:pos="525"/>
              </w:tabs>
              <w:autoSpaceDE w:val="0"/>
              <w:autoSpaceDN w:val="0"/>
              <w:adjustRightInd w:val="0"/>
              <w:snapToGrid w:val="0"/>
              <w:jc w:val="center"/>
              <w:rPr>
                <w:rFonts w:ascii="Times New Roman" w:hAnsi="Times New Roman" w:cs="Times New Roman"/>
                <w:kern w:val="15"/>
                <w:sz w:val="24"/>
                <w:szCs w:val="24"/>
              </w:rPr>
            </w:pPr>
            <w:r>
              <w:rPr>
                <w:rFonts w:hint="eastAsia" w:ascii="Times New Roman" w:cs="Times New Roman" w:hAnsiTheme="minorEastAsia"/>
                <w:kern w:val="15"/>
                <w:sz w:val="24"/>
                <w:szCs w:val="24"/>
              </w:rPr>
              <w:t>苦杏仁味</w:t>
            </w:r>
          </w:p>
        </w:tc>
        <w:tc>
          <w:tcPr>
            <w:tcW w:w="1135" w:type="dxa"/>
            <w:tcBorders>
              <w:top w:val="single" w:color="auto" w:sz="4" w:space="0"/>
              <w:left w:val="single" w:color="auto" w:sz="4" w:space="0"/>
              <w:bottom w:val="single" w:color="auto" w:sz="4" w:space="0"/>
              <w:right w:val="single" w:color="auto" w:sz="4" w:space="0"/>
            </w:tcBorders>
            <w:vAlign w:val="center"/>
          </w:tcPr>
          <w:p w14:paraId="08C16E8C">
            <w:pPr>
              <w:jc w:val="center"/>
              <w:rPr>
                <w:rFonts w:ascii="Times New Roman" w:hAnsi="Times New Roman" w:cs="Times New Roman"/>
                <w:color w:val="000000"/>
                <w:sz w:val="24"/>
                <w:szCs w:val="24"/>
              </w:rPr>
            </w:pPr>
            <w:r>
              <w:rPr>
                <w:rFonts w:ascii="Times New Roman" w:hAnsi="Times New Roman" w:cs="Times New Roman"/>
                <w:color w:val="000000"/>
                <w:sz w:val="24"/>
                <w:szCs w:val="24"/>
              </w:rPr>
              <w:t>0.193</w:t>
            </w:r>
          </w:p>
        </w:tc>
        <w:tc>
          <w:tcPr>
            <w:tcW w:w="1135" w:type="dxa"/>
            <w:tcBorders>
              <w:top w:val="single" w:color="000000" w:sz="4" w:space="0"/>
              <w:left w:val="single" w:color="auto" w:sz="4" w:space="0"/>
              <w:bottom w:val="single" w:color="000000" w:sz="4" w:space="0"/>
              <w:right w:val="single" w:color="auto" w:sz="4" w:space="0"/>
            </w:tcBorders>
            <w:vAlign w:val="center"/>
          </w:tcPr>
          <w:p w14:paraId="7FBAAB3A">
            <w:pPr>
              <w:jc w:val="center"/>
              <w:rPr>
                <w:rFonts w:ascii="Times New Roman" w:hAnsi="Times New Roman" w:cs="Times New Roman"/>
                <w:color w:val="000000"/>
                <w:sz w:val="24"/>
                <w:szCs w:val="24"/>
              </w:rPr>
            </w:pPr>
            <w:r>
              <w:rPr>
                <w:rFonts w:ascii="Times New Roman" w:hAnsi="Times New Roman" w:cs="Times New Roman"/>
                <w:color w:val="000000"/>
                <w:sz w:val="24"/>
                <w:szCs w:val="24"/>
              </w:rPr>
              <w:t>108.7</w:t>
            </w:r>
          </w:p>
        </w:tc>
        <w:tc>
          <w:tcPr>
            <w:tcW w:w="1277" w:type="dxa"/>
            <w:tcBorders>
              <w:top w:val="single" w:color="auto" w:sz="4" w:space="0"/>
              <w:left w:val="single" w:color="auto" w:sz="4" w:space="0"/>
              <w:bottom w:val="single" w:color="auto" w:sz="4" w:space="0"/>
              <w:right w:val="single" w:color="auto" w:sz="4" w:space="0"/>
            </w:tcBorders>
            <w:vAlign w:val="center"/>
          </w:tcPr>
          <w:p w14:paraId="3747BD04">
            <w:pPr>
              <w:jc w:val="center"/>
              <w:rPr>
                <w:rFonts w:ascii="Times New Roman" w:hAnsi="Times New Roman" w:cs="Times New Roman"/>
                <w:color w:val="000000"/>
                <w:sz w:val="24"/>
                <w:szCs w:val="24"/>
              </w:rPr>
            </w:pPr>
            <w:r>
              <w:rPr>
                <w:rFonts w:ascii="Times New Roman" w:hAnsi="Times New Roman" w:cs="Times New Roman"/>
                <w:color w:val="000000"/>
                <w:sz w:val="24"/>
                <w:szCs w:val="24"/>
              </w:rPr>
              <w:t>0.0018</w:t>
            </w:r>
          </w:p>
        </w:tc>
      </w:tr>
      <w:tr w14:paraId="1AF8F00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391" w:type="dxa"/>
            <w:tcBorders>
              <w:top w:val="single" w:color="auto" w:sz="4" w:space="0"/>
              <w:left w:val="single" w:color="auto" w:sz="4" w:space="0"/>
              <w:bottom w:val="single" w:color="auto" w:sz="4" w:space="0"/>
              <w:right w:val="single" w:color="auto" w:sz="4" w:space="0"/>
            </w:tcBorders>
            <w:vAlign w:val="center"/>
          </w:tcPr>
          <w:p w14:paraId="4F8A33AD">
            <w:pPr>
              <w:widowControl/>
              <w:jc w:val="center"/>
              <w:textAlignment w:val="bottom"/>
              <w:rPr>
                <w:rFonts w:ascii="Times New Roman" w:hAnsi="Times New Roman" w:cs="Times New Roman"/>
                <w:color w:val="000000"/>
                <w:kern w:val="0"/>
                <w:sz w:val="24"/>
                <w:szCs w:val="24"/>
              </w:rPr>
            </w:pPr>
            <w:r>
              <w:rPr>
                <w:rFonts w:hint="eastAsia" w:ascii="Times New Roman" w:cs="Times New Roman" w:hAnsiTheme="minorEastAsia"/>
                <w:color w:val="000000"/>
                <w:kern w:val="0"/>
                <w:sz w:val="24"/>
                <w:szCs w:val="24"/>
              </w:rPr>
              <w:t>乙醇</w:t>
            </w:r>
          </w:p>
        </w:tc>
        <w:tc>
          <w:tcPr>
            <w:tcW w:w="1277" w:type="dxa"/>
            <w:tcBorders>
              <w:top w:val="single" w:color="auto" w:sz="4" w:space="0"/>
              <w:left w:val="single" w:color="auto" w:sz="4" w:space="0"/>
              <w:bottom w:val="single" w:color="auto" w:sz="4" w:space="0"/>
              <w:right w:val="single" w:color="auto" w:sz="4" w:space="0"/>
            </w:tcBorders>
            <w:vAlign w:val="center"/>
          </w:tcPr>
          <w:p w14:paraId="03ED4CA4">
            <w:pPr>
              <w:widowControl/>
              <w:jc w:val="center"/>
              <w:textAlignment w:val="bottom"/>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64 - 17 - 5</w:t>
            </w:r>
          </w:p>
        </w:tc>
        <w:tc>
          <w:tcPr>
            <w:tcW w:w="1418" w:type="dxa"/>
            <w:tcBorders>
              <w:top w:val="single" w:color="auto" w:sz="4" w:space="0"/>
              <w:left w:val="single" w:color="auto" w:sz="4" w:space="0"/>
              <w:bottom w:val="single" w:color="auto" w:sz="4" w:space="0"/>
              <w:right w:val="single" w:color="auto" w:sz="4" w:space="0"/>
            </w:tcBorders>
            <w:vAlign w:val="center"/>
          </w:tcPr>
          <w:p w14:paraId="41A1EC6C">
            <w:pPr>
              <w:widowControl/>
              <w:jc w:val="center"/>
              <w:textAlignment w:val="bottom"/>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15</w:t>
            </w:r>
          </w:p>
        </w:tc>
        <w:tc>
          <w:tcPr>
            <w:tcW w:w="1277" w:type="dxa"/>
            <w:tcBorders>
              <w:top w:val="single" w:color="000000" w:sz="4" w:space="0"/>
              <w:left w:val="single" w:color="auto" w:sz="4" w:space="0"/>
              <w:bottom w:val="single" w:color="000000" w:sz="4" w:space="0"/>
              <w:right w:val="single" w:color="auto" w:sz="4" w:space="0"/>
            </w:tcBorders>
            <w:vAlign w:val="center"/>
          </w:tcPr>
          <w:p w14:paraId="7BF7B197">
            <w:pPr>
              <w:tabs>
                <w:tab w:val="left" w:pos="525"/>
              </w:tabs>
              <w:autoSpaceDE w:val="0"/>
              <w:autoSpaceDN w:val="0"/>
              <w:adjustRightInd w:val="0"/>
              <w:snapToGrid w:val="0"/>
              <w:jc w:val="center"/>
              <w:rPr>
                <w:rFonts w:ascii="Times New Roman" w:hAnsi="Times New Roman" w:cs="Times New Roman"/>
                <w:kern w:val="15"/>
                <w:sz w:val="24"/>
                <w:szCs w:val="24"/>
              </w:rPr>
            </w:pPr>
            <w:r>
              <w:rPr>
                <w:rFonts w:hint="eastAsia" w:ascii="Times New Roman" w:cs="Times New Roman" w:hAnsiTheme="minorEastAsia"/>
                <w:kern w:val="15"/>
                <w:sz w:val="24"/>
                <w:szCs w:val="24"/>
              </w:rPr>
              <w:t>酒香味</w:t>
            </w:r>
          </w:p>
        </w:tc>
        <w:tc>
          <w:tcPr>
            <w:tcW w:w="1135" w:type="dxa"/>
            <w:tcBorders>
              <w:top w:val="single" w:color="auto" w:sz="4" w:space="0"/>
              <w:left w:val="single" w:color="auto" w:sz="4" w:space="0"/>
              <w:bottom w:val="single" w:color="auto" w:sz="4" w:space="0"/>
              <w:right w:val="single" w:color="auto" w:sz="4" w:space="0"/>
            </w:tcBorders>
            <w:vAlign w:val="center"/>
          </w:tcPr>
          <w:p w14:paraId="6864DD32">
            <w:pPr>
              <w:jc w:val="center"/>
              <w:rPr>
                <w:rFonts w:ascii="Times New Roman" w:hAnsi="Times New Roman" w:cs="Times New Roman"/>
                <w:color w:val="000000"/>
                <w:sz w:val="24"/>
                <w:szCs w:val="24"/>
              </w:rPr>
            </w:pPr>
            <w:r>
              <w:rPr>
                <w:rFonts w:ascii="Times New Roman" w:hAnsi="Times New Roman" w:cs="Times New Roman"/>
                <w:color w:val="000000"/>
                <w:sz w:val="24"/>
                <w:szCs w:val="24"/>
              </w:rPr>
              <w:t>0.185</w:t>
            </w:r>
          </w:p>
        </w:tc>
        <w:tc>
          <w:tcPr>
            <w:tcW w:w="1135" w:type="dxa"/>
            <w:tcBorders>
              <w:top w:val="single" w:color="000000" w:sz="4" w:space="0"/>
              <w:left w:val="single" w:color="auto" w:sz="4" w:space="0"/>
              <w:bottom w:val="single" w:color="000000" w:sz="4" w:space="0"/>
              <w:right w:val="single" w:color="auto" w:sz="4" w:space="0"/>
            </w:tcBorders>
            <w:vAlign w:val="center"/>
          </w:tcPr>
          <w:p w14:paraId="0086C460">
            <w:pPr>
              <w:jc w:val="center"/>
              <w:rPr>
                <w:rFonts w:ascii="Times New Roman" w:hAnsi="Times New Roman" w:cs="Times New Roman"/>
                <w:color w:val="000000"/>
                <w:sz w:val="24"/>
                <w:szCs w:val="24"/>
              </w:rPr>
            </w:pPr>
            <w:r>
              <w:rPr>
                <w:rFonts w:ascii="Times New Roman" w:hAnsi="Times New Roman" w:cs="Times New Roman"/>
                <w:color w:val="000000"/>
                <w:sz w:val="24"/>
                <w:szCs w:val="24"/>
              </w:rPr>
              <w:t>5.76</w:t>
            </w:r>
          </w:p>
        </w:tc>
        <w:tc>
          <w:tcPr>
            <w:tcW w:w="1277" w:type="dxa"/>
            <w:tcBorders>
              <w:top w:val="single" w:color="auto" w:sz="4" w:space="0"/>
              <w:left w:val="single" w:color="auto" w:sz="4" w:space="0"/>
              <w:bottom w:val="single" w:color="auto" w:sz="4" w:space="0"/>
              <w:right w:val="single" w:color="auto" w:sz="4" w:space="0"/>
            </w:tcBorders>
            <w:vAlign w:val="center"/>
          </w:tcPr>
          <w:p w14:paraId="4D2837FE">
            <w:pPr>
              <w:jc w:val="center"/>
              <w:rPr>
                <w:rFonts w:ascii="Times New Roman" w:hAnsi="Times New Roman" w:cs="Times New Roman"/>
                <w:color w:val="000000"/>
                <w:sz w:val="24"/>
                <w:szCs w:val="24"/>
              </w:rPr>
            </w:pPr>
            <w:r>
              <w:rPr>
                <w:rFonts w:ascii="Times New Roman" w:hAnsi="Times New Roman" w:cs="Times New Roman"/>
                <w:color w:val="000000"/>
                <w:sz w:val="24"/>
                <w:szCs w:val="24"/>
              </w:rPr>
              <w:t>0.032</w:t>
            </w:r>
          </w:p>
        </w:tc>
      </w:tr>
      <w:tr w14:paraId="3F9B052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391" w:type="dxa"/>
            <w:tcBorders>
              <w:top w:val="single" w:color="auto" w:sz="4" w:space="0"/>
              <w:left w:val="single" w:color="auto" w:sz="4" w:space="0"/>
              <w:bottom w:val="single" w:color="auto" w:sz="4" w:space="0"/>
              <w:right w:val="single" w:color="auto" w:sz="4" w:space="0"/>
            </w:tcBorders>
            <w:vAlign w:val="center"/>
          </w:tcPr>
          <w:p w14:paraId="5B1E13CA">
            <w:pPr>
              <w:widowControl/>
              <w:jc w:val="center"/>
              <w:textAlignment w:val="bottom"/>
              <w:rPr>
                <w:rFonts w:ascii="Times New Roman" w:hAnsi="Times New Roman" w:cs="Times New Roman"/>
                <w:color w:val="000000"/>
                <w:kern w:val="0"/>
                <w:sz w:val="24"/>
                <w:szCs w:val="24"/>
              </w:rPr>
            </w:pPr>
            <w:r>
              <w:rPr>
                <w:rFonts w:hint="eastAsia" w:ascii="Times New Roman" w:cs="Times New Roman" w:hAnsiTheme="minorEastAsia"/>
                <w:color w:val="000000"/>
                <w:kern w:val="0"/>
                <w:sz w:val="24"/>
                <w:szCs w:val="24"/>
              </w:rPr>
              <w:t>丙酮</w:t>
            </w:r>
          </w:p>
        </w:tc>
        <w:tc>
          <w:tcPr>
            <w:tcW w:w="1277" w:type="dxa"/>
            <w:tcBorders>
              <w:top w:val="single" w:color="auto" w:sz="4" w:space="0"/>
              <w:left w:val="single" w:color="auto" w:sz="4" w:space="0"/>
              <w:bottom w:val="single" w:color="auto" w:sz="4" w:space="0"/>
              <w:right w:val="single" w:color="auto" w:sz="4" w:space="0"/>
            </w:tcBorders>
            <w:vAlign w:val="center"/>
          </w:tcPr>
          <w:p w14:paraId="2BEA09E5">
            <w:pPr>
              <w:widowControl/>
              <w:jc w:val="center"/>
              <w:textAlignment w:val="bottom"/>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67 - 64 - 1</w:t>
            </w:r>
          </w:p>
        </w:tc>
        <w:tc>
          <w:tcPr>
            <w:tcW w:w="1418" w:type="dxa"/>
            <w:tcBorders>
              <w:top w:val="single" w:color="auto" w:sz="4" w:space="0"/>
              <w:left w:val="single" w:color="auto" w:sz="4" w:space="0"/>
              <w:bottom w:val="single" w:color="auto" w:sz="4" w:space="0"/>
              <w:right w:val="single" w:color="auto" w:sz="4" w:space="0"/>
            </w:tcBorders>
            <w:vAlign w:val="center"/>
          </w:tcPr>
          <w:p w14:paraId="4C8A640B">
            <w:pPr>
              <w:widowControl/>
              <w:jc w:val="center"/>
              <w:textAlignment w:val="bottom"/>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13</w:t>
            </w:r>
          </w:p>
        </w:tc>
        <w:tc>
          <w:tcPr>
            <w:tcW w:w="1277" w:type="dxa"/>
            <w:tcBorders>
              <w:top w:val="single" w:color="000000" w:sz="4" w:space="0"/>
              <w:left w:val="single" w:color="auto" w:sz="4" w:space="0"/>
              <w:bottom w:val="single" w:color="000000" w:sz="4" w:space="0"/>
              <w:right w:val="single" w:color="auto" w:sz="4" w:space="0"/>
            </w:tcBorders>
            <w:vAlign w:val="center"/>
          </w:tcPr>
          <w:p w14:paraId="742CC944">
            <w:pPr>
              <w:tabs>
                <w:tab w:val="left" w:pos="525"/>
              </w:tabs>
              <w:autoSpaceDE w:val="0"/>
              <w:autoSpaceDN w:val="0"/>
              <w:adjustRightInd w:val="0"/>
              <w:snapToGrid w:val="0"/>
              <w:jc w:val="center"/>
              <w:rPr>
                <w:rFonts w:ascii="Times New Roman" w:hAnsi="Times New Roman" w:cs="Times New Roman"/>
                <w:kern w:val="15"/>
                <w:sz w:val="24"/>
                <w:szCs w:val="24"/>
              </w:rPr>
            </w:pPr>
            <w:r>
              <w:rPr>
                <w:rFonts w:hint="eastAsia" w:ascii="Times New Roman" w:cs="Times New Roman" w:hAnsiTheme="minorEastAsia"/>
                <w:kern w:val="15"/>
                <w:sz w:val="24"/>
                <w:szCs w:val="24"/>
              </w:rPr>
              <w:t>烂苹果味</w:t>
            </w:r>
          </w:p>
        </w:tc>
        <w:tc>
          <w:tcPr>
            <w:tcW w:w="1135" w:type="dxa"/>
            <w:tcBorders>
              <w:top w:val="single" w:color="auto" w:sz="4" w:space="0"/>
              <w:left w:val="single" w:color="auto" w:sz="4" w:space="0"/>
              <w:bottom w:val="single" w:color="auto" w:sz="4" w:space="0"/>
              <w:right w:val="single" w:color="auto" w:sz="4" w:space="0"/>
            </w:tcBorders>
            <w:vAlign w:val="center"/>
          </w:tcPr>
          <w:p w14:paraId="75323CA5">
            <w:pPr>
              <w:jc w:val="center"/>
              <w:rPr>
                <w:rFonts w:ascii="Times New Roman" w:hAnsi="Times New Roman" w:cs="Times New Roman"/>
                <w:color w:val="000000"/>
                <w:sz w:val="24"/>
                <w:szCs w:val="24"/>
              </w:rPr>
            </w:pPr>
            <w:r>
              <w:rPr>
                <w:rFonts w:ascii="Times New Roman" w:hAnsi="Times New Roman" w:cs="Times New Roman"/>
                <w:color w:val="000000"/>
                <w:sz w:val="24"/>
                <w:szCs w:val="24"/>
              </w:rPr>
              <w:t>0.083</w:t>
            </w:r>
          </w:p>
        </w:tc>
        <w:tc>
          <w:tcPr>
            <w:tcW w:w="1135" w:type="dxa"/>
            <w:tcBorders>
              <w:top w:val="single" w:color="000000" w:sz="4" w:space="0"/>
              <w:left w:val="single" w:color="auto" w:sz="4" w:space="0"/>
              <w:bottom w:val="single" w:color="000000" w:sz="4" w:space="0"/>
              <w:right w:val="single" w:color="auto" w:sz="4" w:space="0"/>
            </w:tcBorders>
            <w:vAlign w:val="center"/>
          </w:tcPr>
          <w:p w14:paraId="234D8B64">
            <w:pPr>
              <w:jc w:val="center"/>
              <w:rPr>
                <w:rFonts w:ascii="Times New Roman" w:hAnsi="Times New Roman" w:cs="Times New Roman"/>
                <w:color w:val="000000"/>
                <w:sz w:val="24"/>
                <w:szCs w:val="24"/>
              </w:rPr>
            </w:pPr>
            <w:r>
              <w:rPr>
                <w:rFonts w:ascii="Times New Roman" w:hAnsi="Times New Roman" w:cs="Times New Roman"/>
                <w:color w:val="000000"/>
                <w:sz w:val="24"/>
                <w:szCs w:val="24"/>
              </w:rPr>
              <w:t>4.5</w:t>
            </w:r>
          </w:p>
        </w:tc>
        <w:tc>
          <w:tcPr>
            <w:tcW w:w="1277" w:type="dxa"/>
            <w:tcBorders>
              <w:top w:val="single" w:color="auto" w:sz="4" w:space="0"/>
              <w:left w:val="single" w:color="auto" w:sz="4" w:space="0"/>
              <w:bottom w:val="single" w:color="auto" w:sz="4" w:space="0"/>
              <w:right w:val="single" w:color="auto" w:sz="4" w:space="0"/>
            </w:tcBorders>
            <w:vAlign w:val="center"/>
          </w:tcPr>
          <w:p w14:paraId="70E94222">
            <w:pPr>
              <w:jc w:val="center"/>
              <w:rPr>
                <w:rFonts w:ascii="Times New Roman" w:hAnsi="Times New Roman" w:cs="Times New Roman"/>
                <w:color w:val="000000"/>
                <w:sz w:val="24"/>
                <w:szCs w:val="24"/>
              </w:rPr>
            </w:pPr>
            <w:r>
              <w:rPr>
                <w:rFonts w:ascii="Times New Roman" w:hAnsi="Times New Roman" w:cs="Times New Roman"/>
                <w:color w:val="000000"/>
                <w:sz w:val="24"/>
                <w:szCs w:val="24"/>
              </w:rPr>
              <w:t>0.018</w:t>
            </w:r>
          </w:p>
        </w:tc>
      </w:tr>
      <w:tr w14:paraId="62A291E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391" w:type="dxa"/>
            <w:tcBorders>
              <w:top w:val="single" w:color="auto" w:sz="4" w:space="0"/>
              <w:left w:val="single" w:color="auto" w:sz="4" w:space="0"/>
              <w:bottom w:val="single" w:color="auto" w:sz="4" w:space="0"/>
              <w:right w:val="single" w:color="auto" w:sz="4" w:space="0"/>
            </w:tcBorders>
            <w:vAlign w:val="center"/>
          </w:tcPr>
          <w:p w14:paraId="39211A68">
            <w:pPr>
              <w:widowControl/>
              <w:jc w:val="center"/>
              <w:textAlignment w:val="bottom"/>
              <w:rPr>
                <w:rFonts w:ascii="Times New Roman" w:hAnsi="Times New Roman" w:cs="Times New Roman"/>
                <w:color w:val="000000"/>
                <w:kern w:val="0"/>
                <w:sz w:val="24"/>
                <w:szCs w:val="24"/>
              </w:rPr>
            </w:pPr>
            <w:r>
              <w:rPr>
                <w:rFonts w:hint="eastAsia" w:ascii="Times New Roman" w:cs="Times New Roman" w:hAnsiTheme="minorEastAsia"/>
                <w:color w:val="000000"/>
                <w:kern w:val="0"/>
                <w:sz w:val="24"/>
                <w:szCs w:val="24"/>
              </w:rPr>
              <w:t>己烷</w:t>
            </w:r>
          </w:p>
        </w:tc>
        <w:tc>
          <w:tcPr>
            <w:tcW w:w="1277" w:type="dxa"/>
            <w:tcBorders>
              <w:top w:val="single" w:color="auto" w:sz="4" w:space="0"/>
              <w:left w:val="single" w:color="auto" w:sz="4" w:space="0"/>
              <w:bottom w:val="single" w:color="auto" w:sz="4" w:space="0"/>
              <w:right w:val="single" w:color="auto" w:sz="4" w:space="0"/>
            </w:tcBorders>
            <w:vAlign w:val="center"/>
          </w:tcPr>
          <w:p w14:paraId="45FEE9F0">
            <w:pPr>
              <w:widowControl/>
              <w:jc w:val="center"/>
              <w:textAlignment w:val="bottom"/>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110-54-3</w:t>
            </w:r>
          </w:p>
        </w:tc>
        <w:tc>
          <w:tcPr>
            <w:tcW w:w="1418" w:type="dxa"/>
            <w:tcBorders>
              <w:top w:val="single" w:color="auto" w:sz="4" w:space="0"/>
              <w:left w:val="single" w:color="auto" w:sz="4" w:space="0"/>
              <w:bottom w:val="single" w:color="auto" w:sz="4" w:space="0"/>
              <w:right w:val="single" w:color="auto" w:sz="4" w:space="0"/>
            </w:tcBorders>
            <w:vAlign w:val="center"/>
          </w:tcPr>
          <w:p w14:paraId="5F617414">
            <w:pPr>
              <w:widowControl/>
              <w:jc w:val="center"/>
              <w:textAlignment w:val="bottom"/>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11</w:t>
            </w:r>
          </w:p>
        </w:tc>
        <w:tc>
          <w:tcPr>
            <w:tcW w:w="1277" w:type="dxa"/>
            <w:tcBorders>
              <w:top w:val="single" w:color="000000" w:sz="4" w:space="0"/>
              <w:left w:val="single" w:color="auto" w:sz="4" w:space="0"/>
              <w:bottom w:val="single" w:color="000000" w:sz="4" w:space="0"/>
              <w:right w:val="single" w:color="auto" w:sz="4" w:space="0"/>
            </w:tcBorders>
            <w:vAlign w:val="center"/>
          </w:tcPr>
          <w:p w14:paraId="38AEFF94">
            <w:pPr>
              <w:tabs>
                <w:tab w:val="left" w:pos="525"/>
              </w:tabs>
              <w:autoSpaceDE w:val="0"/>
              <w:autoSpaceDN w:val="0"/>
              <w:adjustRightInd w:val="0"/>
              <w:snapToGrid w:val="0"/>
              <w:jc w:val="center"/>
              <w:rPr>
                <w:rFonts w:ascii="Times New Roman" w:hAnsi="Times New Roman" w:cs="Times New Roman"/>
                <w:kern w:val="15"/>
                <w:sz w:val="24"/>
                <w:szCs w:val="24"/>
              </w:rPr>
            </w:pPr>
            <w:r>
              <w:rPr>
                <w:rFonts w:hint="eastAsia" w:ascii="Times New Roman" w:cs="Times New Roman" w:hAnsiTheme="minorEastAsia"/>
                <w:kern w:val="15"/>
                <w:sz w:val="24"/>
                <w:szCs w:val="24"/>
              </w:rPr>
              <w:t>石油味</w:t>
            </w:r>
          </w:p>
        </w:tc>
        <w:tc>
          <w:tcPr>
            <w:tcW w:w="1135" w:type="dxa"/>
            <w:tcBorders>
              <w:top w:val="single" w:color="auto" w:sz="4" w:space="0"/>
              <w:left w:val="single" w:color="auto" w:sz="4" w:space="0"/>
              <w:bottom w:val="single" w:color="auto" w:sz="4" w:space="0"/>
              <w:right w:val="single" w:color="auto" w:sz="4" w:space="0"/>
            </w:tcBorders>
            <w:vAlign w:val="center"/>
          </w:tcPr>
          <w:p w14:paraId="2C8FA237">
            <w:pPr>
              <w:jc w:val="center"/>
              <w:rPr>
                <w:rFonts w:ascii="Times New Roman" w:hAnsi="Times New Roman" w:cs="Times New Roman"/>
                <w:color w:val="000000"/>
                <w:sz w:val="24"/>
                <w:szCs w:val="24"/>
              </w:rPr>
            </w:pPr>
            <w:r>
              <w:rPr>
                <w:rFonts w:ascii="Times New Roman" w:hAnsi="Times New Roman" w:cs="Times New Roman"/>
                <w:color w:val="000000"/>
                <w:sz w:val="24"/>
                <w:szCs w:val="24"/>
              </w:rPr>
              <w:t>0.09</w:t>
            </w:r>
          </w:p>
        </w:tc>
        <w:tc>
          <w:tcPr>
            <w:tcW w:w="1135" w:type="dxa"/>
            <w:tcBorders>
              <w:top w:val="single" w:color="000000" w:sz="4" w:space="0"/>
              <w:left w:val="single" w:color="auto" w:sz="4" w:space="0"/>
              <w:bottom w:val="single" w:color="000000" w:sz="4" w:space="0"/>
              <w:right w:val="single" w:color="auto" w:sz="4" w:space="0"/>
            </w:tcBorders>
            <w:vAlign w:val="center"/>
          </w:tcPr>
          <w:p w14:paraId="1D4EDC78">
            <w:pPr>
              <w:jc w:val="center"/>
              <w:rPr>
                <w:rFonts w:ascii="Times New Roman" w:hAnsi="Times New Roman" w:cs="Times New Roman"/>
                <w:color w:val="000000"/>
                <w:sz w:val="24"/>
                <w:szCs w:val="24"/>
              </w:rPr>
            </w:pPr>
            <w:r>
              <w:rPr>
                <w:rFonts w:ascii="Times New Roman" w:hAnsi="Times New Roman" w:cs="Times New Roman"/>
                <w:color w:val="000000"/>
                <w:sz w:val="24"/>
                <w:szCs w:val="24"/>
              </w:rPr>
              <w:t>0.22</w:t>
            </w:r>
          </w:p>
        </w:tc>
        <w:tc>
          <w:tcPr>
            <w:tcW w:w="1277" w:type="dxa"/>
            <w:tcBorders>
              <w:top w:val="single" w:color="auto" w:sz="4" w:space="0"/>
              <w:left w:val="single" w:color="auto" w:sz="4" w:space="0"/>
              <w:bottom w:val="single" w:color="auto" w:sz="4" w:space="0"/>
              <w:right w:val="single" w:color="auto" w:sz="4" w:space="0"/>
            </w:tcBorders>
            <w:vAlign w:val="center"/>
          </w:tcPr>
          <w:p w14:paraId="756C9BD1">
            <w:pPr>
              <w:jc w:val="center"/>
              <w:rPr>
                <w:rFonts w:ascii="Times New Roman" w:hAnsi="Times New Roman" w:cs="Times New Roman"/>
                <w:color w:val="000000"/>
                <w:sz w:val="24"/>
                <w:szCs w:val="24"/>
              </w:rPr>
            </w:pPr>
            <w:r>
              <w:rPr>
                <w:rFonts w:ascii="Times New Roman" w:hAnsi="Times New Roman" w:cs="Times New Roman"/>
                <w:color w:val="000000"/>
                <w:sz w:val="24"/>
                <w:szCs w:val="24"/>
              </w:rPr>
              <w:t>0.41</w:t>
            </w:r>
          </w:p>
        </w:tc>
      </w:tr>
      <w:tr w14:paraId="6014B93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391" w:type="dxa"/>
            <w:tcBorders>
              <w:top w:val="single" w:color="auto" w:sz="4" w:space="0"/>
              <w:left w:val="single" w:color="auto" w:sz="4" w:space="0"/>
              <w:bottom w:val="single" w:color="auto" w:sz="4" w:space="0"/>
              <w:right w:val="single" w:color="auto" w:sz="4" w:space="0"/>
            </w:tcBorders>
            <w:vAlign w:val="center"/>
          </w:tcPr>
          <w:p w14:paraId="11C4BAEB">
            <w:pPr>
              <w:widowControl/>
              <w:jc w:val="center"/>
              <w:textAlignment w:val="bottom"/>
              <w:rPr>
                <w:rFonts w:ascii="Times New Roman" w:hAnsi="Times New Roman" w:cs="Times New Roman"/>
                <w:color w:val="000000"/>
                <w:kern w:val="0"/>
                <w:sz w:val="24"/>
                <w:szCs w:val="24"/>
              </w:rPr>
            </w:pPr>
            <w:r>
              <w:rPr>
                <w:rFonts w:hint="eastAsia" w:ascii="Times New Roman" w:cs="Times New Roman" w:hAnsiTheme="minorEastAsia"/>
                <w:color w:val="000000"/>
                <w:kern w:val="0"/>
                <w:sz w:val="24"/>
                <w:szCs w:val="24"/>
              </w:rPr>
              <w:t>正戊烷</w:t>
            </w:r>
          </w:p>
        </w:tc>
        <w:tc>
          <w:tcPr>
            <w:tcW w:w="1277" w:type="dxa"/>
            <w:tcBorders>
              <w:top w:val="single" w:color="auto" w:sz="4" w:space="0"/>
              <w:left w:val="single" w:color="auto" w:sz="4" w:space="0"/>
              <w:bottom w:val="single" w:color="auto" w:sz="4" w:space="0"/>
              <w:right w:val="single" w:color="auto" w:sz="4" w:space="0"/>
            </w:tcBorders>
            <w:vAlign w:val="center"/>
          </w:tcPr>
          <w:p w14:paraId="434374FB">
            <w:pPr>
              <w:widowControl/>
              <w:jc w:val="center"/>
              <w:textAlignment w:val="bottom"/>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109 - 66 - 0</w:t>
            </w:r>
          </w:p>
        </w:tc>
        <w:tc>
          <w:tcPr>
            <w:tcW w:w="1418" w:type="dxa"/>
            <w:tcBorders>
              <w:top w:val="single" w:color="auto" w:sz="4" w:space="0"/>
              <w:left w:val="single" w:color="auto" w:sz="4" w:space="0"/>
              <w:bottom w:val="single" w:color="auto" w:sz="4" w:space="0"/>
              <w:right w:val="single" w:color="auto" w:sz="4" w:space="0"/>
            </w:tcBorders>
            <w:vAlign w:val="center"/>
          </w:tcPr>
          <w:p w14:paraId="0DEB9016">
            <w:pPr>
              <w:widowControl/>
              <w:jc w:val="center"/>
              <w:textAlignment w:val="bottom"/>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11</w:t>
            </w:r>
          </w:p>
        </w:tc>
        <w:tc>
          <w:tcPr>
            <w:tcW w:w="1277" w:type="dxa"/>
            <w:tcBorders>
              <w:top w:val="single" w:color="000000" w:sz="4" w:space="0"/>
              <w:left w:val="single" w:color="auto" w:sz="4" w:space="0"/>
              <w:bottom w:val="single" w:color="000000" w:sz="4" w:space="0"/>
              <w:right w:val="single" w:color="auto" w:sz="4" w:space="0"/>
            </w:tcBorders>
            <w:vAlign w:val="center"/>
          </w:tcPr>
          <w:p w14:paraId="210359BC">
            <w:pPr>
              <w:tabs>
                <w:tab w:val="left" w:pos="525"/>
              </w:tabs>
              <w:autoSpaceDE w:val="0"/>
              <w:autoSpaceDN w:val="0"/>
              <w:adjustRightInd w:val="0"/>
              <w:snapToGrid w:val="0"/>
              <w:jc w:val="center"/>
              <w:rPr>
                <w:rFonts w:ascii="Times New Roman" w:hAnsi="Times New Roman" w:cs="Times New Roman"/>
                <w:kern w:val="15"/>
                <w:sz w:val="24"/>
                <w:szCs w:val="24"/>
              </w:rPr>
            </w:pPr>
            <w:r>
              <w:rPr>
                <w:rFonts w:hint="eastAsia" w:ascii="Times New Roman" w:cs="Times New Roman" w:hAnsiTheme="minorEastAsia"/>
                <w:kern w:val="15"/>
                <w:sz w:val="24"/>
                <w:szCs w:val="24"/>
              </w:rPr>
              <w:t>汽油味</w:t>
            </w:r>
          </w:p>
        </w:tc>
        <w:tc>
          <w:tcPr>
            <w:tcW w:w="1135" w:type="dxa"/>
            <w:tcBorders>
              <w:top w:val="single" w:color="auto" w:sz="4" w:space="0"/>
              <w:left w:val="single" w:color="auto" w:sz="4" w:space="0"/>
              <w:bottom w:val="single" w:color="auto" w:sz="4" w:space="0"/>
              <w:right w:val="single" w:color="auto" w:sz="4" w:space="0"/>
            </w:tcBorders>
            <w:vAlign w:val="center"/>
          </w:tcPr>
          <w:p w14:paraId="18964E8D">
            <w:pPr>
              <w:jc w:val="center"/>
              <w:rPr>
                <w:rFonts w:ascii="Times New Roman" w:hAnsi="Times New Roman" w:cs="Times New Roman"/>
                <w:color w:val="000000"/>
                <w:sz w:val="24"/>
                <w:szCs w:val="24"/>
              </w:rPr>
            </w:pPr>
            <w:r>
              <w:rPr>
                <w:rFonts w:ascii="Times New Roman" w:hAnsi="Times New Roman" w:cs="Times New Roman"/>
                <w:color w:val="000000"/>
                <w:sz w:val="24"/>
                <w:szCs w:val="24"/>
              </w:rPr>
              <w:t>0.115</w:t>
            </w:r>
          </w:p>
        </w:tc>
        <w:tc>
          <w:tcPr>
            <w:tcW w:w="1135" w:type="dxa"/>
            <w:tcBorders>
              <w:top w:val="single" w:color="000000" w:sz="4" w:space="0"/>
              <w:left w:val="single" w:color="auto" w:sz="4" w:space="0"/>
              <w:bottom w:val="single" w:color="000000" w:sz="4" w:space="0"/>
              <w:right w:val="single" w:color="auto" w:sz="4" w:space="0"/>
            </w:tcBorders>
            <w:vAlign w:val="center"/>
          </w:tcPr>
          <w:p w14:paraId="5950351D">
            <w:pPr>
              <w:jc w:val="center"/>
              <w:rPr>
                <w:rFonts w:ascii="Times New Roman" w:hAnsi="Times New Roman" w:cs="Times New Roman"/>
                <w:color w:val="000000"/>
                <w:sz w:val="24"/>
                <w:szCs w:val="24"/>
              </w:rPr>
            </w:pPr>
            <w:r>
              <w:rPr>
                <w:rFonts w:ascii="Times New Roman" w:hAnsi="Times New Roman" w:cs="Times New Roman"/>
                <w:color w:val="000000"/>
                <w:sz w:val="24"/>
                <w:szCs w:val="24"/>
              </w:rPr>
              <w:t>1.36</w:t>
            </w:r>
          </w:p>
        </w:tc>
        <w:tc>
          <w:tcPr>
            <w:tcW w:w="1277" w:type="dxa"/>
            <w:tcBorders>
              <w:top w:val="single" w:color="auto" w:sz="4" w:space="0"/>
              <w:left w:val="single" w:color="auto" w:sz="4" w:space="0"/>
              <w:bottom w:val="single" w:color="auto" w:sz="4" w:space="0"/>
              <w:right w:val="single" w:color="auto" w:sz="4" w:space="0"/>
            </w:tcBorders>
            <w:vAlign w:val="center"/>
          </w:tcPr>
          <w:p w14:paraId="751274B8">
            <w:pPr>
              <w:jc w:val="center"/>
              <w:rPr>
                <w:rFonts w:ascii="Times New Roman" w:hAnsi="Times New Roman" w:cs="Times New Roman"/>
                <w:color w:val="000000"/>
                <w:sz w:val="24"/>
                <w:szCs w:val="24"/>
              </w:rPr>
            </w:pPr>
            <w:r>
              <w:rPr>
                <w:rFonts w:ascii="Times New Roman" w:hAnsi="Times New Roman" w:cs="Times New Roman"/>
                <w:color w:val="000000"/>
                <w:sz w:val="24"/>
                <w:szCs w:val="24"/>
              </w:rPr>
              <w:t>0.085</w:t>
            </w:r>
          </w:p>
        </w:tc>
      </w:tr>
    </w:tbl>
    <w:p w14:paraId="16127549">
      <w:pPr>
        <w:autoSpaceDE w:val="0"/>
        <w:autoSpaceDN w:val="0"/>
        <w:adjustRightInd w:val="0"/>
        <w:spacing w:line="360" w:lineRule="auto"/>
        <w:rPr>
          <w:rFonts w:ascii="Times New Roman" w:hAnsi="Times New Roman" w:eastAsia="宋体" w:cs="Times New Roman"/>
          <w:color w:val="000000"/>
          <w:kern w:val="15"/>
          <w:sz w:val="24"/>
          <w:szCs w:val="24"/>
        </w:rPr>
      </w:pPr>
    </w:p>
    <w:p w14:paraId="5D2A2020">
      <w:pPr>
        <w:tabs>
          <w:tab w:val="left" w:pos="360"/>
        </w:tabs>
        <w:autoSpaceDE w:val="0"/>
        <w:autoSpaceDN w:val="0"/>
        <w:adjustRightInd w:val="0"/>
        <w:spacing w:line="360" w:lineRule="auto"/>
        <w:ind w:right="384" w:firstLine="482" w:firstLineChars="200"/>
        <w:rPr>
          <w:rFonts w:ascii="Times New Roman" w:hAnsi="Times New Roman" w:eastAsia="宋体" w:cs="Times New Roman"/>
          <w:kern w:val="15"/>
          <w:sz w:val="24"/>
          <w:szCs w:val="24"/>
          <w:lang w:val="zh-CN"/>
        </w:rPr>
      </w:pPr>
      <w:r>
        <w:rPr>
          <w:rFonts w:hint="eastAsia" w:ascii="Times New Roman" w:hAnsi="Times New Roman" w:eastAsia="宋体" w:cs="Times New Roman"/>
          <w:kern w:val="15"/>
          <w:sz w:val="24"/>
          <w:szCs w:val="24"/>
          <w:lang w:val="zh-CN"/>
        </w:rPr>
        <w:t>（</w:t>
      </w:r>
      <w:r>
        <w:rPr>
          <w:rFonts w:ascii="Times New Roman" w:hAnsi="Times New Roman" w:eastAsia="宋体" w:cs="Times New Roman"/>
          <w:kern w:val="15"/>
          <w:sz w:val="24"/>
          <w:szCs w:val="24"/>
        </w:rPr>
        <w:t>7</w:t>
      </w:r>
      <w:r>
        <w:rPr>
          <w:rFonts w:hint="eastAsia" w:ascii="Times New Roman" w:hAnsi="Times New Roman" w:eastAsia="宋体" w:cs="Times New Roman"/>
          <w:kern w:val="15"/>
          <w:sz w:val="24"/>
          <w:szCs w:val="24"/>
          <w:lang w:val="zh-CN"/>
        </w:rPr>
        <w:t>）皮革</w:t>
      </w:r>
    </w:p>
    <w:p w14:paraId="341F44B7">
      <w:pPr>
        <w:autoSpaceDE w:val="0"/>
        <w:autoSpaceDN w:val="0"/>
        <w:adjustRightInd w:val="0"/>
        <w:spacing w:line="360" w:lineRule="auto"/>
        <w:ind w:right="23" w:firstLine="482" w:firstLineChars="200"/>
        <w:rPr>
          <w:rFonts w:ascii="Times New Roman" w:hAnsi="Times New Roman" w:eastAsia="宋体" w:cs="Times New Roman"/>
          <w:color w:val="000000"/>
          <w:kern w:val="15"/>
          <w:sz w:val="24"/>
          <w:szCs w:val="24"/>
        </w:rPr>
      </w:pPr>
      <w:r>
        <w:rPr>
          <w:rFonts w:hint="eastAsia" w:ascii="Times New Roman" w:hAnsi="Times New Roman" w:eastAsia="宋体" w:cs="Times New Roman"/>
          <w:color w:val="000000"/>
          <w:kern w:val="15"/>
          <w:sz w:val="24"/>
          <w:szCs w:val="24"/>
        </w:rPr>
        <w:t>皮革常被用来当做室内装饰材料使用，如包裹墙面的墙体材料、真皮沙发等。但是因为皮革以及毛皮制品的加工生产过程中，</w:t>
      </w:r>
      <w:r>
        <w:rPr>
          <w:rFonts w:ascii="Times New Roman" w:hAnsi="Times New Roman" w:eastAsia="宋体" w:cs="Times New Roman"/>
          <w:color w:val="000000"/>
          <w:kern w:val="15"/>
          <w:sz w:val="24"/>
          <w:szCs w:val="24"/>
        </w:rPr>
        <w:t xml:space="preserve"> </w:t>
      </w:r>
      <w:r>
        <w:rPr>
          <w:rFonts w:hint="eastAsia" w:ascii="Times New Roman" w:hAnsi="Times New Roman" w:eastAsia="宋体" w:cs="Times New Roman"/>
          <w:color w:val="000000"/>
          <w:kern w:val="15"/>
          <w:sz w:val="24"/>
          <w:szCs w:val="24"/>
        </w:rPr>
        <w:t>有可能会涉及甲醛及其衍生物、</w:t>
      </w:r>
      <w:r>
        <w:rPr>
          <w:rFonts w:ascii="Times New Roman" w:hAnsi="Times New Roman" w:eastAsia="宋体" w:cs="Times New Roman"/>
          <w:color w:val="000000"/>
          <w:kern w:val="15"/>
          <w:sz w:val="24"/>
          <w:szCs w:val="24"/>
        </w:rPr>
        <w:t xml:space="preserve"> </w:t>
      </w:r>
      <w:r>
        <w:rPr>
          <w:rFonts w:hint="eastAsia" w:ascii="Times New Roman" w:hAnsi="Times New Roman" w:eastAsia="宋体" w:cs="Times New Roman"/>
          <w:color w:val="000000"/>
          <w:kern w:val="15"/>
          <w:sz w:val="24"/>
          <w:szCs w:val="24"/>
        </w:rPr>
        <w:t>染料固色剂、</w:t>
      </w:r>
      <w:r>
        <w:rPr>
          <w:rFonts w:ascii="Times New Roman" w:hAnsi="Times New Roman" w:eastAsia="宋体" w:cs="Times New Roman"/>
          <w:color w:val="000000"/>
          <w:kern w:val="15"/>
          <w:sz w:val="24"/>
          <w:szCs w:val="24"/>
        </w:rPr>
        <w:t xml:space="preserve"> </w:t>
      </w:r>
      <w:r>
        <w:rPr>
          <w:rFonts w:hint="eastAsia" w:ascii="Times New Roman" w:hAnsi="Times New Roman" w:eastAsia="宋体" w:cs="Times New Roman"/>
          <w:color w:val="000000"/>
          <w:kern w:val="15"/>
          <w:sz w:val="24"/>
          <w:szCs w:val="24"/>
        </w:rPr>
        <w:t>防皱剂、</w:t>
      </w:r>
      <w:r>
        <w:rPr>
          <w:rFonts w:ascii="Times New Roman" w:hAnsi="Times New Roman" w:eastAsia="宋体" w:cs="Times New Roman"/>
          <w:color w:val="000000"/>
          <w:kern w:val="15"/>
          <w:sz w:val="24"/>
          <w:szCs w:val="24"/>
        </w:rPr>
        <w:t xml:space="preserve"> </w:t>
      </w:r>
      <w:r>
        <w:rPr>
          <w:rFonts w:hint="eastAsia" w:ascii="Times New Roman" w:hAnsi="Times New Roman" w:eastAsia="宋体" w:cs="Times New Roman"/>
          <w:color w:val="000000"/>
          <w:kern w:val="15"/>
          <w:sz w:val="24"/>
          <w:szCs w:val="24"/>
        </w:rPr>
        <w:t>杀菌剂、</w:t>
      </w:r>
      <w:r>
        <w:rPr>
          <w:rFonts w:ascii="Times New Roman" w:hAnsi="Times New Roman" w:eastAsia="宋体" w:cs="Times New Roman"/>
          <w:color w:val="000000"/>
          <w:kern w:val="15"/>
          <w:sz w:val="24"/>
          <w:szCs w:val="24"/>
        </w:rPr>
        <w:t xml:space="preserve"> </w:t>
      </w:r>
      <w:r>
        <w:rPr>
          <w:rFonts w:hint="eastAsia" w:ascii="Times New Roman" w:hAnsi="Times New Roman" w:eastAsia="宋体" w:cs="Times New Roman"/>
          <w:color w:val="000000"/>
          <w:kern w:val="15"/>
          <w:sz w:val="24"/>
          <w:szCs w:val="24"/>
        </w:rPr>
        <w:t>加脂剂等化工材料的加入，使得皮革毛皮制品中存在一定的有毒有害物质。各种加工助剂会在外界一定环境条件分解成小分子的醛、</w:t>
      </w:r>
      <w:r>
        <w:rPr>
          <w:rFonts w:ascii="Times New Roman" w:hAnsi="Times New Roman" w:eastAsia="宋体" w:cs="Times New Roman"/>
          <w:color w:val="000000"/>
          <w:kern w:val="15"/>
          <w:sz w:val="24"/>
          <w:szCs w:val="24"/>
        </w:rPr>
        <w:t xml:space="preserve"> </w:t>
      </w:r>
      <w:r>
        <w:rPr>
          <w:rFonts w:hint="eastAsia" w:ascii="Times New Roman" w:hAnsi="Times New Roman" w:eastAsia="宋体" w:cs="Times New Roman"/>
          <w:color w:val="000000"/>
          <w:kern w:val="15"/>
          <w:sz w:val="24"/>
          <w:szCs w:val="24"/>
        </w:rPr>
        <w:t>酮、</w:t>
      </w:r>
      <w:r>
        <w:rPr>
          <w:rFonts w:ascii="Times New Roman" w:hAnsi="Times New Roman" w:eastAsia="宋体" w:cs="Times New Roman"/>
          <w:color w:val="000000"/>
          <w:kern w:val="15"/>
          <w:sz w:val="24"/>
          <w:szCs w:val="24"/>
        </w:rPr>
        <w:t xml:space="preserve"> </w:t>
      </w:r>
      <w:r>
        <w:rPr>
          <w:rFonts w:hint="eastAsia" w:ascii="Times New Roman" w:hAnsi="Times New Roman" w:eastAsia="宋体" w:cs="Times New Roman"/>
          <w:color w:val="000000"/>
          <w:kern w:val="15"/>
          <w:sz w:val="24"/>
          <w:szCs w:val="24"/>
        </w:rPr>
        <w:t>酯、</w:t>
      </w:r>
      <w:r>
        <w:rPr>
          <w:rFonts w:ascii="Times New Roman" w:hAnsi="Times New Roman" w:eastAsia="宋体" w:cs="Times New Roman"/>
          <w:color w:val="000000"/>
          <w:kern w:val="15"/>
          <w:sz w:val="24"/>
          <w:szCs w:val="24"/>
        </w:rPr>
        <w:t xml:space="preserve"> </w:t>
      </w:r>
      <w:r>
        <w:rPr>
          <w:rFonts w:hint="eastAsia" w:ascii="Times New Roman" w:hAnsi="Times New Roman" w:eastAsia="宋体" w:cs="Times New Roman"/>
          <w:color w:val="000000"/>
          <w:kern w:val="15"/>
          <w:sz w:val="24"/>
          <w:szCs w:val="24"/>
        </w:rPr>
        <w:t>烃及苯系类物质释放出来。</w:t>
      </w:r>
    </w:p>
    <w:p w14:paraId="2E9BF932">
      <w:pPr>
        <w:autoSpaceDE w:val="0"/>
        <w:autoSpaceDN w:val="0"/>
        <w:adjustRightInd w:val="0"/>
        <w:spacing w:line="360" w:lineRule="auto"/>
        <w:ind w:right="23" w:firstLine="482" w:firstLineChars="200"/>
        <w:rPr>
          <w:rFonts w:ascii="Times New Roman" w:hAnsi="Times New Roman" w:cs="Times New Roman"/>
          <w:kern w:val="15"/>
          <w:sz w:val="24"/>
          <w:szCs w:val="24"/>
        </w:rPr>
      </w:pPr>
      <w:r>
        <w:rPr>
          <w:rFonts w:hint="eastAsia" w:ascii="Times New Roman" w:hAnsi="Times New Roman" w:eastAsia="宋体" w:cs="Times New Roman"/>
          <w:color w:val="000000"/>
          <w:kern w:val="15"/>
          <w:sz w:val="24"/>
          <w:szCs w:val="24"/>
        </w:rPr>
        <w:t>选取了</w:t>
      </w:r>
      <w:r>
        <w:rPr>
          <w:rFonts w:ascii="Times New Roman" w:hAnsi="Times New Roman" w:eastAsia="宋体" w:cs="Times New Roman"/>
          <w:color w:val="000000"/>
          <w:kern w:val="15"/>
          <w:sz w:val="24"/>
          <w:szCs w:val="24"/>
        </w:rPr>
        <w:t>17</w:t>
      </w:r>
      <w:r>
        <w:rPr>
          <w:rFonts w:hint="eastAsia" w:ascii="Times New Roman" w:hAnsi="Times New Roman" w:eastAsia="宋体" w:cs="Times New Roman"/>
          <w:color w:val="000000"/>
          <w:kern w:val="15"/>
          <w:sz w:val="24"/>
          <w:szCs w:val="24"/>
        </w:rPr>
        <w:t>个皮革，其中包括</w:t>
      </w:r>
      <w:r>
        <w:rPr>
          <w:rFonts w:ascii="Times New Roman" w:hAnsi="Times New Roman" w:eastAsia="宋体" w:cs="Times New Roman"/>
          <w:color w:val="000000"/>
          <w:kern w:val="15"/>
          <w:sz w:val="24"/>
          <w:szCs w:val="24"/>
        </w:rPr>
        <w:t>9</w:t>
      </w:r>
      <w:r>
        <w:rPr>
          <w:rFonts w:hint="eastAsia" w:ascii="Times New Roman" w:hAnsi="Times New Roman" w:eastAsia="宋体" w:cs="Times New Roman"/>
          <w:color w:val="000000"/>
          <w:kern w:val="15"/>
          <w:sz w:val="24"/>
          <w:szCs w:val="24"/>
        </w:rPr>
        <w:t>种天然皮革和</w:t>
      </w:r>
      <w:r>
        <w:rPr>
          <w:rFonts w:ascii="Times New Roman" w:hAnsi="Times New Roman" w:eastAsia="宋体" w:cs="Times New Roman"/>
          <w:color w:val="000000"/>
          <w:kern w:val="15"/>
          <w:sz w:val="24"/>
          <w:szCs w:val="24"/>
        </w:rPr>
        <w:t>8</w:t>
      </w:r>
      <w:r>
        <w:rPr>
          <w:rFonts w:hint="eastAsia" w:ascii="Times New Roman" w:hAnsi="Times New Roman" w:eastAsia="宋体" w:cs="Times New Roman"/>
          <w:color w:val="000000"/>
          <w:kern w:val="15"/>
          <w:sz w:val="24"/>
          <w:szCs w:val="24"/>
        </w:rPr>
        <w:t>种人造皮革。根据表A.</w:t>
      </w:r>
      <w:r>
        <w:rPr>
          <w:rFonts w:hint="eastAsia" w:ascii="Times New Roman" w:hAnsi="Times New Roman" w:cs="Times New Roman"/>
          <w:color w:val="000000"/>
          <w:kern w:val="15"/>
          <w:sz w:val="24"/>
          <w:szCs w:val="24"/>
          <w:lang w:val="en-US" w:eastAsia="zh-CN"/>
        </w:rPr>
        <w:t>7</w:t>
      </w:r>
      <w:r>
        <w:rPr>
          <w:rFonts w:hint="eastAsia" w:ascii="Times New Roman" w:hAnsi="Times New Roman" w:eastAsia="宋体" w:cs="Times New Roman"/>
          <w:color w:val="000000"/>
          <w:kern w:val="15"/>
          <w:sz w:val="24"/>
          <w:szCs w:val="24"/>
        </w:rPr>
        <w:t>的数据可以看出，皮革中的检出率最高的</w:t>
      </w:r>
      <w:r>
        <w:rPr>
          <w:rFonts w:ascii="Times New Roman" w:hAnsi="Times New Roman" w:eastAsia="宋体" w:cs="Times New Roman"/>
          <w:color w:val="000000"/>
          <w:kern w:val="15"/>
          <w:sz w:val="24"/>
          <w:szCs w:val="24"/>
        </w:rPr>
        <w:t>5</w:t>
      </w:r>
      <w:r>
        <w:rPr>
          <w:rFonts w:hint="eastAsia" w:ascii="Times New Roman" w:hAnsi="Times New Roman" w:eastAsia="宋体" w:cs="Times New Roman"/>
          <w:color w:val="000000"/>
          <w:kern w:val="15"/>
          <w:sz w:val="24"/>
          <w:szCs w:val="24"/>
        </w:rPr>
        <w:t>种</w:t>
      </w:r>
      <w:r>
        <w:rPr>
          <w:rFonts w:ascii="Times New Roman" w:hAnsi="Times New Roman" w:eastAsia="宋体" w:cs="Times New Roman"/>
          <w:color w:val="000000"/>
          <w:kern w:val="15"/>
          <w:sz w:val="24"/>
          <w:szCs w:val="24"/>
        </w:rPr>
        <w:t>VOC</w:t>
      </w:r>
      <w:r>
        <w:rPr>
          <w:rFonts w:hint="eastAsia" w:ascii="Times New Roman" w:hAnsi="Times New Roman" w:eastAsia="宋体" w:cs="Times New Roman"/>
          <w:color w:val="000000"/>
          <w:kern w:val="15"/>
          <w:sz w:val="24"/>
          <w:szCs w:val="24"/>
        </w:rPr>
        <w:t>为甲苯、丙酮、乙醇、苯乙烯和乙酸丁酯，但由于其释放量较低，气味活度值也较低，因而不是主要的致味物质。而己醛由于其极低的气味阈值，导致其气味活度值较高，达</w:t>
      </w:r>
      <w:r>
        <w:rPr>
          <w:rFonts w:ascii="Times New Roman" w:hAnsi="Times New Roman" w:eastAsia="宋体" w:cs="Times New Roman"/>
          <w:color w:val="000000"/>
          <w:kern w:val="15"/>
          <w:sz w:val="24"/>
          <w:szCs w:val="24"/>
        </w:rPr>
        <w:t>343</w:t>
      </w:r>
      <w:r>
        <w:rPr>
          <w:rFonts w:hint="eastAsia" w:ascii="Times New Roman" w:hAnsi="Times New Roman" w:eastAsia="宋体" w:cs="Times New Roman"/>
          <w:color w:val="000000"/>
          <w:kern w:val="15"/>
          <w:sz w:val="24"/>
          <w:szCs w:val="24"/>
        </w:rPr>
        <w:t>，对气味的贡献最大，是主要的致味物质，另外乙二醇单丁醚和丙二醇甲醚醋酸酯的气味活度值分别为</w:t>
      </w:r>
      <w:r>
        <w:rPr>
          <w:rFonts w:ascii="Times New Roman" w:hAnsi="Times New Roman" w:eastAsia="宋体" w:cs="Times New Roman"/>
          <w:color w:val="000000"/>
          <w:kern w:val="15"/>
          <w:sz w:val="24"/>
          <w:szCs w:val="24"/>
        </w:rPr>
        <w:t>11.11</w:t>
      </w:r>
      <w:r>
        <w:rPr>
          <w:rFonts w:hint="eastAsia" w:ascii="Times New Roman" w:hAnsi="Times New Roman" w:eastAsia="宋体" w:cs="Times New Roman"/>
          <w:color w:val="000000"/>
          <w:kern w:val="15"/>
          <w:sz w:val="24"/>
          <w:szCs w:val="24"/>
        </w:rPr>
        <w:t>和</w:t>
      </w:r>
      <w:r>
        <w:rPr>
          <w:rFonts w:ascii="Times New Roman" w:hAnsi="Times New Roman" w:eastAsia="宋体" w:cs="Times New Roman"/>
          <w:color w:val="000000"/>
          <w:kern w:val="15"/>
          <w:sz w:val="24"/>
          <w:szCs w:val="24"/>
        </w:rPr>
        <w:t>14.62</w:t>
      </w:r>
      <w:r>
        <w:rPr>
          <w:rFonts w:hint="eastAsia" w:ascii="Times New Roman" w:hAnsi="Times New Roman" w:eastAsia="宋体" w:cs="Times New Roman"/>
          <w:color w:val="000000"/>
          <w:kern w:val="15"/>
          <w:sz w:val="24"/>
          <w:szCs w:val="24"/>
        </w:rPr>
        <w:t>，也对皮革的气味有一定贡献。</w:t>
      </w:r>
    </w:p>
    <w:p w14:paraId="30B3CF67">
      <w:pPr>
        <w:tabs>
          <w:tab w:val="left" w:pos="525"/>
        </w:tabs>
        <w:autoSpaceDE w:val="0"/>
        <w:autoSpaceDN w:val="0"/>
        <w:adjustRightInd w:val="0"/>
        <w:spacing w:line="360" w:lineRule="auto"/>
        <w:ind w:left="425" w:right="386"/>
        <w:jc w:val="center"/>
        <w:rPr>
          <w:rFonts w:ascii="Times New Roman" w:hAnsi="Times New Roman" w:eastAsia="宋体" w:cs="Times New Roman"/>
          <w:kern w:val="15"/>
          <w:sz w:val="24"/>
          <w:szCs w:val="24"/>
          <w:lang w:val="zh-CN"/>
        </w:rPr>
      </w:pPr>
      <w:r>
        <w:rPr>
          <w:rFonts w:hint="eastAsia" w:ascii="Times New Roman" w:hAnsi="Times New Roman" w:eastAsia="宋体" w:cs="Times New Roman"/>
          <w:kern w:val="15"/>
          <w:sz w:val="24"/>
          <w:szCs w:val="24"/>
          <w:lang w:val="zh-CN"/>
        </w:rPr>
        <w:t>表A.</w:t>
      </w:r>
      <w:r>
        <w:rPr>
          <w:rFonts w:hint="eastAsia" w:ascii="Times New Roman" w:hAnsi="Times New Roman" w:cs="Times New Roman"/>
          <w:kern w:val="15"/>
          <w:sz w:val="24"/>
          <w:szCs w:val="24"/>
          <w:lang w:val="en-US" w:eastAsia="zh-CN"/>
        </w:rPr>
        <w:t>7</w:t>
      </w:r>
      <w:r>
        <w:rPr>
          <w:rFonts w:ascii="Times New Roman" w:hAnsi="Times New Roman" w:eastAsia="宋体" w:cs="Times New Roman"/>
          <w:kern w:val="15"/>
          <w:sz w:val="24"/>
          <w:szCs w:val="24"/>
        </w:rPr>
        <w:t xml:space="preserve"> </w:t>
      </w:r>
      <w:r>
        <w:rPr>
          <w:rFonts w:hint="eastAsia" w:ascii="Times New Roman" w:hAnsi="Times New Roman" w:eastAsia="宋体" w:cs="Times New Roman"/>
          <w:kern w:val="15"/>
          <w:sz w:val="24"/>
          <w:szCs w:val="24"/>
        </w:rPr>
        <w:t>皮革</w:t>
      </w:r>
      <w:r>
        <w:rPr>
          <w:rFonts w:hint="eastAsia" w:ascii="Times New Roman" w:hAnsi="Times New Roman" w:eastAsia="宋体" w:cs="Times New Roman"/>
          <w:kern w:val="15"/>
          <w:sz w:val="24"/>
          <w:szCs w:val="24"/>
          <w:lang w:val="zh-CN"/>
        </w:rPr>
        <w:t>中气味污染物</w:t>
      </w:r>
    </w:p>
    <w:tbl>
      <w:tblPr>
        <w:tblStyle w:val="18"/>
        <w:tblW w:w="891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703"/>
        <w:gridCol w:w="1419"/>
        <w:gridCol w:w="993"/>
        <w:gridCol w:w="1248"/>
        <w:gridCol w:w="1135"/>
        <w:gridCol w:w="1135"/>
        <w:gridCol w:w="1277"/>
      </w:tblGrid>
      <w:tr w14:paraId="7C73867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703" w:type="dxa"/>
            <w:tcBorders>
              <w:top w:val="single" w:color="auto" w:sz="4" w:space="0"/>
              <w:left w:val="single" w:color="auto" w:sz="4" w:space="0"/>
              <w:bottom w:val="single" w:color="auto" w:sz="4" w:space="0"/>
              <w:right w:val="single" w:color="auto" w:sz="4" w:space="0"/>
            </w:tcBorders>
            <w:vAlign w:val="center"/>
          </w:tcPr>
          <w:p w14:paraId="7D286CE5">
            <w:pPr>
              <w:tabs>
                <w:tab w:val="left" w:pos="525"/>
              </w:tabs>
              <w:autoSpaceDE w:val="0"/>
              <w:autoSpaceDN w:val="0"/>
              <w:adjustRightInd w:val="0"/>
              <w:snapToGrid w:val="0"/>
              <w:jc w:val="center"/>
              <w:rPr>
                <w:rFonts w:ascii="Times New Roman" w:hAnsi="Times New Roman" w:cs="Times New Roman"/>
                <w:kern w:val="15"/>
                <w:sz w:val="24"/>
                <w:szCs w:val="24"/>
              </w:rPr>
            </w:pPr>
            <w:r>
              <w:rPr>
                <w:rFonts w:hint="eastAsia" w:ascii="Times New Roman" w:cs="Times New Roman" w:hAnsiTheme="minorEastAsia"/>
                <w:color w:val="000000"/>
                <w:kern w:val="15"/>
                <w:sz w:val="24"/>
                <w:szCs w:val="24"/>
              </w:rPr>
              <w:t>气味污染物</w:t>
            </w:r>
          </w:p>
        </w:tc>
        <w:tc>
          <w:tcPr>
            <w:tcW w:w="1419" w:type="dxa"/>
            <w:tcBorders>
              <w:top w:val="single" w:color="auto" w:sz="4" w:space="0"/>
              <w:left w:val="single" w:color="auto" w:sz="4" w:space="0"/>
              <w:bottom w:val="single" w:color="auto" w:sz="4" w:space="0"/>
              <w:right w:val="single" w:color="auto" w:sz="4" w:space="0"/>
            </w:tcBorders>
            <w:vAlign w:val="center"/>
          </w:tcPr>
          <w:p w14:paraId="12E67C2A">
            <w:pPr>
              <w:tabs>
                <w:tab w:val="left" w:pos="525"/>
              </w:tabs>
              <w:autoSpaceDE w:val="0"/>
              <w:autoSpaceDN w:val="0"/>
              <w:adjustRightInd w:val="0"/>
              <w:snapToGrid w:val="0"/>
              <w:jc w:val="center"/>
              <w:rPr>
                <w:rFonts w:ascii="Times New Roman" w:hAnsi="Times New Roman" w:cs="Times New Roman"/>
                <w:kern w:val="15"/>
                <w:sz w:val="24"/>
                <w:szCs w:val="24"/>
              </w:rPr>
            </w:pPr>
            <w:r>
              <w:rPr>
                <w:rFonts w:ascii="Times New Roman" w:hAnsi="Times New Roman" w:cs="Times New Roman"/>
                <w:color w:val="000000"/>
                <w:kern w:val="15"/>
                <w:sz w:val="24"/>
                <w:szCs w:val="24"/>
              </w:rPr>
              <w:t>CAS</w:t>
            </w:r>
          </w:p>
        </w:tc>
        <w:tc>
          <w:tcPr>
            <w:tcW w:w="993" w:type="dxa"/>
            <w:tcBorders>
              <w:top w:val="single" w:color="auto" w:sz="4" w:space="0"/>
              <w:left w:val="single" w:color="auto" w:sz="4" w:space="0"/>
              <w:bottom w:val="single" w:color="auto" w:sz="4" w:space="0"/>
              <w:right w:val="single" w:color="auto" w:sz="4" w:space="0"/>
            </w:tcBorders>
            <w:vAlign w:val="center"/>
          </w:tcPr>
          <w:p w14:paraId="2F360B2F">
            <w:pPr>
              <w:tabs>
                <w:tab w:val="left" w:pos="525"/>
              </w:tabs>
              <w:autoSpaceDE w:val="0"/>
              <w:autoSpaceDN w:val="0"/>
              <w:adjustRightInd w:val="0"/>
              <w:snapToGrid w:val="0"/>
              <w:jc w:val="center"/>
              <w:rPr>
                <w:rFonts w:ascii="Times New Roman" w:hAnsi="Times New Roman" w:cs="Times New Roman"/>
                <w:kern w:val="15"/>
                <w:sz w:val="24"/>
                <w:szCs w:val="24"/>
              </w:rPr>
            </w:pPr>
            <w:r>
              <w:rPr>
                <w:rFonts w:hint="eastAsia" w:ascii="Times New Roman" w:cs="Times New Roman" w:hAnsiTheme="minorEastAsia"/>
                <w:color w:val="000000"/>
                <w:kern w:val="15"/>
                <w:sz w:val="24"/>
                <w:szCs w:val="24"/>
              </w:rPr>
              <w:t>检出率</w:t>
            </w:r>
            <w:r>
              <w:rPr>
                <w:rFonts w:ascii="Times New Roman" w:hAnsi="Times New Roman" w:cs="Times New Roman"/>
                <w:color w:val="000000"/>
                <w:kern w:val="15"/>
                <w:sz w:val="24"/>
                <w:szCs w:val="24"/>
              </w:rPr>
              <w:t>/%</w:t>
            </w:r>
          </w:p>
        </w:tc>
        <w:tc>
          <w:tcPr>
            <w:tcW w:w="1248" w:type="dxa"/>
            <w:tcBorders>
              <w:top w:val="single" w:color="auto" w:sz="4" w:space="0"/>
              <w:left w:val="single" w:color="auto" w:sz="4" w:space="0"/>
              <w:bottom w:val="single" w:color="auto" w:sz="4" w:space="0"/>
              <w:right w:val="single" w:color="auto" w:sz="4" w:space="0"/>
            </w:tcBorders>
            <w:vAlign w:val="center"/>
          </w:tcPr>
          <w:p w14:paraId="4757DF31">
            <w:pPr>
              <w:tabs>
                <w:tab w:val="left" w:pos="525"/>
              </w:tabs>
              <w:autoSpaceDE w:val="0"/>
              <w:autoSpaceDN w:val="0"/>
              <w:adjustRightInd w:val="0"/>
              <w:snapToGrid w:val="0"/>
              <w:jc w:val="center"/>
              <w:rPr>
                <w:rFonts w:ascii="Times New Roman" w:hAnsi="Times New Roman" w:cs="Times New Roman"/>
                <w:kern w:val="15"/>
                <w:sz w:val="24"/>
                <w:szCs w:val="24"/>
              </w:rPr>
            </w:pPr>
            <w:r>
              <w:rPr>
                <w:rFonts w:hint="eastAsia" w:ascii="Times New Roman" w:cs="Times New Roman" w:hAnsiTheme="minorEastAsia"/>
                <w:color w:val="000000"/>
                <w:kern w:val="15"/>
                <w:sz w:val="24"/>
                <w:szCs w:val="24"/>
              </w:rPr>
              <w:t>气味类型</w:t>
            </w:r>
          </w:p>
        </w:tc>
        <w:tc>
          <w:tcPr>
            <w:tcW w:w="1135" w:type="dxa"/>
            <w:tcBorders>
              <w:top w:val="single" w:color="000000" w:sz="4" w:space="0"/>
              <w:left w:val="single" w:color="000000" w:sz="4" w:space="0"/>
              <w:bottom w:val="single" w:color="000000" w:sz="4" w:space="0"/>
              <w:right w:val="single" w:color="000000" w:sz="4" w:space="0"/>
            </w:tcBorders>
            <w:vAlign w:val="center"/>
          </w:tcPr>
          <w:p w14:paraId="111A41D5">
            <w:pPr>
              <w:tabs>
                <w:tab w:val="left" w:pos="525"/>
              </w:tabs>
              <w:autoSpaceDE w:val="0"/>
              <w:autoSpaceDN w:val="0"/>
              <w:adjustRightInd w:val="0"/>
              <w:snapToGrid w:val="0"/>
              <w:jc w:val="center"/>
              <w:rPr>
                <w:rFonts w:ascii="Times New Roman" w:hAnsi="Times New Roman" w:cs="Times New Roman"/>
                <w:sz w:val="24"/>
                <w:szCs w:val="24"/>
              </w:rPr>
            </w:pPr>
            <w:r>
              <w:rPr>
                <w:rFonts w:hint="eastAsia" w:ascii="Times New Roman" w:cs="Times New Roman" w:hAnsiTheme="minorEastAsia"/>
                <w:sz w:val="24"/>
                <w:szCs w:val="24"/>
              </w:rPr>
              <w:t>含量</w:t>
            </w:r>
            <w:r>
              <w:rPr>
                <w:rFonts w:ascii="Times New Roman" w:hAnsi="Times New Roman" w:cs="Times New Roman"/>
                <w:sz w:val="24"/>
                <w:szCs w:val="24"/>
              </w:rPr>
              <w:t>(mg/m</w:t>
            </w:r>
            <w:r>
              <w:rPr>
                <w:rFonts w:ascii="Times New Roman" w:hAnsi="Times New Roman" w:cs="Times New Roman"/>
                <w:sz w:val="24"/>
                <w:szCs w:val="24"/>
                <w:vertAlign w:val="superscript"/>
              </w:rPr>
              <w:t>3</w:t>
            </w:r>
            <w:r>
              <w:rPr>
                <w:rFonts w:ascii="Times New Roman" w:hAnsi="Times New Roman" w:cs="Times New Roman"/>
                <w:sz w:val="24"/>
                <w:szCs w:val="24"/>
              </w:rPr>
              <w:t>)</w:t>
            </w:r>
          </w:p>
        </w:tc>
        <w:tc>
          <w:tcPr>
            <w:tcW w:w="1135" w:type="dxa"/>
            <w:tcBorders>
              <w:top w:val="single" w:color="000000" w:sz="4" w:space="0"/>
              <w:left w:val="single" w:color="000000" w:sz="4" w:space="0"/>
              <w:bottom w:val="single" w:color="000000" w:sz="4" w:space="0"/>
              <w:right w:val="single" w:color="000000" w:sz="4" w:space="0"/>
            </w:tcBorders>
            <w:vAlign w:val="center"/>
          </w:tcPr>
          <w:p w14:paraId="375C327D">
            <w:pPr>
              <w:tabs>
                <w:tab w:val="left" w:pos="525"/>
              </w:tabs>
              <w:autoSpaceDE w:val="0"/>
              <w:autoSpaceDN w:val="0"/>
              <w:adjustRightInd w:val="0"/>
              <w:snapToGrid w:val="0"/>
              <w:jc w:val="center"/>
              <w:rPr>
                <w:rFonts w:ascii="Times New Roman" w:hAnsi="Times New Roman" w:cs="Times New Roman"/>
                <w:sz w:val="24"/>
                <w:szCs w:val="24"/>
              </w:rPr>
            </w:pPr>
            <w:r>
              <w:rPr>
                <w:rFonts w:hint="eastAsia" w:ascii="Times New Roman" w:cs="Times New Roman" w:hAnsiTheme="minorEastAsia"/>
                <w:sz w:val="24"/>
                <w:szCs w:val="24"/>
              </w:rPr>
              <w:t>阈值</w:t>
            </w:r>
            <w:r>
              <w:rPr>
                <w:rFonts w:ascii="Times New Roman" w:hAnsi="Times New Roman" w:cs="Times New Roman"/>
                <w:sz w:val="24"/>
                <w:szCs w:val="24"/>
              </w:rPr>
              <w:t>(mg/m</w:t>
            </w:r>
            <w:r>
              <w:rPr>
                <w:rFonts w:ascii="Times New Roman" w:hAnsi="Times New Roman" w:cs="Times New Roman"/>
                <w:sz w:val="24"/>
                <w:szCs w:val="24"/>
                <w:vertAlign w:val="superscript"/>
              </w:rPr>
              <w:t>3</w:t>
            </w:r>
            <w:r>
              <w:rPr>
                <w:rFonts w:ascii="Times New Roman" w:hAnsi="Times New Roman" w:cs="Times New Roman"/>
                <w:sz w:val="24"/>
                <w:szCs w:val="24"/>
              </w:rPr>
              <w:t>)</w:t>
            </w:r>
          </w:p>
        </w:tc>
        <w:tc>
          <w:tcPr>
            <w:tcW w:w="1277" w:type="dxa"/>
            <w:tcBorders>
              <w:top w:val="single" w:color="000000" w:sz="4" w:space="0"/>
              <w:left w:val="single" w:color="000000" w:sz="4" w:space="0"/>
              <w:bottom w:val="single" w:color="000000" w:sz="4" w:space="0"/>
              <w:right w:val="single" w:color="000000" w:sz="4" w:space="0"/>
            </w:tcBorders>
            <w:vAlign w:val="center"/>
          </w:tcPr>
          <w:p w14:paraId="6709C265">
            <w:pPr>
              <w:tabs>
                <w:tab w:val="left" w:pos="525"/>
              </w:tabs>
              <w:autoSpaceDE w:val="0"/>
              <w:autoSpaceDN w:val="0"/>
              <w:adjustRightInd w:val="0"/>
              <w:snapToGrid w:val="0"/>
              <w:jc w:val="center"/>
              <w:rPr>
                <w:rFonts w:ascii="Times New Roman" w:hAnsi="Times New Roman" w:cs="Times New Roman"/>
                <w:kern w:val="15"/>
                <w:sz w:val="24"/>
                <w:szCs w:val="24"/>
              </w:rPr>
            </w:pPr>
            <w:r>
              <w:rPr>
                <w:rFonts w:hint="eastAsia" w:ascii="Times New Roman" w:cs="Times New Roman" w:hAnsiTheme="minorEastAsia"/>
                <w:sz w:val="24"/>
                <w:szCs w:val="24"/>
              </w:rPr>
              <w:t>气味活度</w:t>
            </w:r>
            <w:r>
              <w:rPr>
                <w:rFonts w:ascii="Times New Roman" w:hAnsi="Times New Roman" w:cs="Times New Roman"/>
                <w:sz w:val="24"/>
                <w:szCs w:val="24"/>
              </w:rPr>
              <w:t>OAV</w:t>
            </w:r>
          </w:p>
        </w:tc>
      </w:tr>
      <w:tr w14:paraId="42FFAFD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703" w:type="dxa"/>
            <w:tcBorders>
              <w:top w:val="single" w:color="000000" w:sz="4" w:space="0"/>
              <w:left w:val="single" w:color="000000" w:sz="4" w:space="0"/>
              <w:bottom w:val="single" w:color="000000" w:sz="4" w:space="0"/>
              <w:right w:val="single" w:color="000000" w:sz="4" w:space="0"/>
            </w:tcBorders>
            <w:vAlign w:val="center"/>
          </w:tcPr>
          <w:p w14:paraId="76FB5587">
            <w:pPr>
              <w:widowControl/>
              <w:jc w:val="center"/>
              <w:textAlignment w:val="bottom"/>
              <w:rPr>
                <w:rFonts w:ascii="Times New Roman" w:hAnsi="Times New Roman" w:cs="Times New Roman"/>
                <w:kern w:val="15"/>
                <w:sz w:val="24"/>
                <w:szCs w:val="24"/>
              </w:rPr>
            </w:pPr>
            <w:r>
              <w:rPr>
                <w:rFonts w:hint="eastAsia" w:ascii="Times New Roman" w:cs="Times New Roman" w:hAnsiTheme="minorEastAsia"/>
                <w:color w:val="000000"/>
                <w:kern w:val="0"/>
                <w:sz w:val="24"/>
                <w:szCs w:val="24"/>
              </w:rPr>
              <w:t>甲苯</w:t>
            </w:r>
          </w:p>
        </w:tc>
        <w:tc>
          <w:tcPr>
            <w:tcW w:w="1419" w:type="dxa"/>
            <w:tcBorders>
              <w:top w:val="single" w:color="000000" w:sz="4" w:space="0"/>
              <w:left w:val="single" w:color="000000" w:sz="4" w:space="0"/>
              <w:bottom w:val="single" w:color="000000" w:sz="4" w:space="0"/>
              <w:right w:val="single" w:color="000000" w:sz="4" w:space="0"/>
            </w:tcBorders>
            <w:vAlign w:val="center"/>
          </w:tcPr>
          <w:p w14:paraId="230D2071">
            <w:pPr>
              <w:widowControl/>
              <w:jc w:val="center"/>
              <w:textAlignment w:val="bottom"/>
              <w:rPr>
                <w:rFonts w:ascii="Times New Roman" w:hAnsi="Times New Roman" w:cs="Times New Roman"/>
                <w:kern w:val="15"/>
                <w:sz w:val="24"/>
                <w:szCs w:val="24"/>
              </w:rPr>
            </w:pPr>
            <w:r>
              <w:rPr>
                <w:rFonts w:ascii="Times New Roman" w:hAnsi="Times New Roman" w:cs="Times New Roman"/>
                <w:color w:val="000000"/>
                <w:kern w:val="0"/>
                <w:sz w:val="24"/>
                <w:szCs w:val="24"/>
              </w:rPr>
              <w:t>108-88-3</w:t>
            </w:r>
          </w:p>
        </w:tc>
        <w:tc>
          <w:tcPr>
            <w:tcW w:w="993" w:type="dxa"/>
            <w:tcBorders>
              <w:top w:val="single" w:color="000000" w:sz="4" w:space="0"/>
              <w:left w:val="single" w:color="000000" w:sz="4" w:space="0"/>
              <w:bottom w:val="single" w:color="000000" w:sz="4" w:space="0"/>
              <w:right w:val="single" w:color="000000" w:sz="4" w:space="0"/>
            </w:tcBorders>
            <w:vAlign w:val="center"/>
          </w:tcPr>
          <w:p w14:paraId="49A26764">
            <w:pPr>
              <w:widowControl/>
              <w:jc w:val="center"/>
              <w:textAlignment w:val="bottom"/>
              <w:rPr>
                <w:rFonts w:ascii="Times New Roman" w:hAnsi="Times New Roman" w:cs="Times New Roman"/>
                <w:kern w:val="15"/>
                <w:sz w:val="24"/>
                <w:szCs w:val="24"/>
              </w:rPr>
            </w:pPr>
            <w:r>
              <w:rPr>
                <w:rFonts w:ascii="Times New Roman" w:hAnsi="Times New Roman" w:cs="Times New Roman"/>
                <w:color w:val="000000"/>
                <w:kern w:val="0"/>
                <w:sz w:val="24"/>
                <w:szCs w:val="24"/>
              </w:rPr>
              <w:t>47</w:t>
            </w:r>
          </w:p>
        </w:tc>
        <w:tc>
          <w:tcPr>
            <w:tcW w:w="1248" w:type="dxa"/>
            <w:tcBorders>
              <w:top w:val="single" w:color="000000" w:sz="4" w:space="0"/>
              <w:left w:val="single" w:color="000000" w:sz="4" w:space="0"/>
              <w:bottom w:val="single" w:color="000000" w:sz="4" w:space="0"/>
              <w:right w:val="single" w:color="000000" w:sz="4" w:space="0"/>
            </w:tcBorders>
            <w:vAlign w:val="center"/>
          </w:tcPr>
          <w:p w14:paraId="76654715">
            <w:pPr>
              <w:tabs>
                <w:tab w:val="left" w:pos="525"/>
              </w:tabs>
              <w:autoSpaceDE w:val="0"/>
              <w:autoSpaceDN w:val="0"/>
              <w:adjustRightInd w:val="0"/>
              <w:snapToGrid w:val="0"/>
              <w:jc w:val="center"/>
              <w:rPr>
                <w:rFonts w:ascii="Times New Roman" w:hAnsi="Times New Roman" w:cs="Times New Roman"/>
                <w:kern w:val="15"/>
                <w:sz w:val="24"/>
                <w:szCs w:val="24"/>
              </w:rPr>
            </w:pPr>
            <w:r>
              <w:rPr>
                <w:rFonts w:hint="eastAsia" w:ascii="Times New Roman" w:cs="Times New Roman" w:hAnsiTheme="minorEastAsia"/>
                <w:kern w:val="15"/>
                <w:sz w:val="24"/>
                <w:szCs w:val="24"/>
              </w:rPr>
              <w:t>芳香味</w:t>
            </w:r>
          </w:p>
        </w:tc>
        <w:tc>
          <w:tcPr>
            <w:tcW w:w="1135" w:type="dxa"/>
            <w:tcBorders>
              <w:top w:val="single" w:color="000000" w:sz="4" w:space="0"/>
              <w:left w:val="single" w:color="000000" w:sz="4" w:space="0"/>
              <w:bottom w:val="single" w:color="000000" w:sz="4" w:space="0"/>
              <w:right w:val="single" w:color="000000" w:sz="4" w:space="0"/>
            </w:tcBorders>
            <w:vAlign w:val="center"/>
          </w:tcPr>
          <w:p w14:paraId="2664F614">
            <w:pPr>
              <w:jc w:val="center"/>
              <w:rPr>
                <w:rFonts w:ascii="Times New Roman" w:hAnsi="Times New Roman" w:cs="Times New Roman"/>
                <w:color w:val="000000"/>
                <w:sz w:val="24"/>
                <w:szCs w:val="24"/>
              </w:rPr>
            </w:pPr>
            <w:r>
              <w:rPr>
                <w:rFonts w:ascii="Times New Roman" w:hAnsi="Times New Roman" w:cs="Times New Roman"/>
                <w:color w:val="000000"/>
                <w:sz w:val="24"/>
                <w:szCs w:val="24"/>
              </w:rPr>
              <w:t>0.081</w:t>
            </w:r>
          </w:p>
        </w:tc>
        <w:tc>
          <w:tcPr>
            <w:tcW w:w="1135" w:type="dxa"/>
            <w:tcBorders>
              <w:top w:val="single" w:color="000000" w:sz="4" w:space="0"/>
              <w:left w:val="single" w:color="000000" w:sz="4" w:space="0"/>
              <w:bottom w:val="single" w:color="000000" w:sz="4" w:space="0"/>
              <w:right w:val="single" w:color="000000" w:sz="4" w:space="0"/>
            </w:tcBorders>
            <w:vAlign w:val="center"/>
          </w:tcPr>
          <w:p w14:paraId="0A412414">
            <w:pPr>
              <w:jc w:val="center"/>
              <w:rPr>
                <w:rFonts w:ascii="Times New Roman" w:hAnsi="Times New Roman" w:cs="Times New Roman"/>
                <w:color w:val="000000"/>
                <w:sz w:val="24"/>
                <w:szCs w:val="24"/>
              </w:rPr>
            </w:pPr>
            <w:r>
              <w:rPr>
                <w:rFonts w:ascii="Times New Roman" w:hAnsi="Times New Roman" w:cs="Times New Roman"/>
                <w:color w:val="000000"/>
                <w:sz w:val="24"/>
                <w:szCs w:val="24"/>
              </w:rPr>
              <w:t>1.36</w:t>
            </w:r>
          </w:p>
        </w:tc>
        <w:tc>
          <w:tcPr>
            <w:tcW w:w="1277" w:type="dxa"/>
            <w:tcBorders>
              <w:top w:val="single" w:color="000000" w:sz="4" w:space="0"/>
              <w:left w:val="single" w:color="000000" w:sz="4" w:space="0"/>
              <w:bottom w:val="single" w:color="000000" w:sz="4" w:space="0"/>
              <w:right w:val="single" w:color="000000" w:sz="4" w:space="0"/>
            </w:tcBorders>
            <w:vAlign w:val="center"/>
          </w:tcPr>
          <w:p w14:paraId="0011B955">
            <w:pPr>
              <w:jc w:val="center"/>
              <w:rPr>
                <w:rFonts w:ascii="Times New Roman" w:hAnsi="Times New Roman" w:cs="Times New Roman"/>
                <w:color w:val="000000"/>
                <w:sz w:val="24"/>
                <w:szCs w:val="24"/>
              </w:rPr>
            </w:pPr>
            <w:r>
              <w:rPr>
                <w:rFonts w:ascii="Times New Roman" w:hAnsi="Times New Roman" w:cs="Times New Roman"/>
                <w:color w:val="000000"/>
                <w:sz w:val="24"/>
                <w:szCs w:val="24"/>
              </w:rPr>
              <w:t>0.06</w:t>
            </w:r>
          </w:p>
        </w:tc>
      </w:tr>
      <w:tr w14:paraId="1987D27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703" w:type="dxa"/>
            <w:tcBorders>
              <w:top w:val="single" w:color="000000" w:sz="4" w:space="0"/>
              <w:left w:val="single" w:color="000000" w:sz="4" w:space="0"/>
              <w:bottom w:val="single" w:color="000000" w:sz="4" w:space="0"/>
              <w:right w:val="single" w:color="000000" w:sz="4" w:space="0"/>
            </w:tcBorders>
            <w:vAlign w:val="center"/>
          </w:tcPr>
          <w:p w14:paraId="6609D3A0">
            <w:pPr>
              <w:widowControl/>
              <w:jc w:val="center"/>
              <w:textAlignment w:val="bottom"/>
              <w:rPr>
                <w:rFonts w:ascii="Times New Roman" w:hAnsi="Times New Roman" w:cs="Times New Roman"/>
                <w:kern w:val="15"/>
                <w:sz w:val="24"/>
                <w:szCs w:val="24"/>
              </w:rPr>
            </w:pPr>
            <w:r>
              <w:rPr>
                <w:rFonts w:hint="eastAsia" w:ascii="Times New Roman" w:cs="Times New Roman" w:hAnsiTheme="minorEastAsia"/>
                <w:color w:val="000000"/>
                <w:kern w:val="0"/>
                <w:sz w:val="24"/>
                <w:szCs w:val="24"/>
              </w:rPr>
              <w:t>丙酮</w:t>
            </w:r>
          </w:p>
        </w:tc>
        <w:tc>
          <w:tcPr>
            <w:tcW w:w="1419" w:type="dxa"/>
            <w:tcBorders>
              <w:top w:val="single" w:color="000000" w:sz="4" w:space="0"/>
              <w:left w:val="single" w:color="000000" w:sz="4" w:space="0"/>
              <w:bottom w:val="single" w:color="000000" w:sz="4" w:space="0"/>
              <w:right w:val="single" w:color="000000" w:sz="4" w:space="0"/>
            </w:tcBorders>
            <w:vAlign w:val="center"/>
          </w:tcPr>
          <w:p w14:paraId="220886A8">
            <w:pPr>
              <w:widowControl/>
              <w:jc w:val="center"/>
              <w:textAlignment w:val="bottom"/>
              <w:rPr>
                <w:rFonts w:ascii="Times New Roman" w:hAnsi="Times New Roman" w:cs="Times New Roman"/>
                <w:kern w:val="15"/>
                <w:sz w:val="24"/>
                <w:szCs w:val="24"/>
              </w:rPr>
            </w:pPr>
            <w:r>
              <w:rPr>
                <w:rFonts w:ascii="Times New Roman" w:hAnsi="Times New Roman" w:cs="Times New Roman"/>
                <w:color w:val="000000"/>
                <w:kern w:val="0"/>
                <w:sz w:val="24"/>
                <w:szCs w:val="24"/>
              </w:rPr>
              <w:t>67-64-1</w:t>
            </w:r>
          </w:p>
        </w:tc>
        <w:tc>
          <w:tcPr>
            <w:tcW w:w="993" w:type="dxa"/>
            <w:tcBorders>
              <w:top w:val="single" w:color="000000" w:sz="4" w:space="0"/>
              <w:left w:val="single" w:color="000000" w:sz="4" w:space="0"/>
              <w:bottom w:val="single" w:color="000000" w:sz="4" w:space="0"/>
              <w:right w:val="single" w:color="000000" w:sz="4" w:space="0"/>
            </w:tcBorders>
            <w:vAlign w:val="center"/>
          </w:tcPr>
          <w:p w14:paraId="3C22933A">
            <w:pPr>
              <w:widowControl/>
              <w:jc w:val="center"/>
              <w:textAlignment w:val="bottom"/>
              <w:rPr>
                <w:rFonts w:ascii="Times New Roman" w:hAnsi="Times New Roman" w:cs="Times New Roman"/>
                <w:kern w:val="15"/>
                <w:sz w:val="24"/>
                <w:szCs w:val="24"/>
              </w:rPr>
            </w:pPr>
            <w:r>
              <w:rPr>
                <w:rFonts w:ascii="Times New Roman" w:hAnsi="Times New Roman" w:cs="Times New Roman"/>
                <w:color w:val="000000"/>
                <w:kern w:val="0"/>
                <w:sz w:val="24"/>
                <w:szCs w:val="24"/>
              </w:rPr>
              <w:t>41</w:t>
            </w:r>
          </w:p>
        </w:tc>
        <w:tc>
          <w:tcPr>
            <w:tcW w:w="1248" w:type="dxa"/>
            <w:tcBorders>
              <w:top w:val="single" w:color="000000" w:sz="4" w:space="0"/>
              <w:left w:val="single" w:color="000000" w:sz="4" w:space="0"/>
              <w:bottom w:val="single" w:color="000000" w:sz="4" w:space="0"/>
              <w:right w:val="single" w:color="000000" w:sz="4" w:space="0"/>
            </w:tcBorders>
            <w:vAlign w:val="center"/>
          </w:tcPr>
          <w:p w14:paraId="1576FAC1">
            <w:pPr>
              <w:tabs>
                <w:tab w:val="left" w:pos="525"/>
              </w:tabs>
              <w:autoSpaceDE w:val="0"/>
              <w:autoSpaceDN w:val="0"/>
              <w:adjustRightInd w:val="0"/>
              <w:snapToGrid w:val="0"/>
              <w:jc w:val="center"/>
              <w:rPr>
                <w:rFonts w:ascii="Times New Roman" w:hAnsi="Times New Roman" w:cs="Times New Roman"/>
                <w:kern w:val="15"/>
                <w:sz w:val="24"/>
                <w:szCs w:val="24"/>
              </w:rPr>
            </w:pPr>
            <w:r>
              <w:rPr>
                <w:rFonts w:hint="eastAsia" w:ascii="Times New Roman" w:cs="Times New Roman" w:hAnsiTheme="minorEastAsia"/>
                <w:kern w:val="15"/>
                <w:sz w:val="24"/>
                <w:szCs w:val="24"/>
              </w:rPr>
              <w:t>烂苹果味</w:t>
            </w:r>
          </w:p>
        </w:tc>
        <w:tc>
          <w:tcPr>
            <w:tcW w:w="1135" w:type="dxa"/>
            <w:tcBorders>
              <w:top w:val="single" w:color="000000" w:sz="4" w:space="0"/>
              <w:left w:val="single" w:color="000000" w:sz="4" w:space="0"/>
              <w:bottom w:val="single" w:color="000000" w:sz="4" w:space="0"/>
              <w:right w:val="single" w:color="000000" w:sz="4" w:space="0"/>
            </w:tcBorders>
            <w:vAlign w:val="center"/>
          </w:tcPr>
          <w:p w14:paraId="107E7A0F">
            <w:pPr>
              <w:jc w:val="center"/>
              <w:rPr>
                <w:rFonts w:ascii="Times New Roman" w:hAnsi="Times New Roman" w:cs="Times New Roman"/>
                <w:color w:val="000000"/>
                <w:sz w:val="24"/>
                <w:szCs w:val="24"/>
              </w:rPr>
            </w:pPr>
            <w:r>
              <w:rPr>
                <w:rFonts w:ascii="Times New Roman" w:hAnsi="Times New Roman" w:cs="Times New Roman"/>
                <w:color w:val="000000"/>
                <w:sz w:val="24"/>
                <w:szCs w:val="24"/>
              </w:rPr>
              <w:t>0.145</w:t>
            </w:r>
          </w:p>
        </w:tc>
        <w:tc>
          <w:tcPr>
            <w:tcW w:w="1135" w:type="dxa"/>
            <w:tcBorders>
              <w:top w:val="single" w:color="000000" w:sz="4" w:space="0"/>
              <w:left w:val="single" w:color="000000" w:sz="4" w:space="0"/>
              <w:bottom w:val="single" w:color="000000" w:sz="4" w:space="0"/>
              <w:right w:val="single" w:color="000000" w:sz="4" w:space="0"/>
            </w:tcBorders>
            <w:vAlign w:val="center"/>
          </w:tcPr>
          <w:p w14:paraId="5F1D50E9">
            <w:pPr>
              <w:jc w:val="center"/>
              <w:rPr>
                <w:rFonts w:ascii="Times New Roman" w:hAnsi="Times New Roman" w:cs="Times New Roman"/>
                <w:color w:val="000000"/>
                <w:sz w:val="24"/>
                <w:szCs w:val="24"/>
              </w:rPr>
            </w:pPr>
            <w:r>
              <w:rPr>
                <w:rFonts w:ascii="Times New Roman" w:hAnsi="Times New Roman" w:cs="Times New Roman"/>
                <w:color w:val="000000"/>
                <w:sz w:val="24"/>
                <w:szCs w:val="24"/>
              </w:rPr>
              <w:t>108.7</w:t>
            </w:r>
          </w:p>
        </w:tc>
        <w:tc>
          <w:tcPr>
            <w:tcW w:w="1277" w:type="dxa"/>
            <w:tcBorders>
              <w:top w:val="single" w:color="000000" w:sz="4" w:space="0"/>
              <w:left w:val="single" w:color="000000" w:sz="4" w:space="0"/>
              <w:bottom w:val="single" w:color="000000" w:sz="4" w:space="0"/>
              <w:right w:val="single" w:color="000000" w:sz="4" w:space="0"/>
            </w:tcBorders>
            <w:vAlign w:val="center"/>
          </w:tcPr>
          <w:p w14:paraId="02B5F515">
            <w:pPr>
              <w:jc w:val="center"/>
              <w:rPr>
                <w:rFonts w:ascii="Times New Roman" w:hAnsi="Times New Roman" w:cs="Times New Roman"/>
                <w:color w:val="000000"/>
                <w:sz w:val="24"/>
                <w:szCs w:val="24"/>
              </w:rPr>
            </w:pPr>
            <w:r>
              <w:rPr>
                <w:rFonts w:ascii="Times New Roman" w:hAnsi="Times New Roman" w:cs="Times New Roman"/>
                <w:color w:val="000000"/>
                <w:sz w:val="24"/>
                <w:szCs w:val="24"/>
              </w:rPr>
              <w:t>0.0013</w:t>
            </w:r>
          </w:p>
        </w:tc>
      </w:tr>
      <w:tr w14:paraId="20674EB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703" w:type="dxa"/>
            <w:tcBorders>
              <w:top w:val="single" w:color="000000" w:sz="4" w:space="0"/>
              <w:left w:val="single" w:color="000000" w:sz="4" w:space="0"/>
              <w:bottom w:val="single" w:color="000000" w:sz="4" w:space="0"/>
              <w:right w:val="single" w:color="000000" w:sz="4" w:space="0"/>
            </w:tcBorders>
            <w:vAlign w:val="center"/>
          </w:tcPr>
          <w:p w14:paraId="0AA1DCAD">
            <w:pPr>
              <w:widowControl/>
              <w:jc w:val="center"/>
              <w:textAlignment w:val="bottom"/>
              <w:rPr>
                <w:rFonts w:ascii="Times New Roman" w:hAnsi="Times New Roman" w:cs="Times New Roman"/>
                <w:kern w:val="15"/>
                <w:sz w:val="24"/>
                <w:szCs w:val="24"/>
              </w:rPr>
            </w:pPr>
            <w:r>
              <w:rPr>
                <w:rFonts w:hint="eastAsia" w:ascii="Times New Roman" w:cs="Times New Roman" w:hAnsiTheme="minorEastAsia"/>
                <w:color w:val="000000"/>
                <w:kern w:val="0"/>
                <w:sz w:val="24"/>
                <w:szCs w:val="24"/>
              </w:rPr>
              <w:t>乙醇</w:t>
            </w:r>
          </w:p>
        </w:tc>
        <w:tc>
          <w:tcPr>
            <w:tcW w:w="1419" w:type="dxa"/>
            <w:tcBorders>
              <w:top w:val="single" w:color="000000" w:sz="4" w:space="0"/>
              <w:left w:val="single" w:color="000000" w:sz="4" w:space="0"/>
              <w:bottom w:val="single" w:color="000000" w:sz="4" w:space="0"/>
              <w:right w:val="single" w:color="000000" w:sz="4" w:space="0"/>
            </w:tcBorders>
            <w:vAlign w:val="center"/>
          </w:tcPr>
          <w:p w14:paraId="7E9BA13A">
            <w:pPr>
              <w:widowControl/>
              <w:jc w:val="center"/>
              <w:textAlignment w:val="bottom"/>
              <w:rPr>
                <w:rFonts w:ascii="Times New Roman" w:hAnsi="Times New Roman" w:cs="Times New Roman"/>
                <w:kern w:val="15"/>
                <w:sz w:val="24"/>
                <w:szCs w:val="24"/>
              </w:rPr>
            </w:pPr>
            <w:r>
              <w:rPr>
                <w:rFonts w:ascii="Times New Roman" w:hAnsi="Times New Roman" w:cs="Times New Roman"/>
                <w:color w:val="000000"/>
                <w:kern w:val="0"/>
                <w:sz w:val="24"/>
                <w:szCs w:val="24"/>
              </w:rPr>
              <w:t>64-17-5</w:t>
            </w:r>
          </w:p>
        </w:tc>
        <w:tc>
          <w:tcPr>
            <w:tcW w:w="993" w:type="dxa"/>
            <w:tcBorders>
              <w:top w:val="single" w:color="000000" w:sz="4" w:space="0"/>
              <w:left w:val="single" w:color="000000" w:sz="4" w:space="0"/>
              <w:bottom w:val="single" w:color="000000" w:sz="4" w:space="0"/>
              <w:right w:val="single" w:color="000000" w:sz="4" w:space="0"/>
            </w:tcBorders>
            <w:vAlign w:val="center"/>
          </w:tcPr>
          <w:p w14:paraId="338519BE">
            <w:pPr>
              <w:widowControl/>
              <w:jc w:val="center"/>
              <w:textAlignment w:val="bottom"/>
              <w:rPr>
                <w:rFonts w:ascii="Times New Roman" w:hAnsi="Times New Roman" w:cs="Times New Roman"/>
                <w:kern w:val="15"/>
                <w:sz w:val="24"/>
                <w:szCs w:val="24"/>
              </w:rPr>
            </w:pPr>
            <w:r>
              <w:rPr>
                <w:rFonts w:ascii="Times New Roman" w:hAnsi="Times New Roman" w:cs="Times New Roman"/>
                <w:color w:val="000000"/>
                <w:kern w:val="0"/>
                <w:sz w:val="24"/>
                <w:szCs w:val="24"/>
              </w:rPr>
              <w:t>35</w:t>
            </w:r>
          </w:p>
        </w:tc>
        <w:tc>
          <w:tcPr>
            <w:tcW w:w="1248" w:type="dxa"/>
            <w:tcBorders>
              <w:top w:val="single" w:color="000000" w:sz="4" w:space="0"/>
              <w:left w:val="single" w:color="000000" w:sz="4" w:space="0"/>
              <w:bottom w:val="single" w:color="000000" w:sz="4" w:space="0"/>
              <w:right w:val="single" w:color="000000" w:sz="4" w:space="0"/>
            </w:tcBorders>
            <w:vAlign w:val="center"/>
          </w:tcPr>
          <w:p w14:paraId="1439689D">
            <w:pPr>
              <w:tabs>
                <w:tab w:val="left" w:pos="525"/>
              </w:tabs>
              <w:autoSpaceDE w:val="0"/>
              <w:autoSpaceDN w:val="0"/>
              <w:adjustRightInd w:val="0"/>
              <w:snapToGrid w:val="0"/>
              <w:jc w:val="center"/>
              <w:rPr>
                <w:rFonts w:ascii="Times New Roman" w:hAnsi="Times New Roman" w:cs="Times New Roman"/>
                <w:kern w:val="15"/>
                <w:sz w:val="24"/>
                <w:szCs w:val="24"/>
              </w:rPr>
            </w:pPr>
            <w:r>
              <w:rPr>
                <w:rFonts w:hint="eastAsia" w:ascii="Times New Roman" w:cs="Times New Roman" w:hAnsiTheme="minorEastAsia"/>
                <w:kern w:val="15"/>
                <w:sz w:val="24"/>
                <w:szCs w:val="24"/>
              </w:rPr>
              <w:t>酒香味</w:t>
            </w:r>
          </w:p>
        </w:tc>
        <w:tc>
          <w:tcPr>
            <w:tcW w:w="1135" w:type="dxa"/>
            <w:tcBorders>
              <w:top w:val="single" w:color="000000" w:sz="4" w:space="0"/>
              <w:left w:val="single" w:color="000000" w:sz="4" w:space="0"/>
              <w:bottom w:val="single" w:color="000000" w:sz="4" w:space="0"/>
              <w:right w:val="single" w:color="000000" w:sz="4" w:space="0"/>
            </w:tcBorders>
            <w:vAlign w:val="center"/>
          </w:tcPr>
          <w:p w14:paraId="796F19A9">
            <w:pPr>
              <w:jc w:val="center"/>
              <w:rPr>
                <w:rFonts w:ascii="Times New Roman" w:hAnsi="Times New Roman" w:cs="Times New Roman"/>
                <w:color w:val="000000"/>
                <w:sz w:val="24"/>
                <w:szCs w:val="24"/>
              </w:rPr>
            </w:pPr>
            <w:r>
              <w:rPr>
                <w:rFonts w:ascii="Times New Roman" w:hAnsi="Times New Roman" w:cs="Times New Roman"/>
                <w:color w:val="000000"/>
                <w:sz w:val="24"/>
                <w:szCs w:val="24"/>
              </w:rPr>
              <w:t>0.991</w:t>
            </w:r>
          </w:p>
        </w:tc>
        <w:tc>
          <w:tcPr>
            <w:tcW w:w="1135" w:type="dxa"/>
            <w:tcBorders>
              <w:top w:val="single" w:color="000000" w:sz="4" w:space="0"/>
              <w:left w:val="single" w:color="000000" w:sz="4" w:space="0"/>
              <w:bottom w:val="single" w:color="000000" w:sz="4" w:space="0"/>
              <w:right w:val="single" w:color="000000" w:sz="4" w:space="0"/>
            </w:tcBorders>
            <w:vAlign w:val="center"/>
          </w:tcPr>
          <w:p w14:paraId="3638654D">
            <w:pPr>
              <w:jc w:val="center"/>
              <w:rPr>
                <w:rFonts w:ascii="Times New Roman" w:hAnsi="Times New Roman" w:cs="Times New Roman"/>
                <w:color w:val="000000"/>
                <w:sz w:val="24"/>
                <w:szCs w:val="24"/>
              </w:rPr>
            </w:pPr>
            <w:r>
              <w:rPr>
                <w:rFonts w:ascii="Times New Roman" w:hAnsi="Times New Roman" w:cs="Times New Roman"/>
                <w:color w:val="000000"/>
                <w:sz w:val="24"/>
                <w:szCs w:val="24"/>
              </w:rPr>
              <w:t>1.07</w:t>
            </w:r>
          </w:p>
        </w:tc>
        <w:tc>
          <w:tcPr>
            <w:tcW w:w="1277" w:type="dxa"/>
            <w:tcBorders>
              <w:top w:val="single" w:color="000000" w:sz="4" w:space="0"/>
              <w:left w:val="single" w:color="000000" w:sz="4" w:space="0"/>
              <w:bottom w:val="single" w:color="000000" w:sz="4" w:space="0"/>
              <w:right w:val="single" w:color="000000" w:sz="4" w:space="0"/>
            </w:tcBorders>
            <w:vAlign w:val="center"/>
          </w:tcPr>
          <w:p w14:paraId="2C930D05">
            <w:pPr>
              <w:jc w:val="center"/>
              <w:rPr>
                <w:rFonts w:ascii="Times New Roman" w:hAnsi="Times New Roman" w:cs="Times New Roman"/>
                <w:color w:val="000000"/>
                <w:sz w:val="24"/>
                <w:szCs w:val="24"/>
              </w:rPr>
            </w:pPr>
            <w:r>
              <w:rPr>
                <w:rFonts w:ascii="Times New Roman" w:hAnsi="Times New Roman" w:cs="Times New Roman"/>
                <w:color w:val="000000"/>
                <w:sz w:val="24"/>
                <w:szCs w:val="24"/>
              </w:rPr>
              <w:t>0.93</w:t>
            </w:r>
          </w:p>
        </w:tc>
      </w:tr>
      <w:tr w14:paraId="4460E93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703" w:type="dxa"/>
            <w:tcBorders>
              <w:top w:val="single" w:color="000000" w:sz="4" w:space="0"/>
              <w:left w:val="single" w:color="000000" w:sz="4" w:space="0"/>
              <w:bottom w:val="single" w:color="000000" w:sz="4" w:space="0"/>
              <w:right w:val="single" w:color="000000" w:sz="4" w:space="0"/>
            </w:tcBorders>
            <w:vAlign w:val="center"/>
          </w:tcPr>
          <w:p w14:paraId="36426F8F">
            <w:pPr>
              <w:widowControl/>
              <w:jc w:val="center"/>
              <w:textAlignment w:val="bottom"/>
              <w:rPr>
                <w:rFonts w:ascii="Times New Roman" w:hAnsi="Times New Roman" w:cs="Times New Roman"/>
                <w:kern w:val="15"/>
                <w:sz w:val="24"/>
                <w:szCs w:val="24"/>
              </w:rPr>
            </w:pPr>
            <w:r>
              <w:rPr>
                <w:rFonts w:hint="eastAsia" w:ascii="Times New Roman" w:cs="Times New Roman" w:hAnsiTheme="minorEastAsia"/>
                <w:color w:val="000000"/>
                <w:kern w:val="0"/>
                <w:sz w:val="24"/>
                <w:szCs w:val="24"/>
              </w:rPr>
              <w:t>苯乙烯</w:t>
            </w:r>
          </w:p>
        </w:tc>
        <w:tc>
          <w:tcPr>
            <w:tcW w:w="1419" w:type="dxa"/>
            <w:tcBorders>
              <w:top w:val="single" w:color="000000" w:sz="4" w:space="0"/>
              <w:left w:val="single" w:color="000000" w:sz="4" w:space="0"/>
              <w:bottom w:val="single" w:color="000000" w:sz="4" w:space="0"/>
              <w:right w:val="single" w:color="000000" w:sz="4" w:space="0"/>
            </w:tcBorders>
            <w:vAlign w:val="center"/>
          </w:tcPr>
          <w:p w14:paraId="2DBE8E94">
            <w:pPr>
              <w:widowControl/>
              <w:jc w:val="center"/>
              <w:textAlignment w:val="bottom"/>
              <w:rPr>
                <w:rFonts w:ascii="Times New Roman" w:hAnsi="Times New Roman" w:cs="Times New Roman"/>
                <w:kern w:val="15"/>
                <w:sz w:val="24"/>
                <w:szCs w:val="24"/>
              </w:rPr>
            </w:pPr>
            <w:r>
              <w:rPr>
                <w:rFonts w:ascii="Times New Roman" w:hAnsi="Times New Roman" w:cs="Times New Roman"/>
                <w:color w:val="000000"/>
                <w:kern w:val="0"/>
                <w:sz w:val="24"/>
                <w:szCs w:val="24"/>
              </w:rPr>
              <w:t>100-42-5</w:t>
            </w:r>
          </w:p>
        </w:tc>
        <w:tc>
          <w:tcPr>
            <w:tcW w:w="993" w:type="dxa"/>
            <w:tcBorders>
              <w:top w:val="single" w:color="000000" w:sz="4" w:space="0"/>
              <w:left w:val="single" w:color="000000" w:sz="4" w:space="0"/>
              <w:bottom w:val="single" w:color="000000" w:sz="4" w:space="0"/>
              <w:right w:val="single" w:color="000000" w:sz="4" w:space="0"/>
            </w:tcBorders>
            <w:vAlign w:val="center"/>
          </w:tcPr>
          <w:p w14:paraId="02707E24">
            <w:pPr>
              <w:widowControl/>
              <w:jc w:val="center"/>
              <w:textAlignment w:val="bottom"/>
              <w:rPr>
                <w:rFonts w:ascii="Times New Roman" w:hAnsi="Times New Roman" w:cs="Times New Roman"/>
                <w:kern w:val="15"/>
                <w:sz w:val="24"/>
                <w:szCs w:val="24"/>
              </w:rPr>
            </w:pPr>
            <w:r>
              <w:rPr>
                <w:rFonts w:ascii="Times New Roman" w:hAnsi="Times New Roman" w:cs="Times New Roman"/>
                <w:color w:val="000000"/>
                <w:kern w:val="0"/>
                <w:sz w:val="24"/>
                <w:szCs w:val="24"/>
              </w:rPr>
              <w:t>35</w:t>
            </w:r>
          </w:p>
        </w:tc>
        <w:tc>
          <w:tcPr>
            <w:tcW w:w="1248" w:type="dxa"/>
            <w:tcBorders>
              <w:top w:val="single" w:color="000000" w:sz="4" w:space="0"/>
              <w:left w:val="single" w:color="000000" w:sz="4" w:space="0"/>
              <w:bottom w:val="single" w:color="000000" w:sz="4" w:space="0"/>
              <w:right w:val="single" w:color="000000" w:sz="4" w:space="0"/>
            </w:tcBorders>
            <w:vAlign w:val="center"/>
          </w:tcPr>
          <w:p w14:paraId="30A3CB4C">
            <w:pPr>
              <w:tabs>
                <w:tab w:val="left" w:pos="525"/>
              </w:tabs>
              <w:autoSpaceDE w:val="0"/>
              <w:autoSpaceDN w:val="0"/>
              <w:adjustRightInd w:val="0"/>
              <w:snapToGrid w:val="0"/>
              <w:jc w:val="center"/>
              <w:rPr>
                <w:rFonts w:ascii="Times New Roman" w:hAnsi="Times New Roman" w:cs="Times New Roman"/>
                <w:kern w:val="15"/>
                <w:sz w:val="24"/>
                <w:szCs w:val="24"/>
              </w:rPr>
            </w:pPr>
            <w:r>
              <w:rPr>
                <w:rFonts w:hint="eastAsia" w:ascii="Times New Roman" w:cs="Times New Roman" w:hAnsiTheme="minorEastAsia"/>
                <w:kern w:val="15"/>
                <w:sz w:val="24"/>
                <w:szCs w:val="24"/>
              </w:rPr>
              <w:t>芳香味</w:t>
            </w:r>
          </w:p>
        </w:tc>
        <w:tc>
          <w:tcPr>
            <w:tcW w:w="1135" w:type="dxa"/>
            <w:tcBorders>
              <w:top w:val="single" w:color="000000" w:sz="4" w:space="0"/>
              <w:left w:val="single" w:color="000000" w:sz="4" w:space="0"/>
              <w:bottom w:val="single" w:color="000000" w:sz="4" w:space="0"/>
              <w:right w:val="single" w:color="000000" w:sz="4" w:space="0"/>
            </w:tcBorders>
            <w:vAlign w:val="center"/>
          </w:tcPr>
          <w:p w14:paraId="16BB0080">
            <w:pPr>
              <w:jc w:val="center"/>
              <w:rPr>
                <w:rFonts w:ascii="Times New Roman" w:hAnsi="Times New Roman" w:cs="Times New Roman"/>
                <w:color w:val="000000"/>
                <w:sz w:val="24"/>
                <w:szCs w:val="24"/>
              </w:rPr>
            </w:pPr>
            <w:r>
              <w:rPr>
                <w:rFonts w:ascii="Times New Roman" w:hAnsi="Times New Roman" w:cs="Times New Roman"/>
                <w:color w:val="000000"/>
                <w:sz w:val="24"/>
                <w:szCs w:val="24"/>
              </w:rPr>
              <w:t>0.034</w:t>
            </w:r>
          </w:p>
        </w:tc>
        <w:tc>
          <w:tcPr>
            <w:tcW w:w="1135" w:type="dxa"/>
            <w:tcBorders>
              <w:top w:val="single" w:color="000000" w:sz="4" w:space="0"/>
              <w:left w:val="single" w:color="000000" w:sz="4" w:space="0"/>
              <w:bottom w:val="single" w:color="000000" w:sz="4" w:space="0"/>
              <w:right w:val="single" w:color="000000" w:sz="4" w:space="0"/>
            </w:tcBorders>
            <w:vAlign w:val="center"/>
          </w:tcPr>
          <w:p w14:paraId="1F0EE979">
            <w:pPr>
              <w:jc w:val="center"/>
              <w:rPr>
                <w:rFonts w:ascii="Times New Roman" w:hAnsi="Times New Roman" w:cs="Times New Roman"/>
                <w:color w:val="000000"/>
                <w:sz w:val="24"/>
                <w:szCs w:val="24"/>
              </w:rPr>
            </w:pPr>
            <w:r>
              <w:rPr>
                <w:rFonts w:ascii="Times New Roman" w:hAnsi="Times New Roman" w:cs="Times New Roman"/>
                <w:color w:val="000000"/>
                <w:sz w:val="24"/>
                <w:szCs w:val="24"/>
              </w:rPr>
              <w:t>0.16</w:t>
            </w:r>
          </w:p>
        </w:tc>
        <w:tc>
          <w:tcPr>
            <w:tcW w:w="1277" w:type="dxa"/>
            <w:tcBorders>
              <w:top w:val="single" w:color="000000" w:sz="4" w:space="0"/>
              <w:left w:val="single" w:color="000000" w:sz="4" w:space="0"/>
              <w:bottom w:val="single" w:color="000000" w:sz="4" w:space="0"/>
              <w:right w:val="single" w:color="000000" w:sz="4" w:space="0"/>
            </w:tcBorders>
            <w:vAlign w:val="center"/>
          </w:tcPr>
          <w:p w14:paraId="1A1F7890">
            <w:pPr>
              <w:jc w:val="center"/>
              <w:rPr>
                <w:rFonts w:ascii="Times New Roman" w:hAnsi="Times New Roman" w:cs="Times New Roman"/>
                <w:color w:val="000000"/>
                <w:sz w:val="24"/>
                <w:szCs w:val="24"/>
              </w:rPr>
            </w:pPr>
            <w:r>
              <w:rPr>
                <w:rFonts w:ascii="Times New Roman" w:hAnsi="Times New Roman" w:cs="Times New Roman"/>
                <w:color w:val="000000"/>
                <w:sz w:val="24"/>
                <w:szCs w:val="24"/>
              </w:rPr>
              <w:t>0.21</w:t>
            </w:r>
          </w:p>
        </w:tc>
      </w:tr>
      <w:tr w14:paraId="6CBD0CF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703" w:type="dxa"/>
            <w:tcBorders>
              <w:top w:val="single" w:color="000000" w:sz="4" w:space="0"/>
              <w:left w:val="single" w:color="000000" w:sz="4" w:space="0"/>
              <w:bottom w:val="single" w:color="000000" w:sz="4" w:space="0"/>
              <w:right w:val="single" w:color="000000" w:sz="4" w:space="0"/>
            </w:tcBorders>
            <w:vAlign w:val="center"/>
          </w:tcPr>
          <w:p w14:paraId="54E049C2">
            <w:pPr>
              <w:widowControl/>
              <w:jc w:val="center"/>
              <w:textAlignment w:val="bottom"/>
              <w:rPr>
                <w:rFonts w:ascii="Times New Roman" w:hAnsi="Times New Roman" w:cs="Times New Roman"/>
                <w:kern w:val="15"/>
                <w:sz w:val="24"/>
                <w:szCs w:val="24"/>
              </w:rPr>
            </w:pPr>
            <w:r>
              <w:rPr>
                <w:rFonts w:hint="eastAsia" w:ascii="Times New Roman" w:cs="Times New Roman" w:hAnsiTheme="minorEastAsia"/>
                <w:color w:val="000000"/>
                <w:kern w:val="0"/>
                <w:sz w:val="24"/>
                <w:szCs w:val="24"/>
              </w:rPr>
              <w:t>乙酸丁酯</w:t>
            </w:r>
          </w:p>
        </w:tc>
        <w:tc>
          <w:tcPr>
            <w:tcW w:w="1419" w:type="dxa"/>
            <w:tcBorders>
              <w:top w:val="single" w:color="000000" w:sz="4" w:space="0"/>
              <w:left w:val="single" w:color="000000" w:sz="4" w:space="0"/>
              <w:bottom w:val="single" w:color="000000" w:sz="4" w:space="0"/>
              <w:right w:val="single" w:color="000000" w:sz="4" w:space="0"/>
            </w:tcBorders>
            <w:vAlign w:val="center"/>
          </w:tcPr>
          <w:p w14:paraId="3B7A82B3">
            <w:pPr>
              <w:widowControl/>
              <w:jc w:val="center"/>
              <w:textAlignment w:val="bottom"/>
              <w:rPr>
                <w:rFonts w:ascii="Times New Roman" w:hAnsi="Times New Roman" w:cs="Times New Roman"/>
                <w:kern w:val="15"/>
                <w:sz w:val="24"/>
                <w:szCs w:val="24"/>
              </w:rPr>
            </w:pPr>
            <w:r>
              <w:rPr>
                <w:rFonts w:ascii="Times New Roman" w:hAnsi="Times New Roman" w:cs="Times New Roman"/>
                <w:color w:val="000000"/>
                <w:kern w:val="0"/>
                <w:sz w:val="24"/>
                <w:szCs w:val="24"/>
              </w:rPr>
              <w:t>123-86-4</w:t>
            </w:r>
          </w:p>
        </w:tc>
        <w:tc>
          <w:tcPr>
            <w:tcW w:w="993" w:type="dxa"/>
            <w:tcBorders>
              <w:top w:val="single" w:color="000000" w:sz="4" w:space="0"/>
              <w:left w:val="single" w:color="000000" w:sz="4" w:space="0"/>
              <w:bottom w:val="single" w:color="000000" w:sz="4" w:space="0"/>
              <w:right w:val="single" w:color="000000" w:sz="4" w:space="0"/>
            </w:tcBorders>
            <w:vAlign w:val="center"/>
          </w:tcPr>
          <w:p w14:paraId="65F4E418">
            <w:pPr>
              <w:widowControl/>
              <w:jc w:val="center"/>
              <w:textAlignment w:val="bottom"/>
              <w:rPr>
                <w:rFonts w:ascii="Times New Roman" w:hAnsi="Times New Roman" w:cs="Times New Roman"/>
                <w:kern w:val="15"/>
                <w:sz w:val="24"/>
                <w:szCs w:val="24"/>
              </w:rPr>
            </w:pPr>
            <w:r>
              <w:rPr>
                <w:rFonts w:ascii="Times New Roman" w:hAnsi="Times New Roman" w:cs="Times New Roman"/>
                <w:color w:val="000000"/>
                <w:kern w:val="0"/>
                <w:sz w:val="24"/>
                <w:szCs w:val="24"/>
              </w:rPr>
              <w:t>29</w:t>
            </w:r>
          </w:p>
        </w:tc>
        <w:tc>
          <w:tcPr>
            <w:tcW w:w="1248" w:type="dxa"/>
            <w:tcBorders>
              <w:top w:val="single" w:color="000000" w:sz="4" w:space="0"/>
              <w:left w:val="single" w:color="000000" w:sz="4" w:space="0"/>
              <w:bottom w:val="single" w:color="000000" w:sz="4" w:space="0"/>
              <w:right w:val="single" w:color="000000" w:sz="4" w:space="0"/>
            </w:tcBorders>
            <w:vAlign w:val="center"/>
          </w:tcPr>
          <w:p w14:paraId="7EDF491A">
            <w:pPr>
              <w:tabs>
                <w:tab w:val="left" w:pos="525"/>
              </w:tabs>
              <w:autoSpaceDE w:val="0"/>
              <w:autoSpaceDN w:val="0"/>
              <w:adjustRightInd w:val="0"/>
              <w:snapToGrid w:val="0"/>
              <w:jc w:val="center"/>
              <w:rPr>
                <w:rFonts w:ascii="Times New Roman" w:hAnsi="Times New Roman" w:cs="Times New Roman"/>
                <w:kern w:val="15"/>
                <w:sz w:val="24"/>
                <w:szCs w:val="24"/>
              </w:rPr>
            </w:pPr>
            <w:r>
              <w:rPr>
                <w:rFonts w:hint="eastAsia" w:ascii="Times New Roman" w:cs="Times New Roman" w:hAnsiTheme="minorEastAsia"/>
                <w:kern w:val="15"/>
                <w:sz w:val="24"/>
                <w:szCs w:val="24"/>
              </w:rPr>
              <w:t>果香味</w:t>
            </w:r>
          </w:p>
        </w:tc>
        <w:tc>
          <w:tcPr>
            <w:tcW w:w="1135" w:type="dxa"/>
            <w:tcBorders>
              <w:top w:val="single" w:color="000000" w:sz="4" w:space="0"/>
              <w:left w:val="single" w:color="000000" w:sz="4" w:space="0"/>
              <w:bottom w:val="single" w:color="000000" w:sz="4" w:space="0"/>
              <w:right w:val="single" w:color="000000" w:sz="4" w:space="0"/>
            </w:tcBorders>
            <w:vAlign w:val="center"/>
          </w:tcPr>
          <w:p w14:paraId="57046939">
            <w:pPr>
              <w:jc w:val="center"/>
              <w:rPr>
                <w:rFonts w:ascii="Times New Roman" w:hAnsi="Times New Roman" w:cs="Times New Roman"/>
                <w:color w:val="000000"/>
                <w:sz w:val="24"/>
                <w:szCs w:val="24"/>
              </w:rPr>
            </w:pPr>
            <w:r>
              <w:rPr>
                <w:rFonts w:ascii="Times New Roman" w:hAnsi="Times New Roman" w:cs="Times New Roman"/>
                <w:color w:val="000000"/>
                <w:sz w:val="24"/>
                <w:szCs w:val="24"/>
              </w:rPr>
              <w:t>0.091</w:t>
            </w:r>
          </w:p>
        </w:tc>
        <w:tc>
          <w:tcPr>
            <w:tcW w:w="1135" w:type="dxa"/>
            <w:tcBorders>
              <w:top w:val="single" w:color="000000" w:sz="4" w:space="0"/>
              <w:left w:val="single" w:color="000000" w:sz="4" w:space="0"/>
              <w:bottom w:val="single" w:color="000000" w:sz="4" w:space="0"/>
              <w:right w:val="single" w:color="000000" w:sz="4" w:space="0"/>
            </w:tcBorders>
            <w:vAlign w:val="center"/>
          </w:tcPr>
          <w:p w14:paraId="5F45966F">
            <w:pPr>
              <w:jc w:val="center"/>
              <w:rPr>
                <w:rFonts w:ascii="Times New Roman" w:hAnsi="Times New Roman" w:cs="Times New Roman"/>
                <w:color w:val="000000"/>
                <w:sz w:val="24"/>
                <w:szCs w:val="24"/>
              </w:rPr>
            </w:pPr>
            <w:r>
              <w:rPr>
                <w:rFonts w:ascii="Times New Roman" w:hAnsi="Times New Roman" w:cs="Times New Roman"/>
                <w:color w:val="000000"/>
                <w:sz w:val="24"/>
                <w:szCs w:val="24"/>
              </w:rPr>
              <w:t>0.083</w:t>
            </w:r>
          </w:p>
        </w:tc>
        <w:tc>
          <w:tcPr>
            <w:tcW w:w="1277" w:type="dxa"/>
            <w:tcBorders>
              <w:top w:val="single" w:color="000000" w:sz="4" w:space="0"/>
              <w:left w:val="single" w:color="000000" w:sz="4" w:space="0"/>
              <w:bottom w:val="single" w:color="000000" w:sz="4" w:space="0"/>
              <w:right w:val="single" w:color="000000" w:sz="4" w:space="0"/>
            </w:tcBorders>
            <w:vAlign w:val="center"/>
          </w:tcPr>
          <w:p w14:paraId="0BA8FB4A">
            <w:pPr>
              <w:jc w:val="center"/>
              <w:rPr>
                <w:rFonts w:ascii="Times New Roman" w:hAnsi="Times New Roman" w:cs="Times New Roman"/>
                <w:color w:val="000000"/>
                <w:sz w:val="24"/>
                <w:szCs w:val="24"/>
              </w:rPr>
            </w:pPr>
            <w:r>
              <w:rPr>
                <w:rFonts w:ascii="Times New Roman" w:hAnsi="Times New Roman" w:cs="Times New Roman"/>
                <w:color w:val="000000"/>
                <w:sz w:val="24"/>
                <w:szCs w:val="24"/>
              </w:rPr>
              <w:t>1.1</w:t>
            </w:r>
          </w:p>
        </w:tc>
      </w:tr>
      <w:tr w14:paraId="149A150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703" w:type="dxa"/>
            <w:tcBorders>
              <w:top w:val="single" w:color="000000" w:sz="4" w:space="0"/>
              <w:left w:val="single" w:color="000000" w:sz="4" w:space="0"/>
              <w:bottom w:val="single" w:color="000000" w:sz="4" w:space="0"/>
              <w:right w:val="single" w:color="000000" w:sz="4" w:space="0"/>
            </w:tcBorders>
            <w:vAlign w:val="center"/>
          </w:tcPr>
          <w:p w14:paraId="2BA82E36">
            <w:pPr>
              <w:widowControl/>
              <w:jc w:val="center"/>
              <w:textAlignment w:val="bottom"/>
              <w:rPr>
                <w:rFonts w:ascii="Times New Roman" w:hAnsi="Times New Roman" w:cs="Times New Roman"/>
                <w:kern w:val="15"/>
                <w:sz w:val="24"/>
                <w:szCs w:val="24"/>
              </w:rPr>
            </w:pPr>
            <w:r>
              <w:rPr>
                <w:rFonts w:hint="eastAsia" w:ascii="Times New Roman" w:cs="Times New Roman" w:hAnsiTheme="minorEastAsia"/>
                <w:color w:val="000000"/>
                <w:kern w:val="0"/>
                <w:sz w:val="24"/>
                <w:szCs w:val="24"/>
              </w:rPr>
              <w:t>己醛</w:t>
            </w:r>
          </w:p>
        </w:tc>
        <w:tc>
          <w:tcPr>
            <w:tcW w:w="1419" w:type="dxa"/>
            <w:tcBorders>
              <w:top w:val="single" w:color="000000" w:sz="4" w:space="0"/>
              <w:left w:val="single" w:color="000000" w:sz="4" w:space="0"/>
              <w:bottom w:val="single" w:color="000000" w:sz="4" w:space="0"/>
              <w:right w:val="single" w:color="000000" w:sz="4" w:space="0"/>
            </w:tcBorders>
            <w:vAlign w:val="center"/>
          </w:tcPr>
          <w:p w14:paraId="6E01A176">
            <w:pPr>
              <w:widowControl/>
              <w:jc w:val="center"/>
              <w:textAlignment w:val="bottom"/>
              <w:rPr>
                <w:rFonts w:ascii="Times New Roman" w:hAnsi="Times New Roman" w:cs="Times New Roman"/>
                <w:kern w:val="15"/>
                <w:sz w:val="24"/>
                <w:szCs w:val="24"/>
              </w:rPr>
            </w:pPr>
            <w:r>
              <w:rPr>
                <w:rFonts w:ascii="Times New Roman" w:hAnsi="Times New Roman" w:cs="Times New Roman"/>
                <w:color w:val="000000"/>
                <w:kern w:val="0"/>
                <w:sz w:val="24"/>
                <w:szCs w:val="24"/>
              </w:rPr>
              <w:t>66-25-1</w:t>
            </w:r>
          </w:p>
        </w:tc>
        <w:tc>
          <w:tcPr>
            <w:tcW w:w="993" w:type="dxa"/>
            <w:tcBorders>
              <w:top w:val="single" w:color="000000" w:sz="4" w:space="0"/>
              <w:left w:val="single" w:color="000000" w:sz="4" w:space="0"/>
              <w:bottom w:val="single" w:color="000000" w:sz="4" w:space="0"/>
              <w:right w:val="single" w:color="000000" w:sz="4" w:space="0"/>
            </w:tcBorders>
            <w:vAlign w:val="center"/>
          </w:tcPr>
          <w:p w14:paraId="4F9C0F85">
            <w:pPr>
              <w:widowControl/>
              <w:jc w:val="center"/>
              <w:textAlignment w:val="bottom"/>
              <w:rPr>
                <w:rFonts w:ascii="Times New Roman" w:hAnsi="Times New Roman" w:cs="Times New Roman"/>
                <w:kern w:val="15"/>
                <w:sz w:val="24"/>
                <w:szCs w:val="24"/>
              </w:rPr>
            </w:pPr>
            <w:r>
              <w:rPr>
                <w:rFonts w:ascii="Times New Roman" w:hAnsi="Times New Roman" w:cs="Times New Roman"/>
                <w:color w:val="000000"/>
                <w:kern w:val="0"/>
                <w:sz w:val="24"/>
                <w:szCs w:val="24"/>
              </w:rPr>
              <w:t>29</w:t>
            </w:r>
          </w:p>
        </w:tc>
        <w:tc>
          <w:tcPr>
            <w:tcW w:w="1248" w:type="dxa"/>
            <w:tcBorders>
              <w:top w:val="single" w:color="000000" w:sz="4" w:space="0"/>
              <w:left w:val="single" w:color="000000" w:sz="4" w:space="0"/>
              <w:bottom w:val="single" w:color="000000" w:sz="4" w:space="0"/>
              <w:right w:val="single" w:color="000000" w:sz="4" w:space="0"/>
            </w:tcBorders>
            <w:vAlign w:val="center"/>
          </w:tcPr>
          <w:p w14:paraId="310C51A3">
            <w:pPr>
              <w:tabs>
                <w:tab w:val="left" w:pos="525"/>
              </w:tabs>
              <w:autoSpaceDE w:val="0"/>
              <w:autoSpaceDN w:val="0"/>
              <w:adjustRightInd w:val="0"/>
              <w:snapToGrid w:val="0"/>
              <w:jc w:val="center"/>
              <w:rPr>
                <w:rFonts w:ascii="Times New Roman" w:hAnsi="Times New Roman" w:cs="Times New Roman"/>
                <w:kern w:val="15"/>
                <w:sz w:val="24"/>
                <w:szCs w:val="24"/>
              </w:rPr>
            </w:pPr>
            <w:r>
              <w:rPr>
                <w:rFonts w:hint="eastAsia" w:ascii="Times New Roman" w:cs="Times New Roman" w:hAnsiTheme="minorEastAsia"/>
                <w:kern w:val="15"/>
                <w:sz w:val="24"/>
                <w:szCs w:val="24"/>
              </w:rPr>
              <w:t>青草味</w:t>
            </w:r>
          </w:p>
        </w:tc>
        <w:tc>
          <w:tcPr>
            <w:tcW w:w="1135" w:type="dxa"/>
            <w:tcBorders>
              <w:top w:val="single" w:color="000000" w:sz="4" w:space="0"/>
              <w:left w:val="single" w:color="000000" w:sz="4" w:space="0"/>
              <w:bottom w:val="single" w:color="000000" w:sz="4" w:space="0"/>
              <w:right w:val="single" w:color="000000" w:sz="4" w:space="0"/>
            </w:tcBorders>
            <w:vAlign w:val="center"/>
          </w:tcPr>
          <w:p w14:paraId="40A49868">
            <w:pPr>
              <w:jc w:val="center"/>
              <w:rPr>
                <w:rFonts w:ascii="Times New Roman" w:hAnsi="Times New Roman" w:cs="Times New Roman"/>
                <w:color w:val="000000"/>
                <w:sz w:val="24"/>
                <w:szCs w:val="24"/>
              </w:rPr>
            </w:pPr>
            <w:r>
              <w:rPr>
                <w:rFonts w:ascii="Times New Roman" w:hAnsi="Times New Roman" w:cs="Times New Roman"/>
                <w:color w:val="000000"/>
                <w:sz w:val="24"/>
                <w:szCs w:val="24"/>
              </w:rPr>
              <w:t>0.446</w:t>
            </w:r>
          </w:p>
        </w:tc>
        <w:tc>
          <w:tcPr>
            <w:tcW w:w="1135" w:type="dxa"/>
            <w:tcBorders>
              <w:top w:val="single" w:color="000000" w:sz="4" w:space="0"/>
              <w:left w:val="single" w:color="000000" w:sz="4" w:space="0"/>
              <w:bottom w:val="single" w:color="000000" w:sz="4" w:space="0"/>
              <w:right w:val="single" w:color="000000" w:sz="4" w:space="0"/>
            </w:tcBorders>
            <w:vAlign w:val="center"/>
          </w:tcPr>
          <w:p w14:paraId="05779E7C">
            <w:pPr>
              <w:jc w:val="center"/>
              <w:rPr>
                <w:rFonts w:ascii="Times New Roman" w:hAnsi="Times New Roman" w:cs="Times New Roman"/>
                <w:color w:val="000000"/>
                <w:sz w:val="24"/>
                <w:szCs w:val="24"/>
              </w:rPr>
            </w:pPr>
            <w:r>
              <w:rPr>
                <w:rFonts w:ascii="Times New Roman" w:hAnsi="Times New Roman" w:cs="Times New Roman"/>
                <w:color w:val="000000"/>
                <w:sz w:val="24"/>
                <w:szCs w:val="24"/>
              </w:rPr>
              <w:t>0.0013</w:t>
            </w:r>
          </w:p>
        </w:tc>
        <w:tc>
          <w:tcPr>
            <w:tcW w:w="1277" w:type="dxa"/>
            <w:tcBorders>
              <w:top w:val="single" w:color="000000" w:sz="4" w:space="0"/>
              <w:left w:val="single" w:color="000000" w:sz="4" w:space="0"/>
              <w:bottom w:val="single" w:color="000000" w:sz="4" w:space="0"/>
              <w:right w:val="single" w:color="000000" w:sz="4" w:space="0"/>
            </w:tcBorders>
            <w:vAlign w:val="center"/>
          </w:tcPr>
          <w:p w14:paraId="5907A036">
            <w:pPr>
              <w:jc w:val="center"/>
              <w:rPr>
                <w:rFonts w:ascii="Times New Roman" w:hAnsi="Times New Roman" w:cs="Times New Roman"/>
                <w:color w:val="000000"/>
                <w:sz w:val="24"/>
                <w:szCs w:val="24"/>
              </w:rPr>
            </w:pPr>
            <w:r>
              <w:rPr>
                <w:rFonts w:ascii="Times New Roman" w:hAnsi="Times New Roman" w:cs="Times New Roman"/>
                <w:color w:val="000000"/>
                <w:sz w:val="24"/>
                <w:szCs w:val="24"/>
              </w:rPr>
              <w:t>343</w:t>
            </w:r>
          </w:p>
        </w:tc>
      </w:tr>
      <w:tr w14:paraId="7828D03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703" w:type="dxa"/>
            <w:tcBorders>
              <w:top w:val="single" w:color="000000" w:sz="4" w:space="0"/>
              <w:left w:val="single" w:color="000000" w:sz="4" w:space="0"/>
              <w:bottom w:val="single" w:color="000000" w:sz="4" w:space="0"/>
              <w:right w:val="single" w:color="000000" w:sz="4" w:space="0"/>
            </w:tcBorders>
            <w:vAlign w:val="center"/>
          </w:tcPr>
          <w:p w14:paraId="762680F7">
            <w:pPr>
              <w:widowControl/>
              <w:jc w:val="center"/>
              <w:textAlignment w:val="bottom"/>
              <w:rPr>
                <w:rFonts w:ascii="Times New Roman" w:hAnsi="Times New Roman" w:cs="Times New Roman"/>
                <w:kern w:val="15"/>
                <w:sz w:val="24"/>
                <w:szCs w:val="24"/>
              </w:rPr>
            </w:pPr>
            <w:r>
              <w:rPr>
                <w:rFonts w:hint="eastAsia" w:ascii="Times New Roman" w:cs="Times New Roman" w:hAnsiTheme="minorEastAsia"/>
                <w:color w:val="000000"/>
                <w:kern w:val="0"/>
                <w:sz w:val="24"/>
                <w:szCs w:val="24"/>
              </w:rPr>
              <w:t>二氯甲烷</w:t>
            </w:r>
          </w:p>
        </w:tc>
        <w:tc>
          <w:tcPr>
            <w:tcW w:w="1419" w:type="dxa"/>
            <w:tcBorders>
              <w:top w:val="single" w:color="000000" w:sz="4" w:space="0"/>
              <w:left w:val="single" w:color="000000" w:sz="4" w:space="0"/>
              <w:bottom w:val="single" w:color="000000" w:sz="4" w:space="0"/>
              <w:right w:val="single" w:color="000000" w:sz="4" w:space="0"/>
            </w:tcBorders>
            <w:vAlign w:val="center"/>
          </w:tcPr>
          <w:p w14:paraId="3E2E7D7D">
            <w:pPr>
              <w:widowControl/>
              <w:jc w:val="center"/>
              <w:textAlignment w:val="bottom"/>
              <w:rPr>
                <w:rFonts w:ascii="Times New Roman" w:hAnsi="Times New Roman" w:cs="Times New Roman"/>
                <w:kern w:val="15"/>
                <w:sz w:val="24"/>
                <w:szCs w:val="24"/>
              </w:rPr>
            </w:pPr>
            <w:r>
              <w:rPr>
                <w:rFonts w:ascii="Times New Roman" w:hAnsi="Times New Roman" w:cs="Times New Roman"/>
                <w:color w:val="000000"/>
                <w:kern w:val="0"/>
                <w:sz w:val="24"/>
                <w:szCs w:val="24"/>
              </w:rPr>
              <w:t>75-09-2</w:t>
            </w:r>
          </w:p>
        </w:tc>
        <w:tc>
          <w:tcPr>
            <w:tcW w:w="993" w:type="dxa"/>
            <w:tcBorders>
              <w:top w:val="single" w:color="000000" w:sz="4" w:space="0"/>
              <w:left w:val="single" w:color="000000" w:sz="4" w:space="0"/>
              <w:bottom w:val="single" w:color="000000" w:sz="4" w:space="0"/>
              <w:right w:val="single" w:color="000000" w:sz="4" w:space="0"/>
            </w:tcBorders>
            <w:vAlign w:val="center"/>
          </w:tcPr>
          <w:p w14:paraId="189104B2">
            <w:pPr>
              <w:widowControl/>
              <w:jc w:val="center"/>
              <w:textAlignment w:val="bottom"/>
              <w:rPr>
                <w:rFonts w:ascii="Times New Roman" w:hAnsi="Times New Roman" w:cs="Times New Roman"/>
                <w:kern w:val="15"/>
                <w:sz w:val="24"/>
                <w:szCs w:val="24"/>
              </w:rPr>
            </w:pPr>
            <w:r>
              <w:rPr>
                <w:rFonts w:ascii="Times New Roman" w:hAnsi="Times New Roman" w:cs="Times New Roman"/>
                <w:color w:val="000000"/>
                <w:kern w:val="0"/>
                <w:sz w:val="24"/>
                <w:szCs w:val="24"/>
              </w:rPr>
              <w:t>24</w:t>
            </w:r>
          </w:p>
        </w:tc>
        <w:tc>
          <w:tcPr>
            <w:tcW w:w="1248" w:type="dxa"/>
            <w:tcBorders>
              <w:top w:val="single" w:color="000000" w:sz="4" w:space="0"/>
              <w:left w:val="single" w:color="000000" w:sz="4" w:space="0"/>
              <w:bottom w:val="single" w:color="000000" w:sz="4" w:space="0"/>
              <w:right w:val="single" w:color="000000" w:sz="4" w:space="0"/>
            </w:tcBorders>
            <w:vAlign w:val="center"/>
          </w:tcPr>
          <w:p w14:paraId="0E6DE3CE">
            <w:pPr>
              <w:tabs>
                <w:tab w:val="left" w:pos="525"/>
              </w:tabs>
              <w:autoSpaceDE w:val="0"/>
              <w:autoSpaceDN w:val="0"/>
              <w:adjustRightInd w:val="0"/>
              <w:snapToGrid w:val="0"/>
              <w:jc w:val="center"/>
              <w:rPr>
                <w:rFonts w:ascii="Times New Roman" w:hAnsi="Times New Roman" w:cs="Times New Roman"/>
                <w:kern w:val="15"/>
                <w:sz w:val="24"/>
                <w:szCs w:val="24"/>
              </w:rPr>
            </w:pPr>
            <w:r>
              <w:rPr>
                <w:rFonts w:hint="eastAsia" w:ascii="Times New Roman" w:cs="Times New Roman" w:hAnsiTheme="minorEastAsia"/>
                <w:kern w:val="15"/>
                <w:sz w:val="24"/>
                <w:szCs w:val="24"/>
              </w:rPr>
              <w:t>甜醚味</w:t>
            </w:r>
          </w:p>
        </w:tc>
        <w:tc>
          <w:tcPr>
            <w:tcW w:w="1135" w:type="dxa"/>
            <w:tcBorders>
              <w:top w:val="single" w:color="000000" w:sz="4" w:space="0"/>
              <w:left w:val="single" w:color="000000" w:sz="4" w:space="0"/>
              <w:bottom w:val="single" w:color="000000" w:sz="4" w:space="0"/>
              <w:right w:val="single" w:color="000000" w:sz="4" w:space="0"/>
            </w:tcBorders>
            <w:vAlign w:val="center"/>
          </w:tcPr>
          <w:p w14:paraId="28C8FFB9">
            <w:pPr>
              <w:jc w:val="center"/>
              <w:rPr>
                <w:rFonts w:ascii="Times New Roman" w:hAnsi="Times New Roman" w:cs="Times New Roman"/>
                <w:color w:val="000000"/>
                <w:sz w:val="24"/>
                <w:szCs w:val="24"/>
              </w:rPr>
            </w:pPr>
            <w:r>
              <w:rPr>
                <w:rFonts w:ascii="Times New Roman" w:hAnsi="Times New Roman" w:cs="Times New Roman"/>
                <w:color w:val="000000"/>
                <w:sz w:val="24"/>
                <w:szCs w:val="24"/>
              </w:rPr>
              <w:t>0.05</w:t>
            </w:r>
          </w:p>
        </w:tc>
        <w:tc>
          <w:tcPr>
            <w:tcW w:w="1135" w:type="dxa"/>
            <w:tcBorders>
              <w:top w:val="single" w:color="000000" w:sz="4" w:space="0"/>
              <w:left w:val="single" w:color="000000" w:sz="4" w:space="0"/>
              <w:bottom w:val="single" w:color="000000" w:sz="4" w:space="0"/>
              <w:right w:val="single" w:color="000000" w:sz="4" w:space="0"/>
            </w:tcBorders>
            <w:vAlign w:val="center"/>
          </w:tcPr>
          <w:p w14:paraId="4207244A">
            <w:pPr>
              <w:jc w:val="center"/>
              <w:rPr>
                <w:rFonts w:ascii="Times New Roman" w:hAnsi="Times New Roman" w:cs="Times New Roman"/>
                <w:color w:val="000000"/>
                <w:sz w:val="24"/>
                <w:szCs w:val="24"/>
              </w:rPr>
            </w:pPr>
            <w:r>
              <w:rPr>
                <w:rFonts w:ascii="Times New Roman" w:hAnsi="Times New Roman" w:cs="Times New Roman"/>
                <w:color w:val="000000"/>
                <w:sz w:val="24"/>
                <w:szCs w:val="24"/>
              </w:rPr>
              <w:t>607.1</w:t>
            </w:r>
          </w:p>
        </w:tc>
        <w:tc>
          <w:tcPr>
            <w:tcW w:w="1277" w:type="dxa"/>
            <w:tcBorders>
              <w:top w:val="single" w:color="000000" w:sz="4" w:space="0"/>
              <w:left w:val="single" w:color="000000" w:sz="4" w:space="0"/>
              <w:bottom w:val="single" w:color="000000" w:sz="4" w:space="0"/>
              <w:right w:val="single" w:color="000000" w:sz="4" w:space="0"/>
            </w:tcBorders>
            <w:vAlign w:val="center"/>
          </w:tcPr>
          <w:p w14:paraId="2707FAAF">
            <w:pPr>
              <w:jc w:val="center"/>
              <w:rPr>
                <w:rFonts w:ascii="Times New Roman" w:hAnsi="Times New Roman" w:cs="Times New Roman"/>
                <w:color w:val="000000"/>
                <w:sz w:val="24"/>
                <w:szCs w:val="24"/>
              </w:rPr>
            </w:pPr>
            <w:r>
              <w:rPr>
                <w:rFonts w:ascii="Times New Roman" w:hAnsi="Times New Roman" w:cs="Times New Roman"/>
                <w:color w:val="000000"/>
                <w:sz w:val="24"/>
                <w:szCs w:val="24"/>
              </w:rPr>
              <w:t>0.00008</w:t>
            </w:r>
          </w:p>
        </w:tc>
      </w:tr>
      <w:tr w14:paraId="2594135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703" w:type="dxa"/>
            <w:tcBorders>
              <w:top w:val="single" w:color="000000" w:sz="4" w:space="0"/>
              <w:left w:val="single" w:color="000000" w:sz="4" w:space="0"/>
              <w:bottom w:val="single" w:color="000000" w:sz="4" w:space="0"/>
              <w:right w:val="single" w:color="000000" w:sz="4" w:space="0"/>
            </w:tcBorders>
            <w:vAlign w:val="center"/>
          </w:tcPr>
          <w:p w14:paraId="50C869C7">
            <w:pPr>
              <w:widowControl/>
              <w:jc w:val="center"/>
              <w:textAlignment w:val="bottom"/>
              <w:rPr>
                <w:rFonts w:ascii="Times New Roman" w:hAnsi="Times New Roman" w:cs="Times New Roman"/>
                <w:kern w:val="15"/>
                <w:sz w:val="24"/>
                <w:szCs w:val="24"/>
              </w:rPr>
            </w:pPr>
            <w:r>
              <w:rPr>
                <w:rFonts w:hint="eastAsia" w:ascii="Times New Roman" w:cs="Times New Roman" w:hAnsiTheme="minorEastAsia"/>
                <w:color w:val="000000"/>
                <w:kern w:val="0"/>
                <w:sz w:val="24"/>
                <w:szCs w:val="24"/>
              </w:rPr>
              <w:t>乙二醇单丁醚</w:t>
            </w:r>
          </w:p>
        </w:tc>
        <w:tc>
          <w:tcPr>
            <w:tcW w:w="1419" w:type="dxa"/>
            <w:tcBorders>
              <w:top w:val="single" w:color="000000" w:sz="4" w:space="0"/>
              <w:left w:val="single" w:color="000000" w:sz="4" w:space="0"/>
              <w:bottom w:val="single" w:color="000000" w:sz="4" w:space="0"/>
              <w:right w:val="single" w:color="000000" w:sz="4" w:space="0"/>
            </w:tcBorders>
            <w:vAlign w:val="center"/>
          </w:tcPr>
          <w:p w14:paraId="338EE01E">
            <w:pPr>
              <w:widowControl/>
              <w:jc w:val="center"/>
              <w:textAlignment w:val="bottom"/>
              <w:rPr>
                <w:rFonts w:ascii="Times New Roman" w:hAnsi="Times New Roman" w:cs="Times New Roman"/>
                <w:kern w:val="15"/>
                <w:sz w:val="24"/>
                <w:szCs w:val="24"/>
              </w:rPr>
            </w:pPr>
            <w:r>
              <w:rPr>
                <w:rFonts w:ascii="Times New Roman" w:hAnsi="Times New Roman" w:cs="Times New Roman"/>
                <w:color w:val="000000"/>
                <w:kern w:val="0"/>
                <w:sz w:val="24"/>
                <w:szCs w:val="24"/>
              </w:rPr>
              <w:t>111-76-2</w:t>
            </w:r>
          </w:p>
        </w:tc>
        <w:tc>
          <w:tcPr>
            <w:tcW w:w="993" w:type="dxa"/>
            <w:tcBorders>
              <w:top w:val="single" w:color="000000" w:sz="4" w:space="0"/>
              <w:left w:val="single" w:color="000000" w:sz="4" w:space="0"/>
              <w:bottom w:val="single" w:color="000000" w:sz="4" w:space="0"/>
              <w:right w:val="single" w:color="000000" w:sz="4" w:space="0"/>
            </w:tcBorders>
            <w:vAlign w:val="center"/>
          </w:tcPr>
          <w:p w14:paraId="0B38BD29">
            <w:pPr>
              <w:widowControl/>
              <w:jc w:val="center"/>
              <w:textAlignment w:val="bottom"/>
              <w:rPr>
                <w:rFonts w:ascii="Times New Roman" w:hAnsi="Times New Roman" w:cs="Times New Roman"/>
                <w:kern w:val="15"/>
                <w:sz w:val="24"/>
                <w:szCs w:val="24"/>
              </w:rPr>
            </w:pPr>
            <w:r>
              <w:rPr>
                <w:rFonts w:ascii="Times New Roman" w:hAnsi="Times New Roman" w:cs="Times New Roman"/>
                <w:color w:val="000000"/>
                <w:kern w:val="0"/>
                <w:sz w:val="24"/>
                <w:szCs w:val="24"/>
              </w:rPr>
              <w:t>24</w:t>
            </w:r>
          </w:p>
        </w:tc>
        <w:tc>
          <w:tcPr>
            <w:tcW w:w="1248" w:type="dxa"/>
            <w:tcBorders>
              <w:top w:val="single" w:color="000000" w:sz="4" w:space="0"/>
              <w:left w:val="single" w:color="000000" w:sz="4" w:space="0"/>
              <w:bottom w:val="single" w:color="000000" w:sz="4" w:space="0"/>
              <w:right w:val="single" w:color="000000" w:sz="4" w:space="0"/>
            </w:tcBorders>
            <w:vAlign w:val="center"/>
          </w:tcPr>
          <w:p w14:paraId="1ABD94B4">
            <w:pPr>
              <w:tabs>
                <w:tab w:val="left" w:pos="525"/>
              </w:tabs>
              <w:autoSpaceDE w:val="0"/>
              <w:autoSpaceDN w:val="0"/>
              <w:adjustRightInd w:val="0"/>
              <w:snapToGrid w:val="0"/>
              <w:jc w:val="center"/>
              <w:rPr>
                <w:rFonts w:ascii="Times New Roman" w:hAnsi="Times New Roman" w:cs="Times New Roman"/>
                <w:kern w:val="15"/>
                <w:sz w:val="24"/>
                <w:szCs w:val="24"/>
              </w:rPr>
            </w:pPr>
            <w:r>
              <w:rPr>
                <w:rFonts w:hint="eastAsia" w:ascii="Times New Roman" w:cs="Times New Roman" w:hAnsiTheme="minorEastAsia"/>
                <w:kern w:val="15"/>
                <w:sz w:val="24"/>
                <w:szCs w:val="24"/>
              </w:rPr>
              <w:t>甜醚味</w:t>
            </w:r>
          </w:p>
        </w:tc>
        <w:tc>
          <w:tcPr>
            <w:tcW w:w="1135" w:type="dxa"/>
            <w:tcBorders>
              <w:top w:val="single" w:color="000000" w:sz="4" w:space="0"/>
              <w:left w:val="single" w:color="000000" w:sz="4" w:space="0"/>
              <w:bottom w:val="single" w:color="000000" w:sz="4" w:space="0"/>
              <w:right w:val="single" w:color="000000" w:sz="4" w:space="0"/>
            </w:tcBorders>
            <w:vAlign w:val="center"/>
          </w:tcPr>
          <w:p w14:paraId="75FE89D1">
            <w:pPr>
              <w:jc w:val="center"/>
              <w:rPr>
                <w:rFonts w:ascii="Times New Roman" w:hAnsi="Times New Roman" w:cs="Times New Roman"/>
                <w:color w:val="000000"/>
                <w:sz w:val="24"/>
                <w:szCs w:val="24"/>
              </w:rPr>
            </w:pPr>
            <w:r>
              <w:rPr>
                <w:rFonts w:ascii="Times New Roman" w:hAnsi="Times New Roman" w:cs="Times New Roman"/>
                <w:color w:val="000000"/>
                <w:sz w:val="24"/>
                <w:szCs w:val="24"/>
              </w:rPr>
              <w:t>5.557</w:t>
            </w:r>
          </w:p>
        </w:tc>
        <w:tc>
          <w:tcPr>
            <w:tcW w:w="1135" w:type="dxa"/>
            <w:tcBorders>
              <w:top w:val="single" w:color="000000" w:sz="4" w:space="0"/>
              <w:left w:val="single" w:color="000000" w:sz="4" w:space="0"/>
              <w:bottom w:val="single" w:color="000000" w:sz="4" w:space="0"/>
              <w:right w:val="single" w:color="000000" w:sz="4" w:space="0"/>
            </w:tcBorders>
            <w:vAlign w:val="center"/>
          </w:tcPr>
          <w:p w14:paraId="40F9FB41">
            <w:pPr>
              <w:jc w:val="center"/>
              <w:rPr>
                <w:rFonts w:ascii="Times New Roman" w:hAnsi="Times New Roman" w:cs="Times New Roman"/>
                <w:color w:val="000000"/>
                <w:sz w:val="24"/>
                <w:szCs w:val="24"/>
              </w:rPr>
            </w:pPr>
            <w:r>
              <w:rPr>
                <w:rFonts w:ascii="Times New Roman" w:hAnsi="Times New Roman" w:cs="Times New Roman"/>
                <w:color w:val="000000"/>
                <w:sz w:val="24"/>
                <w:szCs w:val="24"/>
              </w:rPr>
              <w:t>0.5</w:t>
            </w:r>
          </w:p>
        </w:tc>
        <w:tc>
          <w:tcPr>
            <w:tcW w:w="1277" w:type="dxa"/>
            <w:tcBorders>
              <w:top w:val="single" w:color="000000" w:sz="4" w:space="0"/>
              <w:left w:val="single" w:color="000000" w:sz="4" w:space="0"/>
              <w:bottom w:val="single" w:color="000000" w:sz="4" w:space="0"/>
              <w:right w:val="single" w:color="000000" w:sz="4" w:space="0"/>
            </w:tcBorders>
            <w:vAlign w:val="center"/>
          </w:tcPr>
          <w:p w14:paraId="5128CED8">
            <w:pPr>
              <w:jc w:val="center"/>
              <w:rPr>
                <w:rFonts w:ascii="Times New Roman" w:hAnsi="Times New Roman" w:cs="Times New Roman"/>
                <w:color w:val="000000"/>
                <w:sz w:val="24"/>
                <w:szCs w:val="24"/>
              </w:rPr>
            </w:pPr>
            <w:r>
              <w:rPr>
                <w:rFonts w:ascii="Times New Roman" w:hAnsi="Times New Roman" w:cs="Times New Roman"/>
                <w:color w:val="000000"/>
                <w:sz w:val="24"/>
                <w:szCs w:val="24"/>
              </w:rPr>
              <w:t>11.11</w:t>
            </w:r>
          </w:p>
        </w:tc>
      </w:tr>
      <w:tr w14:paraId="5547FA7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703" w:type="dxa"/>
            <w:tcBorders>
              <w:top w:val="single" w:color="000000" w:sz="4" w:space="0"/>
              <w:left w:val="single" w:color="000000" w:sz="4" w:space="0"/>
              <w:bottom w:val="single" w:color="000000" w:sz="4" w:space="0"/>
              <w:right w:val="single" w:color="000000" w:sz="4" w:space="0"/>
            </w:tcBorders>
            <w:vAlign w:val="center"/>
          </w:tcPr>
          <w:p w14:paraId="3CB655B5">
            <w:pPr>
              <w:widowControl/>
              <w:jc w:val="center"/>
              <w:textAlignment w:val="bottom"/>
              <w:rPr>
                <w:rFonts w:ascii="Times New Roman" w:hAnsi="Times New Roman" w:cs="Times New Roman"/>
                <w:kern w:val="15"/>
                <w:sz w:val="24"/>
                <w:szCs w:val="24"/>
              </w:rPr>
            </w:pPr>
            <w:r>
              <w:rPr>
                <w:rFonts w:hint="eastAsia" w:ascii="Times New Roman" w:cs="Times New Roman" w:hAnsiTheme="minorEastAsia"/>
                <w:color w:val="000000"/>
                <w:kern w:val="0"/>
                <w:sz w:val="24"/>
                <w:szCs w:val="24"/>
              </w:rPr>
              <w:t>乙苯</w:t>
            </w:r>
          </w:p>
        </w:tc>
        <w:tc>
          <w:tcPr>
            <w:tcW w:w="1419" w:type="dxa"/>
            <w:tcBorders>
              <w:top w:val="single" w:color="000000" w:sz="4" w:space="0"/>
              <w:left w:val="single" w:color="000000" w:sz="4" w:space="0"/>
              <w:bottom w:val="single" w:color="000000" w:sz="4" w:space="0"/>
              <w:right w:val="single" w:color="000000" w:sz="4" w:space="0"/>
            </w:tcBorders>
            <w:vAlign w:val="center"/>
          </w:tcPr>
          <w:p w14:paraId="3A02D294">
            <w:pPr>
              <w:widowControl/>
              <w:jc w:val="center"/>
              <w:textAlignment w:val="bottom"/>
              <w:rPr>
                <w:rFonts w:ascii="Times New Roman" w:hAnsi="Times New Roman" w:cs="Times New Roman"/>
                <w:kern w:val="15"/>
                <w:sz w:val="24"/>
                <w:szCs w:val="24"/>
              </w:rPr>
            </w:pPr>
            <w:r>
              <w:rPr>
                <w:rFonts w:ascii="Times New Roman" w:hAnsi="Times New Roman" w:cs="Times New Roman"/>
                <w:color w:val="000000"/>
                <w:kern w:val="0"/>
                <w:sz w:val="24"/>
                <w:szCs w:val="24"/>
              </w:rPr>
              <w:t>100-41-4</w:t>
            </w:r>
          </w:p>
        </w:tc>
        <w:tc>
          <w:tcPr>
            <w:tcW w:w="993" w:type="dxa"/>
            <w:tcBorders>
              <w:top w:val="single" w:color="000000" w:sz="4" w:space="0"/>
              <w:left w:val="single" w:color="000000" w:sz="4" w:space="0"/>
              <w:bottom w:val="single" w:color="000000" w:sz="4" w:space="0"/>
              <w:right w:val="single" w:color="000000" w:sz="4" w:space="0"/>
            </w:tcBorders>
            <w:vAlign w:val="center"/>
          </w:tcPr>
          <w:p w14:paraId="195538BB">
            <w:pPr>
              <w:widowControl/>
              <w:jc w:val="center"/>
              <w:textAlignment w:val="bottom"/>
              <w:rPr>
                <w:rFonts w:ascii="Times New Roman" w:hAnsi="Times New Roman" w:cs="Times New Roman"/>
                <w:kern w:val="15"/>
                <w:sz w:val="24"/>
                <w:szCs w:val="24"/>
              </w:rPr>
            </w:pPr>
            <w:r>
              <w:rPr>
                <w:rFonts w:ascii="Times New Roman" w:hAnsi="Times New Roman" w:cs="Times New Roman"/>
                <w:color w:val="000000"/>
                <w:kern w:val="0"/>
                <w:sz w:val="24"/>
                <w:szCs w:val="24"/>
              </w:rPr>
              <w:t>18</w:t>
            </w:r>
          </w:p>
        </w:tc>
        <w:tc>
          <w:tcPr>
            <w:tcW w:w="1248" w:type="dxa"/>
            <w:tcBorders>
              <w:top w:val="single" w:color="000000" w:sz="4" w:space="0"/>
              <w:left w:val="single" w:color="000000" w:sz="4" w:space="0"/>
              <w:bottom w:val="single" w:color="000000" w:sz="4" w:space="0"/>
              <w:right w:val="single" w:color="000000" w:sz="4" w:space="0"/>
            </w:tcBorders>
            <w:vAlign w:val="center"/>
          </w:tcPr>
          <w:p w14:paraId="756E23EA">
            <w:pPr>
              <w:tabs>
                <w:tab w:val="left" w:pos="525"/>
              </w:tabs>
              <w:autoSpaceDE w:val="0"/>
              <w:autoSpaceDN w:val="0"/>
              <w:adjustRightInd w:val="0"/>
              <w:snapToGrid w:val="0"/>
              <w:jc w:val="center"/>
              <w:rPr>
                <w:rFonts w:ascii="Times New Roman" w:hAnsi="Times New Roman" w:cs="Times New Roman"/>
                <w:kern w:val="15"/>
                <w:sz w:val="24"/>
                <w:szCs w:val="24"/>
              </w:rPr>
            </w:pPr>
            <w:r>
              <w:rPr>
                <w:rFonts w:hint="eastAsia" w:ascii="Times New Roman" w:cs="Times New Roman" w:hAnsiTheme="minorEastAsia"/>
                <w:kern w:val="15"/>
                <w:sz w:val="24"/>
                <w:szCs w:val="24"/>
              </w:rPr>
              <w:t>芳香味</w:t>
            </w:r>
          </w:p>
        </w:tc>
        <w:tc>
          <w:tcPr>
            <w:tcW w:w="1135" w:type="dxa"/>
            <w:tcBorders>
              <w:top w:val="single" w:color="000000" w:sz="4" w:space="0"/>
              <w:left w:val="single" w:color="000000" w:sz="4" w:space="0"/>
              <w:bottom w:val="single" w:color="000000" w:sz="4" w:space="0"/>
              <w:right w:val="single" w:color="000000" w:sz="4" w:space="0"/>
            </w:tcBorders>
            <w:vAlign w:val="center"/>
          </w:tcPr>
          <w:p w14:paraId="1D64BAE0">
            <w:pPr>
              <w:jc w:val="center"/>
              <w:rPr>
                <w:rFonts w:ascii="Times New Roman" w:hAnsi="Times New Roman" w:cs="Times New Roman"/>
                <w:color w:val="000000"/>
                <w:sz w:val="24"/>
                <w:szCs w:val="24"/>
              </w:rPr>
            </w:pPr>
            <w:r>
              <w:rPr>
                <w:rFonts w:ascii="Times New Roman" w:hAnsi="Times New Roman" w:cs="Times New Roman"/>
                <w:color w:val="000000"/>
                <w:sz w:val="24"/>
                <w:szCs w:val="24"/>
              </w:rPr>
              <w:t>0.102</w:t>
            </w:r>
          </w:p>
        </w:tc>
        <w:tc>
          <w:tcPr>
            <w:tcW w:w="1135" w:type="dxa"/>
            <w:tcBorders>
              <w:top w:val="single" w:color="000000" w:sz="4" w:space="0"/>
              <w:left w:val="single" w:color="000000" w:sz="4" w:space="0"/>
              <w:bottom w:val="single" w:color="000000" w:sz="4" w:space="0"/>
              <w:right w:val="single" w:color="000000" w:sz="4" w:space="0"/>
            </w:tcBorders>
            <w:vAlign w:val="center"/>
          </w:tcPr>
          <w:p w14:paraId="3C61E862">
            <w:pPr>
              <w:jc w:val="center"/>
              <w:rPr>
                <w:rFonts w:ascii="Times New Roman" w:hAnsi="Times New Roman" w:cs="Times New Roman"/>
                <w:color w:val="000000"/>
                <w:sz w:val="24"/>
                <w:szCs w:val="24"/>
              </w:rPr>
            </w:pPr>
            <w:r>
              <w:rPr>
                <w:rFonts w:ascii="Times New Roman" w:hAnsi="Times New Roman" w:cs="Times New Roman"/>
                <w:color w:val="000000"/>
                <w:sz w:val="24"/>
                <w:szCs w:val="24"/>
              </w:rPr>
              <w:t>0.8</w:t>
            </w:r>
          </w:p>
        </w:tc>
        <w:tc>
          <w:tcPr>
            <w:tcW w:w="1277" w:type="dxa"/>
            <w:tcBorders>
              <w:top w:val="single" w:color="000000" w:sz="4" w:space="0"/>
              <w:left w:val="single" w:color="000000" w:sz="4" w:space="0"/>
              <w:bottom w:val="single" w:color="000000" w:sz="4" w:space="0"/>
              <w:right w:val="single" w:color="000000" w:sz="4" w:space="0"/>
            </w:tcBorders>
            <w:vAlign w:val="center"/>
          </w:tcPr>
          <w:p w14:paraId="131CDC9C">
            <w:pPr>
              <w:jc w:val="center"/>
              <w:rPr>
                <w:rFonts w:ascii="Times New Roman" w:hAnsi="Times New Roman" w:cs="Times New Roman"/>
                <w:color w:val="000000"/>
                <w:sz w:val="24"/>
                <w:szCs w:val="24"/>
              </w:rPr>
            </w:pPr>
            <w:r>
              <w:rPr>
                <w:rFonts w:ascii="Times New Roman" w:hAnsi="Times New Roman" w:cs="Times New Roman"/>
                <w:color w:val="000000"/>
                <w:sz w:val="24"/>
                <w:szCs w:val="24"/>
              </w:rPr>
              <w:t>0.13</w:t>
            </w:r>
          </w:p>
        </w:tc>
      </w:tr>
      <w:tr w14:paraId="3C17938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703" w:type="dxa"/>
            <w:tcBorders>
              <w:top w:val="single" w:color="000000" w:sz="4" w:space="0"/>
              <w:left w:val="single" w:color="000000" w:sz="4" w:space="0"/>
              <w:bottom w:val="single" w:color="000000" w:sz="4" w:space="0"/>
              <w:right w:val="single" w:color="000000" w:sz="4" w:space="0"/>
            </w:tcBorders>
            <w:vAlign w:val="center"/>
          </w:tcPr>
          <w:p w14:paraId="45600D4E">
            <w:pPr>
              <w:widowControl/>
              <w:jc w:val="center"/>
              <w:textAlignment w:val="bottom"/>
              <w:rPr>
                <w:rFonts w:ascii="Times New Roman" w:hAnsi="Times New Roman" w:cs="Times New Roman"/>
                <w:kern w:val="15"/>
                <w:sz w:val="24"/>
                <w:szCs w:val="24"/>
              </w:rPr>
            </w:pPr>
            <w:r>
              <w:rPr>
                <w:rFonts w:hint="eastAsia" w:ascii="Times New Roman" w:cs="Times New Roman" w:hAnsiTheme="minorEastAsia"/>
                <w:color w:val="000000"/>
                <w:kern w:val="0"/>
                <w:sz w:val="24"/>
                <w:szCs w:val="24"/>
              </w:rPr>
              <w:t>邻二甲苯</w:t>
            </w:r>
          </w:p>
        </w:tc>
        <w:tc>
          <w:tcPr>
            <w:tcW w:w="1419" w:type="dxa"/>
            <w:tcBorders>
              <w:top w:val="single" w:color="000000" w:sz="4" w:space="0"/>
              <w:left w:val="single" w:color="000000" w:sz="4" w:space="0"/>
              <w:bottom w:val="single" w:color="000000" w:sz="4" w:space="0"/>
              <w:right w:val="single" w:color="000000" w:sz="4" w:space="0"/>
            </w:tcBorders>
            <w:vAlign w:val="center"/>
          </w:tcPr>
          <w:p w14:paraId="10EB4906">
            <w:pPr>
              <w:widowControl/>
              <w:jc w:val="center"/>
              <w:textAlignment w:val="bottom"/>
              <w:rPr>
                <w:rFonts w:ascii="Times New Roman" w:hAnsi="Times New Roman" w:cs="Times New Roman"/>
                <w:kern w:val="15"/>
                <w:sz w:val="24"/>
                <w:szCs w:val="24"/>
              </w:rPr>
            </w:pPr>
            <w:r>
              <w:rPr>
                <w:rFonts w:ascii="Times New Roman" w:hAnsi="Times New Roman" w:cs="Times New Roman"/>
                <w:color w:val="000000"/>
                <w:kern w:val="0"/>
                <w:sz w:val="24"/>
                <w:szCs w:val="24"/>
              </w:rPr>
              <w:t>95 - 47 - 6</w:t>
            </w:r>
          </w:p>
        </w:tc>
        <w:tc>
          <w:tcPr>
            <w:tcW w:w="993" w:type="dxa"/>
            <w:tcBorders>
              <w:top w:val="single" w:color="000000" w:sz="4" w:space="0"/>
              <w:left w:val="single" w:color="000000" w:sz="4" w:space="0"/>
              <w:bottom w:val="single" w:color="000000" w:sz="4" w:space="0"/>
              <w:right w:val="single" w:color="000000" w:sz="4" w:space="0"/>
            </w:tcBorders>
            <w:vAlign w:val="center"/>
          </w:tcPr>
          <w:p w14:paraId="2D5D1CEF">
            <w:pPr>
              <w:widowControl/>
              <w:jc w:val="center"/>
              <w:textAlignment w:val="bottom"/>
              <w:rPr>
                <w:rFonts w:ascii="Times New Roman" w:hAnsi="Times New Roman" w:cs="Times New Roman"/>
                <w:kern w:val="15"/>
                <w:sz w:val="24"/>
                <w:szCs w:val="24"/>
              </w:rPr>
            </w:pPr>
            <w:r>
              <w:rPr>
                <w:rFonts w:ascii="Times New Roman" w:hAnsi="Times New Roman" w:cs="Times New Roman"/>
                <w:color w:val="000000"/>
                <w:kern w:val="0"/>
                <w:sz w:val="24"/>
                <w:szCs w:val="24"/>
              </w:rPr>
              <w:t>18</w:t>
            </w:r>
          </w:p>
        </w:tc>
        <w:tc>
          <w:tcPr>
            <w:tcW w:w="1248" w:type="dxa"/>
            <w:tcBorders>
              <w:top w:val="single" w:color="000000" w:sz="4" w:space="0"/>
              <w:left w:val="single" w:color="000000" w:sz="4" w:space="0"/>
              <w:bottom w:val="single" w:color="000000" w:sz="4" w:space="0"/>
              <w:right w:val="single" w:color="000000" w:sz="4" w:space="0"/>
            </w:tcBorders>
            <w:vAlign w:val="center"/>
          </w:tcPr>
          <w:p w14:paraId="682BC7AD">
            <w:pPr>
              <w:tabs>
                <w:tab w:val="left" w:pos="525"/>
              </w:tabs>
              <w:autoSpaceDE w:val="0"/>
              <w:autoSpaceDN w:val="0"/>
              <w:adjustRightInd w:val="0"/>
              <w:snapToGrid w:val="0"/>
              <w:jc w:val="center"/>
              <w:rPr>
                <w:rFonts w:ascii="Times New Roman" w:hAnsi="Times New Roman" w:cs="Times New Roman"/>
                <w:kern w:val="15"/>
                <w:sz w:val="24"/>
                <w:szCs w:val="24"/>
              </w:rPr>
            </w:pPr>
            <w:r>
              <w:rPr>
                <w:rFonts w:hint="eastAsia" w:ascii="Times New Roman" w:cs="Times New Roman" w:hAnsiTheme="minorEastAsia"/>
                <w:kern w:val="15"/>
                <w:sz w:val="24"/>
                <w:szCs w:val="24"/>
              </w:rPr>
              <w:t>芳香味</w:t>
            </w:r>
          </w:p>
        </w:tc>
        <w:tc>
          <w:tcPr>
            <w:tcW w:w="1135" w:type="dxa"/>
            <w:tcBorders>
              <w:top w:val="single" w:color="000000" w:sz="4" w:space="0"/>
              <w:left w:val="single" w:color="000000" w:sz="4" w:space="0"/>
              <w:bottom w:val="single" w:color="000000" w:sz="4" w:space="0"/>
              <w:right w:val="single" w:color="000000" w:sz="4" w:space="0"/>
            </w:tcBorders>
            <w:vAlign w:val="center"/>
          </w:tcPr>
          <w:p w14:paraId="7298234B">
            <w:pPr>
              <w:jc w:val="center"/>
              <w:rPr>
                <w:rFonts w:ascii="Times New Roman" w:hAnsi="Times New Roman" w:cs="Times New Roman"/>
                <w:color w:val="000000"/>
                <w:sz w:val="24"/>
                <w:szCs w:val="24"/>
              </w:rPr>
            </w:pPr>
            <w:r>
              <w:rPr>
                <w:rFonts w:ascii="Times New Roman" w:hAnsi="Times New Roman" w:cs="Times New Roman"/>
                <w:color w:val="000000"/>
                <w:sz w:val="24"/>
                <w:szCs w:val="24"/>
              </w:rPr>
              <w:t>0.168</w:t>
            </w:r>
          </w:p>
        </w:tc>
        <w:tc>
          <w:tcPr>
            <w:tcW w:w="1135" w:type="dxa"/>
            <w:tcBorders>
              <w:top w:val="single" w:color="000000" w:sz="4" w:space="0"/>
              <w:left w:val="single" w:color="000000" w:sz="4" w:space="0"/>
              <w:bottom w:val="single" w:color="000000" w:sz="4" w:space="0"/>
              <w:right w:val="single" w:color="000000" w:sz="4" w:space="0"/>
            </w:tcBorders>
            <w:vAlign w:val="center"/>
          </w:tcPr>
          <w:p w14:paraId="518EE038">
            <w:pPr>
              <w:jc w:val="center"/>
              <w:rPr>
                <w:rFonts w:ascii="Times New Roman" w:hAnsi="Times New Roman" w:cs="Times New Roman"/>
                <w:color w:val="000000"/>
                <w:sz w:val="24"/>
                <w:szCs w:val="24"/>
              </w:rPr>
            </w:pPr>
            <w:r>
              <w:rPr>
                <w:rFonts w:ascii="Times New Roman" w:hAnsi="Times New Roman" w:cs="Times New Roman"/>
                <w:color w:val="000000"/>
                <w:sz w:val="24"/>
                <w:szCs w:val="24"/>
              </w:rPr>
              <w:t>1.8</w:t>
            </w:r>
          </w:p>
        </w:tc>
        <w:tc>
          <w:tcPr>
            <w:tcW w:w="1277" w:type="dxa"/>
            <w:tcBorders>
              <w:top w:val="single" w:color="000000" w:sz="4" w:space="0"/>
              <w:left w:val="single" w:color="000000" w:sz="4" w:space="0"/>
              <w:bottom w:val="single" w:color="000000" w:sz="4" w:space="0"/>
              <w:right w:val="single" w:color="000000" w:sz="4" w:space="0"/>
            </w:tcBorders>
            <w:vAlign w:val="center"/>
          </w:tcPr>
          <w:p w14:paraId="713C9470">
            <w:pPr>
              <w:jc w:val="center"/>
              <w:rPr>
                <w:rFonts w:ascii="Times New Roman" w:hAnsi="Times New Roman" w:cs="Times New Roman"/>
                <w:color w:val="000000"/>
                <w:sz w:val="24"/>
                <w:szCs w:val="24"/>
              </w:rPr>
            </w:pPr>
            <w:r>
              <w:rPr>
                <w:rFonts w:ascii="Times New Roman" w:hAnsi="Times New Roman" w:cs="Times New Roman"/>
                <w:color w:val="000000"/>
                <w:sz w:val="24"/>
                <w:szCs w:val="24"/>
              </w:rPr>
              <w:t>0.093</w:t>
            </w:r>
          </w:p>
        </w:tc>
      </w:tr>
      <w:tr w14:paraId="381729A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703" w:type="dxa"/>
            <w:tcBorders>
              <w:top w:val="single" w:color="000000" w:sz="4" w:space="0"/>
              <w:left w:val="single" w:color="000000" w:sz="4" w:space="0"/>
              <w:bottom w:val="single" w:color="000000" w:sz="4" w:space="0"/>
              <w:right w:val="single" w:color="000000" w:sz="4" w:space="0"/>
            </w:tcBorders>
            <w:vAlign w:val="center"/>
          </w:tcPr>
          <w:p w14:paraId="6F84ACFD">
            <w:pPr>
              <w:widowControl/>
              <w:jc w:val="center"/>
              <w:textAlignment w:val="bottom"/>
              <w:rPr>
                <w:rFonts w:ascii="Times New Roman" w:hAnsi="Times New Roman" w:cs="Times New Roman"/>
                <w:kern w:val="15"/>
                <w:sz w:val="24"/>
                <w:szCs w:val="24"/>
              </w:rPr>
            </w:pPr>
            <w:r>
              <w:rPr>
                <w:rFonts w:hint="eastAsia" w:ascii="Times New Roman" w:cs="Times New Roman" w:hAnsiTheme="minorEastAsia"/>
                <w:color w:val="000000"/>
                <w:kern w:val="0"/>
                <w:sz w:val="24"/>
                <w:szCs w:val="24"/>
              </w:rPr>
              <w:t>乙酸</w:t>
            </w:r>
            <w:r>
              <w:rPr>
                <w:rFonts w:ascii="Times New Roman" w:hAnsi="Times New Roman" w:cs="Times New Roman"/>
                <w:color w:val="000000"/>
                <w:kern w:val="0"/>
                <w:sz w:val="24"/>
                <w:szCs w:val="24"/>
              </w:rPr>
              <w:t>-2-</w:t>
            </w:r>
            <w:r>
              <w:rPr>
                <w:rFonts w:hint="eastAsia" w:ascii="Times New Roman" w:cs="Times New Roman" w:hAnsiTheme="minorEastAsia"/>
                <w:color w:val="000000"/>
                <w:kern w:val="0"/>
                <w:sz w:val="24"/>
                <w:szCs w:val="24"/>
              </w:rPr>
              <w:t>乙基己酯</w:t>
            </w:r>
          </w:p>
        </w:tc>
        <w:tc>
          <w:tcPr>
            <w:tcW w:w="1419" w:type="dxa"/>
            <w:tcBorders>
              <w:top w:val="single" w:color="000000" w:sz="4" w:space="0"/>
              <w:left w:val="single" w:color="000000" w:sz="4" w:space="0"/>
              <w:bottom w:val="single" w:color="000000" w:sz="4" w:space="0"/>
              <w:right w:val="single" w:color="000000" w:sz="4" w:space="0"/>
            </w:tcBorders>
            <w:vAlign w:val="center"/>
          </w:tcPr>
          <w:p w14:paraId="4FED5028">
            <w:pPr>
              <w:widowControl/>
              <w:jc w:val="center"/>
              <w:textAlignment w:val="bottom"/>
              <w:rPr>
                <w:rFonts w:ascii="Times New Roman" w:hAnsi="Times New Roman" w:cs="Times New Roman"/>
                <w:kern w:val="15"/>
                <w:sz w:val="24"/>
                <w:szCs w:val="24"/>
              </w:rPr>
            </w:pPr>
            <w:r>
              <w:rPr>
                <w:rFonts w:ascii="Times New Roman" w:hAnsi="Times New Roman" w:cs="Times New Roman"/>
                <w:color w:val="000000"/>
                <w:kern w:val="0"/>
                <w:sz w:val="24"/>
                <w:szCs w:val="24"/>
              </w:rPr>
              <w:t>103-09-3</w:t>
            </w:r>
          </w:p>
        </w:tc>
        <w:tc>
          <w:tcPr>
            <w:tcW w:w="993" w:type="dxa"/>
            <w:tcBorders>
              <w:top w:val="single" w:color="000000" w:sz="4" w:space="0"/>
              <w:left w:val="single" w:color="000000" w:sz="4" w:space="0"/>
              <w:bottom w:val="single" w:color="000000" w:sz="4" w:space="0"/>
              <w:right w:val="single" w:color="000000" w:sz="4" w:space="0"/>
            </w:tcBorders>
            <w:vAlign w:val="center"/>
          </w:tcPr>
          <w:p w14:paraId="5E28FE3F">
            <w:pPr>
              <w:widowControl/>
              <w:jc w:val="center"/>
              <w:textAlignment w:val="bottom"/>
              <w:rPr>
                <w:rFonts w:ascii="Times New Roman" w:hAnsi="Times New Roman" w:cs="Times New Roman"/>
                <w:kern w:val="15"/>
                <w:sz w:val="24"/>
                <w:szCs w:val="24"/>
              </w:rPr>
            </w:pPr>
            <w:r>
              <w:rPr>
                <w:rFonts w:ascii="Times New Roman" w:hAnsi="Times New Roman" w:cs="Times New Roman"/>
                <w:color w:val="000000"/>
                <w:kern w:val="0"/>
                <w:sz w:val="24"/>
                <w:szCs w:val="24"/>
              </w:rPr>
              <w:t>12</w:t>
            </w:r>
          </w:p>
        </w:tc>
        <w:tc>
          <w:tcPr>
            <w:tcW w:w="1248" w:type="dxa"/>
            <w:tcBorders>
              <w:top w:val="single" w:color="000000" w:sz="4" w:space="0"/>
              <w:left w:val="single" w:color="000000" w:sz="4" w:space="0"/>
              <w:bottom w:val="single" w:color="000000" w:sz="4" w:space="0"/>
              <w:right w:val="single" w:color="000000" w:sz="4" w:space="0"/>
            </w:tcBorders>
            <w:vAlign w:val="center"/>
          </w:tcPr>
          <w:p w14:paraId="65AEB06B">
            <w:pPr>
              <w:tabs>
                <w:tab w:val="left" w:pos="525"/>
              </w:tabs>
              <w:autoSpaceDE w:val="0"/>
              <w:autoSpaceDN w:val="0"/>
              <w:adjustRightInd w:val="0"/>
              <w:snapToGrid w:val="0"/>
              <w:jc w:val="center"/>
              <w:rPr>
                <w:rFonts w:ascii="Times New Roman" w:hAnsi="Times New Roman" w:cs="Times New Roman"/>
                <w:kern w:val="15"/>
                <w:sz w:val="24"/>
                <w:szCs w:val="24"/>
              </w:rPr>
            </w:pPr>
            <w:r>
              <w:rPr>
                <w:rFonts w:hint="eastAsia" w:ascii="Times New Roman" w:cs="Times New Roman" w:hAnsiTheme="minorEastAsia"/>
                <w:kern w:val="15"/>
                <w:sz w:val="24"/>
                <w:szCs w:val="24"/>
              </w:rPr>
              <w:t>果香味</w:t>
            </w:r>
          </w:p>
        </w:tc>
        <w:tc>
          <w:tcPr>
            <w:tcW w:w="1135" w:type="dxa"/>
            <w:tcBorders>
              <w:top w:val="single" w:color="000000" w:sz="4" w:space="0"/>
              <w:left w:val="single" w:color="000000" w:sz="4" w:space="0"/>
              <w:bottom w:val="single" w:color="000000" w:sz="4" w:space="0"/>
              <w:right w:val="single" w:color="000000" w:sz="4" w:space="0"/>
            </w:tcBorders>
            <w:vAlign w:val="center"/>
          </w:tcPr>
          <w:p w14:paraId="79B2EA89">
            <w:pPr>
              <w:jc w:val="center"/>
              <w:rPr>
                <w:rFonts w:ascii="Times New Roman" w:hAnsi="Times New Roman" w:cs="Times New Roman"/>
                <w:color w:val="000000"/>
                <w:sz w:val="24"/>
                <w:szCs w:val="24"/>
              </w:rPr>
            </w:pPr>
            <w:r>
              <w:rPr>
                <w:rFonts w:ascii="Times New Roman" w:hAnsi="Times New Roman" w:cs="Times New Roman"/>
                <w:color w:val="000000"/>
                <w:sz w:val="24"/>
                <w:szCs w:val="24"/>
              </w:rPr>
              <w:t>0.6</w:t>
            </w:r>
          </w:p>
        </w:tc>
        <w:tc>
          <w:tcPr>
            <w:tcW w:w="1135" w:type="dxa"/>
            <w:tcBorders>
              <w:top w:val="single" w:color="000000" w:sz="4" w:space="0"/>
              <w:left w:val="single" w:color="000000" w:sz="4" w:space="0"/>
              <w:bottom w:val="single" w:color="000000" w:sz="4" w:space="0"/>
              <w:right w:val="single" w:color="000000" w:sz="4" w:space="0"/>
            </w:tcBorders>
            <w:vAlign w:val="center"/>
          </w:tcPr>
          <w:p w14:paraId="5FDC78A9">
            <w:pPr>
              <w:jc w:val="center"/>
              <w:rPr>
                <w:rFonts w:ascii="Times New Roman" w:hAnsi="Times New Roman" w:cs="Times New Roman"/>
                <w:color w:val="000000"/>
                <w:sz w:val="24"/>
                <w:szCs w:val="24"/>
              </w:rPr>
            </w:pPr>
            <w:r>
              <w:rPr>
                <w:rFonts w:ascii="Times New Roman" w:hAnsi="Times New Roman" w:cs="Times New Roman"/>
                <w:color w:val="000000"/>
                <w:sz w:val="24"/>
                <w:szCs w:val="24"/>
              </w:rPr>
              <w:t>0.7</w:t>
            </w:r>
          </w:p>
        </w:tc>
        <w:tc>
          <w:tcPr>
            <w:tcW w:w="1277" w:type="dxa"/>
            <w:tcBorders>
              <w:top w:val="single" w:color="000000" w:sz="4" w:space="0"/>
              <w:left w:val="single" w:color="000000" w:sz="4" w:space="0"/>
              <w:bottom w:val="single" w:color="000000" w:sz="4" w:space="0"/>
              <w:right w:val="single" w:color="000000" w:sz="4" w:space="0"/>
            </w:tcBorders>
            <w:vAlign w:val="center"/>
          </w:tcPr>
          <w:p w14:paraId="280DE501">
            <w:pPr>
              <w:jc w:val="center"/>
              <w:rPr>
                <w:rFonts w:ascii="Times New Roman" w:hAnsi="Times New Roman" w:cs="Times New Roman"/>
                <w:color w:val="000000"/>
                <w:sz w:val="24"/>
                <w:szCs w:val="24"/>
              </w:rPr>
            </w:pPr>
            <w:r>
              <w:rPr>
                <w:rFonts w:ascii="Times New Roman" w:hAnsi="Times New Roman" w:cs="Times New Roman"/>
                <w:color w:val="000000"/>
                <w:sz w:val="24"/>
                <w:szCs w:val="24"/>
              </w:rPr>
              <w:t>0.86</w:t>
            </w:r>
          </w:p>
        </w:tc>
      </w:tr>
      <w:tr w14:paraId="1091ECA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703" w:type="dxa"/>
            <w:tcBorders>
              <w:top w:val="single" w:color="auto" w:sz="4" w:space="0"/>
              <w:left w:val="single" w:color="auto" w:sz="4" w:space="0"/>
              <w:bottom w:val="single" w:color="auto" w:sz="4" w:space="0"/>
              <w:right w:val="single" w:color="auto" w:sz="4" w:space="0"/>
            </w:tcBorders>
            <w:vAlign w:val="center"/>
          </w:tcPr>
          <w:p w14:paraId="6BA5169F">
            <w:pPr>
              <w:widowControl/>
              <w:jc w:val="center"/>
              <w:textAlignment w:val="bottom"/>
              <w:rPr>
                <w:rFonts w:ascii="Times New Roman" w:hAnsi="Times New Roman" w:cs="Times New Roman"/>
                <w:kern w:val="15"/>
                <w:sz w:val="24"/>
                <w:szCs w:val="24"/>
              </w:rPr>
            </w:pPr>
            <w:r>
              <w:rPr>
                <w:rFonts w:hint="eastAsia" w:ascii="Times New Roman" w:cs="Times New Roman" w:hAnsiTheme="minorEastAsia"/>
                <w:color w:val="000000"/>
                <w:kern w:val="0"/>
                <w:sz w:val="24"/>
                <w:szCs w:val="24"/>
              </w:rPr>
              <w:t>丙二醇甲醚醋酸酯</w:t>
            </w:r>
          </w:p>
        </w:tc>
        <w:tc>
          <w:tcPr>
            <w:tcW w:w="1419" w:type="dxa"/>
            <w:tcBorders>
              <w:top w:val="single" w:color="auto" w:sz="4" w:space="0"/>
              <w:left w:val="single" w:color="auto" w:sz="4" w:space="0"/>
              <w:bottom w:val="single" w:color="auto" w:sz="4" w:space="0"/>
              <w:right w:val="single" w:color="auto" w:sz="4" w:space="0"/>
            </w:tcBorders>
            <w:vAlign w:val="center"/>
          </w:tcPr>
          <w:p w14:paraId="3761CBBF">
            <w:pPr>
              <w:widowControl/>
              <w:jc w:val="center"/>
              <w:textAlignment w:val="bottom"/>
              <w:rPr>
                <w:rFonts w:ascii="Times New Roman" w:hAnsi="Times New Roman" w:cs="Times New Roman"/>
                <w:kern w:val="15"/>
                <w:sz w:val="24"/>
                <w:szCs w:val="24"/>
              </w:rPr>
            </w:pPr>
            <w:r>
              <w:rPr>
                <w:rFonts w:ascii="Times New Roman" w:hAnsi="Times New Roman" w:cs="Times New Roman"/>
                <w:color w:val="000000"/>
                <w:kern w:val="0"/>
                <w:sz w:val="24"/>
                <w:szCs w:val="24"/>
              </w:rPr>
              <w:t>108-65-6</w:t>
            </w:r>
          </w:p>
        </w:tc>
        <w:tc>
          <w:tcPr>
            <w:tcW w:w="993" w:type="dxa"/>
            <w:tcBorders>
              <w:top w:val="single" w:color="auto" w:sz="4" w:space="0"/>
              <w:left w:val="single" w:color="auto" w:sz="4" w:space="0"/>
              <w:bottom w:val="single" w:color="auto" w:sz="4" w:space="0"/>
              <w:right w:val="single" w:color="auto" w:sz="4" w:space="0"/>
            </w:tcBorders>
            <w:vAlign w:val="center"/>
          </w:tcPr>
          <w:p w14:paraId="3DD22D23">
            <w:pPr>
              <w:widowControl/>
              <w:jc w:val="center"/>
              <w:textAlignment w:val="bottom"/>
              <w:rPr>
                <w:rFonts w:ascii="Times New Roman" w:hAnsi="Times New Roman" w:cs="Times New Roman"/>
                <w:kern w:val="15"/>
                <w:sz w:val="24"/>
                <w:szCs w:val="24"/>
              </w:rPr>
            </w:pPr>
            <w:r>
              <w:rPr>
                <w:rFonts w:ascii="Times New Roman" w:hAnsi="Times New Roman" w:cs="Times New Roman"/>
                <w:color w:val="000000"/>
                <w:kern w:val="0"/>
                <w:sz w:val="24"/>
                <w:szCs w:val="24"/>
              </w:rPr>
              <w:t>12</w:t>
            </w:r>
          </w:p>
        </w:tc>
        <w:tc>
          <w:tcPr>
            <w:tcW w:w="1248" w:type="dxa"/>
            <w:tcBorders>
              <w:top w:val="single" w:color="000000" w:sz="4" w:space="0"/>
              <w:left w:val="single" w:color="auto" w:sz="4" w:space="0"/>
              <w:bottom w:val="single" w:color="000000" w:sz="4" w:space="0"/>
              <w:right w:val="single" w:color="auto" w:sz="4" w:space="0"/>
            </w:tcBorders>
            <w:vAlign w:val="center"/>
          </w:tcPr>
          <w:p w14:paraId="431A6DE2">
            <w:pPr>
              <w:tabs>
                <w:tab w:val="left" w:pos="525"/>
              </w:tabs>
              <w:autoSpaceDE w:val="0"/>
              <w:autoSpaceDN w:val="0"/>
              <w:adjustRightInd w:val="0"/>
              <w:snapToGrid w:val="0"/>
              <w:jc w:val="center"/>
              <w:rPr>
                <w:rFonts w:ascii="Times New Roman" w:hAnsi="Times New Roman" w:cs="Times New Roman"/>
                <w:kern w:val="15"/>
                <w:sz w:val="24"/>
                <w:szCs w:val="24"/>
              </w:rPr>
            </w:pPr>
            <w:r>
              <w:rPr>
                <w:rFonts w:hint="eastAsia" w:ascii="Times New Roman" w:cs="Times New Roman" w:hAnsiTheme="minorEastAsia"/>
                <w:kern w:val="15"/>
                <w:sz w:val="24"/>
                <w:szCs w:val="24"/>
              </w:rPr>
              <w:t>淡酯香气味</w:t>
            </w:r>
          </w:p>
        </w:tc>
        <w:tc>
          <w:tcPr>
            <w:tcW w:w="1135" w:type="dxa"/>
            <w:tcBorders>
              <w:top w:val="single" w:color="auto" w:sz="4" w:space="0"/>
              <w:left w:val="single" w:color="auto" w:sz="4" w:space="0"/>
              <w:bottom w:val="single" w:color="auto" w:sz="4" w:space="0"/>
              <w:right w:val="single" w:color="auto" w:sz="4" w:space="0"/>
            </w:tcBorders>
            <w:vAlign w:val="center"/>
          </w:tcPr>
          <w:p w14:paraId="67F64C98">
            <w:pPr>
              <w:jc w:val="center"/>
              <w:rPr>
                <w:rFonts w:ascii="Times New Roman" w:hAnsi="Times New Roman" w:cs="Times New Roman"/>
                <w:color w:val="000000"/>
                <w:sz w:val="24"/>
                <w:szCs w:val="24"/>
              </w:rPr>
            </w:pPr>
            <w:r>
              <w:rPr>
                <w:rFonts w:ascii="Times New Roman" w:hAnsi="Times New Roman" w:cs="Times New Roman"/>
                <w:color w:val="000000"/>
                <w:sz w:val="24"/>
                <w:szCs w:val="24"/>
              </w:rPr>
              <w:t>0.234</w:t>
            </w:r>
          </w:p>
        </w:tc>
        <w:tc>
          <w:tcPr>
            <w:tcW w:w="1135" w:type="dxa"/>
            <w:tcBorders>
              <w:top w:val="single" w:color="000000" w:sz="4" w:space="0"/>
              <w:left w:val="single" w:color="auto" w:sz="4" w:space="0"/>
              <w:bottom w:val="single" w:color="000000" w:sz="4" w:space="0"/>
              <w:right w:val="single" w:color="auto" w:sz="4" w:space="0"/>
            </w:tcBorders>
            <w:vAlign w:val="center"/>
          </w:tcPr>
          <w:p w14:paraId="6EE546B9">
            <w:pPr>
              <w:jc w:val="center"/>
              <w:rPr>
                <w:rFonts w:ascii="Times New Roman" w:hAnsi="Times New Roman" w:cs="Times New Roman"/>
                <w:color w:val="000000"/>
                <w:sz w:val="24"/>
                <w:szCs w:val="24"/>
              </w:rPr>
            </w:pPr>
            <w:r>
              <w:rPr>
                <w:rFonts w:ascii="Times New Roman" w:hAnsi="Times New Roman" w:cs="Times New Roman"/>
                <w:color w:val="000000"/>
                <w:sz w:val="24"/>
                <w:szCs w:val="24"/>
              </w:rPr>
              <w:t>0.016</w:t>
            </w:r>
          </w:p>
        </w:tc>
        <w:tc>
          <w:tcPr>
            <w:tcW w:w="1277" w:type="dxa"/>
            <w:tcBorders>
              <w:top w:val="single" w:color="auto" w:sz="4" w:space="0"/>
              <w:left w:val="single" w:color="auto" w:sz="4" w:space="0"/>
              <w:bottom w:val="single" w:color="auto" w:sz="4" w:space="0"/>
              <w:right w:val="single" w:color="auto" w:sz="4" w:space="0"/>
            </w:tcBorders>
            <w:vAlign w:val="center"/>
          </w:tcPr>
          <w:p w14:paraId="6CD70970">
            <w:pPr>
              <w:jc w:val="center"/>
              <w:rPr>
                <w:rFonts w:ascii="Times New Roman" w:hAnsi="Times New Roman" w:cs="Times New Roman"/>
                <w:color w:val="000000"/>
                <w:sz w:val="24"/>
                <w:szCs w:val="24"/>
              </w:rPr>
            </w:pPr>
            <w:r>
              <w:rPr>
                <w:rFonts w:ascii="Times New Roman" w:hAnsi="Times New Roman" w:cs="Times New Roman"/>
                <w:color w:val="000000"/>
                <w:sz w:val="24"/>
                <w:szCs w:val="24"/>
              </w:rPr>
              <w:t>14.62</w:t>
            </w:r>
          </w:p>
        </w:tc>
      </w:tr>
      <w:tr w14:paraId="7E19696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703" w:type="dxa"/>
            <w:tcBorders>
              <w:top w:val="single" w:color="auto" w:sz="4" w:space="0"/>
              <w:left w:val="single" w:color="auto" w:sz="4" w:space="0"/>
              <w:bottom w:val="single" w:color="auto" w:sz="4" w:space="0"/>
              <w:right w:val="single" w:color="auto" w:sz="4" w:space="0"/>
            </w:tcBorders>
            <w:vAlign w:val="center"/>
          </w:tcPr>
          <w:p w14:paraId="492F6EFF">
            <w:pPr>
              <w:widowControl/>
              <w:jc w:val="center"/>
              <w:textAlignment w:val="bottom"/>
              <w:rPr>
                <w:rFonts w:ascii="Times New Roman" w:hAnsi="Times New Roman" w:cs="Times New Roman"/>
                <w:color w:val="000000"/>
                <w:kern w:val="15"/>
                <w:sz w:val="24"/>
                <w:szCs w:val="24"/>
              </w:rPr>
            </w:pPr>
            <w:r>
              <w:rPr>
                <w:rFonts w:hint="eastAsia" w:ascii="Times New Roman" w:cs="Times New Roman" w:hAnsiTheme="minorEastAsia"/>
                <w:color w:val="000000"/>
                <w:kern w:val="0"/>
                <w:sz w:val="24"/>
                <w:szCs w:val="24"/>
              </w:rPr>
              <w:t>间对二甲苯</w:t>
            </w:r>
          </w:p>
        </w:tc>
        <w:tc>
          <w:tcPr>
            <w:tcW w:w="1419" w:type="dxa"/>
            <w:tcBorders>
              <w:top w:val="single" w:color="auto" w:sz="4" w:space="0"/>
              <w:left w:val="single" w:color="auto" w:sz="4" w:space="0"/>
              <w:bottom w:val="single" w:color="auto" w:sz="4" w:space="0"/>
              <w:right w:val="single" w:color="auto" w:sz="4" w:space="0"/>
            </w:tcBorders>
            <w:vAlign w:val="center"/>
          </w:tcPr>
          <w:p w14:paraId="3BC2014E">
            <w:pPr>
              <w:widowControl/>
              <w:jc w:val="center"/>
              <w:textAlignment w:val="bottom"/>
              <w:rPr>
                <w:rFonts w:ascii="Times New Roman" w:hAnsi="Times New Roman" w:cs="Times New Roman"/>
                <w:color w:val="000000"/>
                <w:kern w:val="15"/>
                <w:sz w:val="24"/>
                <w:szCs w:val="24"/>
              </w:rPr>
            </w:pPr>
            <w:r>
              <w:rPr>
                <w:rFonts w:ascii="Times New Roman" w:hAnsi="Times New Roman" w:cs="Times New Roman"/>
                <w:color w:val="000000"/>
                <w:kern w:val="0"/>
                <w:sz w:val="24"/>
                <w:szCs w:val="24"/>
              </w:rPr>
              <w:t>108-38-3</w:t>
            </w:r>
          </w:p>
        </w:tc>
        <w:tc>
          <w:tcPr>
            <w:tcW w:w="993" w:type="dxa"/>
            <w:tcBorders>
              <w:top w:val="single" w:color="auto" w:sz="4" w:space="0"/>
              <w:left w:val="single" w:color="auto" w:sz="4" w:space="0"/>
              <w:bottom w:val="single" w:color="auto" w:sz="4" w:space="0"/>
              <w:right w:val="single" w:color="auto" w:sz="4" w:space="0"/>
            </w:tcBorders>
            <w:vAlign w:val="center"/>
          </w:tcPr>
          <w:p w14:paraId="1CB8F0EB">
            <w:pPr>
              <w:widowControl/>
              <w:jc w:val="center"/>
              <w:textAlignment w:val="bottom"/>
              <w:rPr>
                <w:rFonts w:ascii="Times New Roman" w:hAnsi="Times New Roman" w:cs="Times New Roman"/>
                <w:kern w:val="15"/>
                <w:sz w:val="24"/>
                <w:szCs w:val="24"/>
              </w:rPr>
            </w:pPr>
            <w:r>
              <w:rPr>
                <w:rFonts w:ascii="Times New Roman" w:hAnsi="Times New Roman" w:cs="Times New Roman"/>
                <w:color w:val="000000"/>
                <w:kern w:val="0"/>
                <w:sz w:val="24"/>
                <w:szCs w:val="24"/>
              </w:rPr>
              <w:t>12</w:t>
            </w:r>
          </w:p>
        </w:tc>
        <w:tc>
          <w:tcPr>
            <w:tcW w:w="1248" w:type="dxa"/>
            <w:tcBorders>
              <w:top w:val="single" w:color="000000" w:sz="4" w:space="0"/>
              <w:left w:val="single" w:color="auto" w:sz="4" w:space="0"/>
              <w:bottom w:val="single" w:color="000000" w:sz="4" w:space="0"/>
              <w:right w:val="single" w:color="auto" w:sz="4" w:space="0"/>
            </w:tcBorders>
            <w:vAlign w:val="center"/>
          </w:tcPr>
          <w:p w14:paraId="7DFF2A34">
            <w:pPr>
              <w:tabs>
                <w:tab w:val="left" w:pos="525"/>
              </w:tabs>
              <w:autoSpaceDE w:val="0"/>
              <w:autoSpaceDN w:val="0"/>
              <w:adjustRightInd w:val="0"/>
              <w:snapToGrid w:val="0"/>
              <w:jc w:val="center"/>
              <w:rPr>
                <w:rFonts w:ascii="Times New Roman" w:hAnsi="Times New Roman" w:cs="Times New Roman"/>
                <w:kern w:val="15"/>
                <w:sz w:val="24"/>
                <w:szCs w:val="24"/>
              </w:rPr>
            </w:pPr>
            <w:r>
              <w:rPr>
                <w:rFonts w:hint="eastAsia" w:ascii="Times New Roman" w:cs="Times New Roman" w:hAnsiTheme="minorEastAsia"/>
                <w:kern w:val="15"/>
                <w:sz w:val="24"/>
                <w:szCs w:val="24"/>
              </w:rPr>
              <w:t>芳香味</w:t>
            </w:r>
          </w:p>
        </w:tc>
        <w:tc>
          <w:tcPr>
            <w:tcW w:w="1135" w:type="dxa"/>
            <w:tcBorders>
              <w:top w:val="single" w:color="auto" w:sz="4" w:space="0"/>
              <w:left w:val="single" w:color="auto" w:sz="4" w:space="0"/>
              <w:bottom w:val="single" w:color="auto" w:sz="4" w:space="0"/>
              <w:right w:val="single" w:color="auto" w:sz="4" w:space="0"/>
            </w:tcBorders>
            <w:vAlign w:val="center"/>
          </w:tcPr>
          <w:p w14:paraId="41030DFE">
            <w:pPr>
              <w:jc w:val="center"/>
              <w:rPr>
                <w:rFonts w:ascii="Times New Roman" w:hAnsi="Times New Roman" w:cs="Times New Roman"/>
                <w:color w:val="000000"/>
                <w:sz w:val="24"/>
                <w:szCs w:val="24"/>
              </w:rPr>
            </w:pPr>
            <w:r>
              <w:rPr>
                <w:rFonts w:ascii="Times New Roman" w:hAnsi="Times New Roman" w:cs="Times New Roman"/>
                <w:color w:val="000000"/>
                <w:sz w:val="24"/>
                <w:szCs w:val="24"/>
              </w:rPr>
              <w:t>0.092</w:t>
            </w:r>
          </w:p>
        </w:tc>
        <w:tc>
          <w:tcPr>
            <w:tcW w:w="1135" w:type="dxa"/>
            <w:tcBorders>
              <w:top w:val="single" w:color="000000" w:sz="4" w:space="0"/>
              <w:left w:val="single" w:color="auto" w:sz="4" w:space="0"/>
              <w:bottom w:val="single" w:color="000000" w:sz="4" w:space="0"/>
              <w:right w:val="single" w:color="auto" w:sz="4" w:space="0"/>
            </w:tcBorders>
            <w:vAlign w:val="center"/>
          </w:tcPr>
          <w:p w14:paraId="2D3CA1EA">
            <w:pPr>
              <w:jc w:val="center"/>
              <w:rPr>
                <w:rFonts w:ascii="Times New Roman" w:hAnsi="Times New Roman" w:cs="Times New Roman"/>
                <w:color w:val="000000"/>
                <w:sz w:val="24"/>
                <w:szCs w:val="24"/>
              </w:rPr>
            </w:pPr>
            <w:r>
              <w:rPr>
                <w:rFonts w:ascii="Times New Roman" w:hAnsi="Times New Roman" w:cs="Times New Roman"/>
                <w:color w:val="000000"/>
                <w:sz w:val="24"/>
                <w:szCs w:val="24"/>
              </w:rPr>
              <w:t>0.19</w:t>
            </w:r>
          </w:p>
        </w:tc>
        <w:tc>
          <w:tcPr>
            <w:tcW w:w="1277" w:type="dxa"/>
            <w:tcBorders>
              <w:top w:val="single" w:color="auto" w:sz="4" w:space="0"/>
              <w:left w:val="single" w:color="auto" w:sz="4" w:space="0"/>
              <w:bottom w:val="single" w:color="auto" w:sz="4" w:space="0"/>
              <w:right w:val="single" w:color="auto" w:sz="4" w:space="0"/>
            </w:tcBorders>
            <w:vAlign w:val="center"/>
          </w:tcPr>
          <w:p w14:paraId="0A1C6348">
            <w:pPr>
              <w:jc w:val="center"/>
              <w:rPr>
                <w:rFonts w:ascii="Times New Roman" w:hAnsi="Times New Roman" w:cs="Times New Roman"/>
                <w:color w:val="000000"/>
                <w:sz w:val="24"/>
                <w:szCs w:val="24"/>
              </w:rPr>
            </w:pPr>
            <w:r>
              <w:rPr>
                <w:rFonts w:ascii="Times New Roman" w:hAnsi="Times New Roman" w:cs="Times New Roman"/>
                <w:color w:val="000000"/>
                <w:sz w:val="24"/>
                <w:szCs w:val="24"/>
              </w:rPr>
              <w:t>0.48</w:t>
            </w:r>
          </w:p>
        </w:tc>
      </w:tr>
      <w:tr w14:paraId="1DA578D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703" w:type="dxa"/>
            <w:tcBorders>
              <w:top w:val="single" w:color="auto" w:sz="4" w:space="0"/>
              <w:left w:val="single" w:color="auto" w:sz="4" w:space="0"/>
              <w:bottom w:val="single" w:color="auto" w:sz="4" w:space="0"/>
              <w:right w:val="single" w:color="auto" w:sz="4" w:space="0"/>
            </w:tcBorders>
            <w:vAlign w:val="center"/>
          </w:tcPr>
          <w:p w14:paraId="2FED0FEC">
            <w:pPr>
              <w:widowControl/>
              <w:jc w:val="center"/>
              <w:textAlignment w:val="bottom"/>
              <w:rPr>
                <w:rFonts w:ascii="Times New Roman" w:hAnsi="Times New Roman" w:cs="Times New Roman"/>
                <w:color w:val="000000"/>
                <w:kern w:val="15"/>
                <w:sz w:val="24"/>
                <w:szCs w:val="24"/>
              </w:rPr>
            </w:pPr>
            <w:r>
              <w:rPr>
                <w:rFonts w:hint="eastAsia" w:ascii="Times New Roman" w:cs="Times New Roman" w:hAnsiTheme="minorEastAsia"/>
                <w:color w:val="000000"/>
                <w:kern w:val="0"/>
                <w:sz w:val="24"/>
                <w:szCs w:val="24"/>
              </w:rPr>
              <w:t>乙酸乙酯</w:t>
            </w:r>
          </w:p>
        </w:tc>
        <w:tc>
          <w:tcPr>
            <w:tcW w:w="1419" w:type="dxa"/>
            <w:tcBorders>
              <w:top w:val="single" w:color="auto" w:sz="4" w:space="0"/>
              <w:left w:val="single" w:color="auto" w:sz="4" w:space="0"/>
              <w:bottom w:val="single" w:color="auto" w:sz="4" w:space="0"/>
              <w:right w:val="single" w:color="auto" w:sz="4" w:space="0"/>
            </w:tcBorders>
            <w:vAlign w:val="center"/>
          </w:tcPr>
          <w:p w14:paraId="3488AE78">
            <w:pPr>
              <w:widowControl/>
              <w:jc w:val="center"/>
              <w:textAlignment w:val="bottom"/>
              <w:rPr>
                <w:rFonts w:ascii="Times New Roman" w:hAnsi="Times New Roman" w:cs="Times New Roman"/>
                <w:color w:val="000000"/>
                <w:kern w:val="15"/>
                <w:sz w:val="24"/>
                <w:szCs w:val="24"/>
              </w:rPr>
            </w:pPr>
            <w:r>
              <w:rPr>
                <w:rFonts w:ascii="Times New Roman" w:hAnsi="Times New Roman" w:cs="Times New Roman"/>
                <w:color w:val="000000"/>
                <w:kern w:val="0"/>
                <w:sz w:val="24"/>
                <w:szCs w:val="24"/>
              </w:rPr>
              <w:t>141-78-6</w:t>
            </w:r>
          </w:p>
        </w:tc>
        <w:tc>
          <w:tcPr>
            <w:tcW w:w="993" w:type="dxa"/>
            <w:tcBorders>
              <w:top w:val="single" w:color="auto" w:sz="4" w:space="0"/>
              <w:left w:val="single" w:color="auto" w:sz="4" w:space="0"/>
              <w:bottom w:val="single" w:color="auto" w:sz="4" w:space="0"/>
              <w:right w:val="single" w:color="auto" w:sz="4" w:space="0"/>
            </w:tcBorders>
            <w:vAlign w:val="center"/>
          </w:tcPr>
          <w:p w14:paraId="7A9A1459">
            <w:pPr>
              <w:widowControl/>
              <w:jc w:val="center"/>
              <w:textAlignment w:val="bottom"/>
              <w:rPr>
                <w:rFonts w:ascii="Times New Roman" w:hAnsi="Times New Roman" w:cs="Times New Roman"/>
                <w:kern w:val="15"/>
                <w:sz w:val="24"/>
                <w:szCs w:val="24"/>
              </w:rPr>
            </w:pPr>
            <w:r>
              <w:rPr>
                <w:rFonts w:ascii="Times New Roman" w:hAnsi="Times New Roman" w:cs="Times New Roman"/>
                <w:color w:val="000000"/>
                <w:kern w:val="0"/>
                <w:sz w:val="24"/>
                <w:szCs w:val="24"/>
              </w:rPr>
              <w:t>12</w:t>
            </w:r>
          </w:p>
        </w:tc>
        <w:tc>
          <w:tcPr>
            <w:tcW w:w="1248" w:type="dxa"/>
            <w:tcBorders>
              <w:top w:val="single" w:color="000000" w:sz="4" w:space="0"/>
              <w:left w:val="single" w:color="auto" w:sz="4" w:space="0"/>
              <w:bottom w:val="single" w:color="000000" w:sz="4" w:space="0"/>
              <w:right w:val="single" w:color="auto" w:sz="4" w:space="0"/>
            </w:tcBorders>
            <w:vAlign w:val="center"/>
          </w:tcPr>
          <w:p w14:paraId="040B839C">
            <w:pPr>
              <w:tabs>
                <w:tab w:val="left" w:pos="525"/>
              </w:tabs>
              <w:autoSpaceDE w:val="0"/>
              <w:autoSpaceDN w:val="0"/>
              <w:adjustRightInd w:val="0"/>
              <w:snapToGrid w:val="0"/>
              <w:jc w:val="center"/>
              <w:rPr>
                <w:rFonts w:ascii="Times New Roman" w:hAnsi="Times New Roman" w:cs="Times New Roman"/>
                <w:kern w:val="15"/>
                <w:sz w:val="24"/>
                <w:szCs w:val="24"/>
              </w:rPr>
            </w:pPr>
            <w:r>
              <w:rPr>
                <w:rFonts w:hint="eastAsia" w:ascii="Times New Roman" w:cs="Times New Roman" w:hAnsiTheme="minorEastAsia"/>
                <w:kern w:val="15"/>
                <w:sz w:val="24"/>
                <w:szCs w:val="24"/>
              </w:rPr>
              <w:t>果香味</w:t>
            </w:r>
          </w:p>
        </w:tc>
        <w:tc>
          <w:tcPr>
            <w:tcW w:w="1135" w:type="dxa"/>
            <w:tcBorders>
              <w:top w:val="single" w:color="auto" w:sz="4" w:space="0"/>
              <w:left w:val="single" w:color="auto" w:sz="4" w:space="0"/>
              <w:bottom w:val="single" w:color="auto" w:sz="4" w:space="0"/>
              <w:right w:val="single" w:color="auto" w:sz="4" w:space="0"/>
            </w:tcBorders>
            <w:vAlign w:val="center"/>
          </w:tcPr>
          <w:p w14:paraId="48C4B317">
            <w:pPr>
              <w:jc w:val="center"/>
              <w:rPr>
                <w:rFonts w:ascii="Times New Roman" w:hAnsi="Times New Roman" w:cs="Times New Roman"/>
                <w:color w:val="000000"/>
                <w:sz w:val="24"/>
                <w:szCs w:val="24"/>
              </w:rPr>
            </w:pPr>
            <w:r>
              <w:rPr>
                <w:rFonts w:ascii="Times New Roman" w:hAnsi="Times New Roman" w:cs="Times New Roman"/>
                <w:color w:val="000000"/>
                <w:sz w:val="24"/>
                <w:szCs w:val="24"/>
              </w:rPr>
              <w:t>0.026</w:t>
            </w:r>
          </w:p>
        </w:tc>
        <w:tc>
          <w:tcPr>
            <w:tcW w:w="1135" w:type="dxa"/>
            <w:tcBorders>
              <w:top w:val="single" w:color="000000" w:sz="4" w:space="0"/>
              <w:left w:val="single" w:color="auto" w:sz="4" w:space="0"/>
              <w:bottom w:val="single" w:color="000000" w:sz="4" w:space="0"/>
              <w:right w:val="single" w:color="auto" w:sz="4" w:space="0"/>
            </w:tcBorders>
            <w:vAlign w:val="center"/>
          </w:tcPr>
          <w:p w14:paraId="3D1754C5">
            <w:pPr>
              <w:jc w:val="center"/>
              <w:rPr>
                <w:rFonts w:ascii="Times New Roman" w:hAnsi="Times New Roman" w:cs="Times New Roman"/>
                <w:color w:val="000000"/>
                <w:sz w:val="24"/>
                <w:szCs w:val="24"/>
              </w:rPr>
            </w:pPr>
            <w:r>
              <w:rPr>
                <w:rFonts w:ascii="Times New Roman" w:hAnsi="Times New Roman" w:cs="Times New Roman"/>
                <w:color w:val="000000"/>
                <w:sz w:val="24"/>
                <w:szCs w:val="24"/>
              </w:rPr>
              <w:t>304</w:t>
            </w:r>
          </w:p>
        </w:tc>
        <w:tc>
          <w:tcPr>
            <w:tcW w:w="1277" w:type="dxa"/>
            <w:tcBorders>
              <w:top w:val="single" w:color="auto" w:sz="4" w:space="0"/>
              <w:left w:val="single" w:color="auto" w:sz="4" w:space="0"/>
              <w:bottom w:val="single" w:color="auto" w:sz="4" w:space="0"/>
              <w:right w:val="single" w:color="auto" w:sz="4" w:space="0"/>
            </w:tcBorders>
            <w:vAlign w:val="center"/>
          </w:tcPr>
          <w:p w14:paraId="431BD41F">
            <w:pPr>
              <w:jc w:val="center"/>
              <w:rPr>
                <w:rFonts w:ascii="Times New Roman" w:hAnsi="Times New Roman" w:cs="Times New Roman"/>
                <w:color w:val="000000"/>
                <w:sz w:val="24"/>
                <w:szCs w:val="24"/>
              </w:rPr>
            </w:pPr>
            <w:r>
              <w:rPr>
                <w:rFonts w:ascii="Times New Roman" w:hAnsi="Times New Roman" w:cs="Times New Roman"/>
                <w:color w:val="000000"/>
                <w:sz w:val="24"/>
                <w:szCs w:val="24"/>
              </w:rPr>
              <w:t>0.00009</w:t>
            </w:r>
          </w:p>
        </w:tc>
      </w:tr>
      <w:tr w14:paraId="6A132D7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703" w:type="dxa"/>
            <w:tcBorders>
              <w:top w:val="single" w:color="auto" w:sz="4" w:space="0"/>
              <w:left w:val="single" w:color="auto" w:sz="4" w:space="0"/>
              <w:bottom w:val="single" w:color="auto" w:sz="4" w:space="0"/>
              <w:right w:val="single" w:color="auto" w:sz="4" w:space="0"/>
            </w:tcBorders>
            <w:vAlign w:val="center"/>
          </w:tcPr>
          <w:p w14:paraId="70197FD5">
            <w:pPr>
              <w:widowControl/>
              <w:jc w:val="center"/>
              <w:textAlignment w:val="bottom"/>
              <w:rPr>
                <w:rFonts w:ascii="Times New Roman" w:hAnsi="Times New Roman" w:cs="Times New Roman"/>
                <w:color w:val="000000"/>
                <w:kern w:val="0"/>
                <w:sz w:val="24"/>
                <w:szCs w:val="24"/>
              </w:rPr>
            </w:pPr>
            <w:r>
              <w:rPr>
                <w:rFonts w:hint="eastAsia" w:ascii="Times New Roman" w:cs="Times New Roman" w:hAnsiTheme="minorEastAsia"/>
                <w:color w:val="000000"/>
                <w:kern w:val="0"/>
                <w:sz w:val="24"/>
                <w:szCs w:val="24"/>
              </w:rPr>
              <w:t>三氯乙烯</w:t>
            </w:r>
          </w:p>
        </w:tc>
        <w:tc>
          <w:tcPr>
            <w:tcW w:w="1419" w:type="dxa"/>
            <w:tcBorders>
              <w:top w:val="single" w:color="auto" w:sz="4" w:space="0"/>
              <w:left w:val="single" w:color="auto" w:sz="4" w:space="0"/>
              <w:bottom w:val="single" w:color="auto" w:sz="4" w:space="0"/>
              <w:right w:val="single" w:color="auto" w:sz="4" w:space="0"/>
            </w:tcBorders>
            <w:vAlign w:val="center"/>
          </w:tcPr>
          <w:p w14:paraId="1D4A0345">
            <w:pPr>
              <w:widowControl/>
              <w:jc w:val="center"/>
              <w:textAlignment w:val="bottom"/>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79-01-6</w:t>
            </w:r>
          </w:p>
        </w:tc>
        <w:tc>
          <w:tcPr>
            <w:tcW w:w="993" w:type="dxa"/>
            <w:tcBorders>
              <w:top w:val="single" w:color="auto" w:sz="4" w:space="0"/>
              <w:left w:val="single" w:color="auto" w:sz="4" w:space="0"/>
              <w:bottom w:val="single" w:color="auto" w:sz="4" w:space="0"/>
              <w:right w:val="single" w:color="auto" w:sz="4" w:space="0"/>
            </w:tcBorders>
            <w:vAlign w:val="center"/>
          </w:tcPr>
          <w:p w14:paraId="3B6C2F54">
            <w:pPr>
              <w:widowControl/>
              <w:jc w:val="center"/>
              <w:textAlignment w:val="bottom"/>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12</w:t>
            </w:r>
          </w:p>
        </w:tc>
        <w:tc>
          <w:tcPr>
            <w:tcW w:w="1248" w:type="dxa"/>
            <w:tcBorders>
              <w:top w:val="single" w:color="000000" w:sz="4" w:space="0"/>
              <w:left w:val="single" w:color="auto" w:sz="4" w:space="0"/>
              <w:bottom w:val="single" w:color="000000" w:sz="4" w:space="0"/>
              <w:right w:val="single" w:color="auto" w:sz="4" w:space="0"/>
            </w:tcBorders>
            <w:vAlign w:val="center"/>
          </w:tcPr>
          <w:p w14:paraId="40608B5F">
            <w:pPr>
              <w:tabs>
                <w:tab w:val="left" w:pos="525"/>
              </w:tabs>
              <w:autoSpaceDE w:val="0"/>
              <w:autoSpaceDN w:val="0"/>
              <w:adjustRightInd w:val="0"/>
              <w:snapToGrid w:val="0"/>
              <w:jc w:val="center"/>
              <w:rPr>
                <w:rFonts w:ascii="Times New Roman" w:hAnsi="Times New Roman" w:cs="Times New Roman"/>
                <w:kern w:val="15"/>
                <w:sz w:val="24"/>
                <w:szCs w:val="24"/>
              </w:rPr>
            </w:pPr>
            <w:r>
              <w:rPr>
                <w:rFonts w:hint="eastAsia" w:ascii="Times New Roman" w:cs="Times New Roman" w:hAnsiTheme="minorEastAsia"/>
                <w:kern w:val="15"/>
                <w:sz w:val="24"/>
                <w:szCs w:val="24"/>
              </w:rPr>
              <w:t>微甜味</w:t>
            </w:r>
          </w:p>
        </w:tc>
        <w:tc>
          <w:tcPr>
            <w:tcW w:w="1135" w:type="dxa"/>
            <w:tcBorders>
              <w:top w:val="single" w:color="auto" w:sz="4" w:space="0"/>
              <w:left w:val="single" w:color="auto" w:sz="4" w:space="0"/>
              <w:bottom w:val="single" w:color="auto" w:sz="4" w:space="0"/>
              <w:right w:val="single" w:color="auto" w:sz="4" w:space="0"/>
            </w:tcBorders>
            <w:vAlign w:val="center"/>
          </w:tcPr>
          <w:p w14:paraId="52CF9DE4">
            <w:pPr>
              <w:jc w:val="center"/>
              <w:rPr>
                <w:rFonts w:ascii="Times New Roman" w:hAnsi="Times New Roman" w:cs="Times New Roman"/>
                <w:color w:val="000000"/>
                <w:sz w:val="24"/>
                <w:szCs w:val="24"/>
              </w:rPr>
            </w:pPr>
            <w:r>
              <w:rPr>
                <w:rFonts w:ascii="Times New Roman" w:hAnsi="Times New Roman" w:cs="Times New Roman"/>
                <w:color w:val="000000"/>
                <w:sz w:val="24"/>
                <w:szCs w:val="24"/>
              </w:rPr>
              <w:t>0.057</w:t>
            </w:r>
          </w:p>
        </w:tc>
        <w:tc>
          <w:tcPr>
            <w:tcW w:w="1135" w:type="dxa"/>
            <w:tcBorders>
              <w:top w:val="single" w:color="000000" w:sz="4" w:space="0"/>
              <w:left w:val="single" w:color="auto" w:sz="4" w:space="0"/>
              <w:bottom w:val="single" w:color="000000" w:sz="4" w:space="0"/>
              <w:right w:val="single" w:color="auto" w:sz="4" w:space="0"/>
            </w:tcBorders>
            <w:vAlign w:val="center"/>
          </w:tcPr>
          <w:p w14:paraId="01E920A1">
            <w:pPr>
              <w:jc w:val="center"/>
              <w:rPr>
                <w:rFonts w:ascii="Times New Roman" w:hAnsi="Times New Roman" w:cs="Times New Roman"/>
                <w:color w:val="000000"/>
                <w:sz w:val="24"/>
                <w:szCs w:val="24"/>
              </w:rPr>
            </w:pPr>
            <w:r>
              <w:rPr>
                <w:rFonts w:ascii="Times New Roman" w:hAnsi="Times New Roman" w:cs="Times New Roman"/>
                <w:color w:val="000000"/>
                <w:sz w:val="24"/>
                <w:szCs w:val="24"/>
              </w:rPr>
              <w:t>22.8</w:t>
            </w:r>
          </w:p>
        </w:tc>
        <w:tc>
          <w:tcPr>
            <w:tcW w:w="1277" w:type="dxa"/>
            <w:tcBorders>
              <w:top w:val="single" w:color="auto" w:sz="4" w:space="0"/>
              <w:left w:val="single" w:color="auto" w:sz="4" w:space="0"/>
              <w:bottom w:val="single" w:color="auto" w:sz="4" w:space="0"/>
              <w:right w:val="single" w:color="auto" w:sz="4" w:space="0"/>
            </w:tcBorders>
            <w:vAlign w:val="center"/>
          </w:tcPr>
          <w:p w14:paraId="67956A12">
            <w:pPr>
              <w:jc w:val="center"/>
              <w:rPr>
                <w:rFonts w:ascii="Times New Roman" w:hAnsi="Times New Roman" w:cs="Times New Roman"/>
                <w:color w:val="000000"/>
                <w:sz w:val="24"/>
                <w:szCs w:val="24"/>
              </w:rPr>
            </w:pPr>
            <w:r>
              <w:rPr>
                <w:rFonts w:ascii="Times New Roman" w:hAnsi="Times New Roman" w:cs="Times New Roman"/>
                <w:color w:val="000000"/>
                <w:sz w:val="24"/>
                <w:szCs w:val="24"/>
              </w:rPr>
              <w:t>0.0025</w:t>
            </w:r>
          </w:p>
        </w:tc>
      </w:tr>
    </w:tbl>
    <w:p w14:paraId="7CC4723D">
      <w:pPr>
        <w:autoSpaceDE w:val="0"/>
        <w:autoSpaceDN w:val="0"/>
        <w:adjustRightInd w:val="0"/>
        <w:spacing w:line="360" w:lineRule="auto"/>
        <w:rPr>
          <w:rFonts w:ascii="Times New Roman" w:hAnsi="Times New Roman" w:eastAsia="宋体" w:cs="Times New Roman"/>
          <w:color w:val="000000"/>
          <w:kern w:val="15"/>
          <w:sz w:val="24"/>
          <w:szCs w:val="24"/>
        </w:rPr>
      </w:pPr>
    </w:p>
    <w:p w14:paraId="175F94F5">
      <w:pPr>
        <w:tabs>
          <w:tab w:val="left" w:pos="360"/>
        </w:tabs>
        <w:autoSpaceDE w:val="0"/>
        <w:autoSpaceDN w:val="0"/>
        <w:adjustRightInd w:val="0"/>
        <w:spacing w:line="360" w:lineRule="auto"/>
        <w:ind w:right="384" w:firstLine="482" w:firstLineChars="200"/>
        <w:rPr>
          <w:rFonts w:ascii="Times New Roman" w:hAnsi="Times New Roman" w:eastAsia="宋体" w:cs="Times New Roman"/>
          <w:kern w:val="15"/>
          <w:sz w:val="24"/>
          <w:szCs w:val="24"/>
          <w:lang w:val="zh-CN"/>
        </w:rPr>
      </w:pPr>
      <w:r>
        <w:rPr>
          <w:rFonts w:hint="eastAsia" w:ascii="Times New Roman" w:hAnsi="Times New Roman" w:eastAsia="宋体" w:cs="Times New Roman"/>
          <w:kern w:val="15"/>
          <w:sz w:val="24"/>
          <w:szCs w:val="24"/>
          <w:lang w:val="zh-CN"/>
        </w:rPr>
        <w:t>（</w:t>
      </w:r>
      <w:r>
        <w:rPr>
          <w:rFonts w:ascii="Times New Roman" w:hAnsi="Times New Roman" w:eastAsia="宋体" w:cs="Times New Roman"/>
          <w:kern w:val="15"/>
          <w:sz w:val="24"/>
          <w:szCs w:val="24"/>
        </w:rPr>
        <w:t>8</w:t>
      </w:r>
      <w:r>
        <w:rPr>
          <w:rFonts w:hint="eastAsia" w:ascii="Times New Roman" w:hAnsi="Times New Roman" w:eastAsia="宋体" w:cs="Times New Roman"/>
          <w:kern w:val="15"/>
          <w:sz w:val="24"/>
          <w:szCs w:val="24"/>
          <w:lang w:val="zh-CN"/>
        </w:rPr>
        <w:t>）硅酮胶</w:t>
      </w:r>
    </w:p>
    <w:p w14:paraId="48E24C27">
      <w:pPr>
        <w:autoSpaceDE w:val="0"/>
        <w:autoSpaceDN w:val="0"/>
        <w:adjustRightInd w:val="0"/>
        <w:spacing w:line="360" w:lineRule="auto"/>
        <w:ind w:right="23" w:firstLine="482" w:firstLineChars="200"/>
        <w:rPr>
          <w:rFonts w:ascii="Times New Roman" w:hAnsi="Times New Roman" w:eastAsia="宋体" w:cs="Times New Roman"/>
          <w:color w:val="000000"/>
          <w:kern w:val="15"/>
          <w:sz w:val="24"/>
          <w:szCs w:val="24"/>
        </w:rPr>
      </w:pPr>
      <w:r>
        <w:rPr>
          <w:rFonts w:hint="eastAsia" w:ascii="Times New Roman" w:hAnsi="Times New Roman" w:eastAsia="宋体" w:cs="Times New Roman"/>
          <w:color w:val="000000"/>
          <w:kern w:val="15"/>
          <w:sz w:val="24"/>
          <w:szCs w:val="24"/>
        </w:rPr>
        <w:t>硅酮胶又称有机硅建筑密封胶，因其在室温下无需加热、光照或其他条件即可固化为弹性橡胶，具有使用方便的优点。硅酮胶常用于玻璃的粘合和密封，具有耐老化、弹性好、耐候性突出、抗紫外线等优良性能。在新装修建筑中，硅酮胶是不可忽视的室内</w:t>
      </w:r>
      <w:r>
        <w:rPr>
          <w:rFonts w:ascii="Times New Roman" w:hAnsi="Times New Roman" w:eastAsia="宋体" w:cs="Times New Roman"/>
          <w:color w:val="000000"/>
          <w:kern w:val="15"/>
          <w:sz w:val="24"/>
          <w:szCs w:val="24"/>
        </w:rPr>
        <w:t>VOCs</w:t>
      </w:r>
      <w:r>
        <w:rPr>
          <w:rFonts w:hint="eastAsia" w:ascii="Times New Roman" w:hAnsi="Times New Roman" w:eastAsia="宋体" w:cs="Times New Roman"/>
          <w:color w:val="000000"/>
          <w:kern w:val="15"/>
          <w:sz w:val="24"/>
          <w:szCs w:val="24"/>
        </w:rPr>
        <w:t>来源。</w:t>
      </w:r>
    </w:p>
    <w:p w14:paraId="2C904325">
      <w:pPr>
        <w:autoSpaceDE w:val="0"/>
        <w:autoSpaceDN w:val="0"/>
        <w:adjustRightInd w:val="0"/>
        <w:spacing w:line="360" w:lineRule="auto"/>
        <w:ind w:right="23" w:firstLine="482" w:firstLineChars="200"/>
        <w:rPr>
          <w:rFonts w:ascii="Times New Roman" w:hAnsi="Times New Roman" w:cs="Times New Roman"/>
          <w:kern w:val="15"/>
          <w:sz w:val="24"/>
          <w:szCs w:val="24"/>
        </w:rPr>
      </w:pPr>
      <w:r>
        <w:rPr>
          <w:rFonts w:hint="eastAsia" w:ascii="Times New Roman" w:hAnsi="Times New Roman" w:eastAsia="宋体" w:cs="Times New Roman"/>
          <w:color w:val="000000"/>
          <w:kern w:val="15"/>
          <w:sz w:val="24"/>
          <w:szCs w:val="24"/>
        </w:rPr>
        <w:t>选取了</w:t>
      </w:r>
      <w:r>
        <w:rPr>
          <w:rFonts w:ascii="Times New Roman" w:hAnsi="Times New Roman" w:eastAsia="宋体" w:cs="Times New Roman"/>
          <w:color w:val="000000"/>
          <w:kern w:val="15"/>
          <w:sz w:val="24"/>
          <w:szCs w:val="24"/>
        </w:rPr>
        <w:t>6</w:t>
      </w:r>
      <w:r>
        <w:rPr>
          <w:rFonts w:hint="eastAsia" w:ascii="Times New Roman" w:hAnsi="Times New Roman" w:eastAsia="宋体" w:cs="Times New Roman"/>
          <w:color w:val="000000"/>
          <w:kern w:val="15"/>
          <w:sz w:val="24"/>
          <w:szCs w:val="24"/>
        </w:rPr>
        <w:t>个硅酮胶样品，对其散发的污染物进行了定性、定量分析，结果如表A.</w:t>
      </w:r>
      <w:r>
        <w:rPr>
          <w:rFonts w:hint="eastAsia" w:ascii="Times New Roman" w:hAnsi="Times New Roman" w:cs="Times New Roman"/>
          <w:color w:val="000000"/>
          <w:kern w:val="15"/>
          <w:sz w:val="24"/>
          <w:szCs w:val="24"/>
          <w:lang w:val="en-US" w:eastAsia="zh-CN"/>
        </w:rPr>
        <w:t>8</w:t>
      </w:r>
      <w:r>
        <w:rPr>
          <w:rFonts w:hint="eastAsia" w:ascii="Times New Roman" w:hAnsi="Times New Roman" w:eastAsia="宋体" w:cs="Times New Roman"/>
          <w:color w:val="000000"/>
          <w:kern w:val="15"/>
          <w:sz w:val="24"/>
          <w:szCs w:val="24"/>
        </w:rPr>
        <w:t>所示。结果表明，硅酮胶中的污染物主要有酮类、醇类、苯类、酯类和含氮有机化合物。其中检出率最高的化合物为丁酮肟，达</w:t>
      </w:r>
      <w:r>
        <w:rPr>
          <w:rFonts w:ascii="Times New Roman" w:hAnsi="Times New Roman" w:eastAsia="宋体" w:cs="Times New Roman"/>
          <w:color w:val="000000"/>
          <w:kern w:val="15"/>
          <w:sz w:val="24"/>
          <w:szCs w:val="24"/>
        </w:rPr>
        <w:t>100%</w:t>
      </w:r>
      <w:r>
        <w:rPr>
          <w:rFonts w:hint="eastAsia" w:ascii="Times New Roman" w:hAnsi="Times New Roman" w:eastAsia="宋体" w:cs="Times New Roman"/>
          <w:color w:val="000000"/>
          <w:kern w:val="15"/>
          <w:sz w:val="24"/>
          <w:szCs w:val="24"/>
        </w:rPr>
        <w:t>，其次是三氯乙烯、</w:t>
      </w:r>
      <w:r>
        <w:rPr>
          <w:rFonts w:ascii="Times New Roman" w:hAnsi="Times New Roman" w:eastAsia="宋体" w:cs="Times New Roman"/>
          <w:color w:val="000000"/>
          <w:kern w:val="15"/>
          <w:sz w:val="24"/>
          <w:szCs w:val="24"/>
        </w:rPr>
        <w:t>2-</w:t>
      </w:r>
      <w:r>
        <w:rPr>
          <w:rFonts w:hint="eastAsia" w:ascii="Times New Roman" w:hAnsi="Times New Roman" w:eastAsia="宋体" w:cs="Times New Roman"/>
          <w:color w:val="000000"/>
          <w:kern w:val="15"/>
          <w:sz w:val="24"/>
          <w:szCs w:val="24"/>
        </w:rPr>
        <w:t>乙基己醇、壬醛、醇酯十六和春之十二，均达到</w:t>
      </w:r>
      <w:r>
        <w:rPr>
          <w:rFonts w:ascii="Times New Roman" w:hAnsi="Times New Roman" w:eastAsia="宋体" w:cs="Times New Roman"/>
          <w:color w:val="000000"/>
          <w:kern w:val="15"/>
          <w:sz w:val="24"/>
          <w:szCs w:val="24"/>
        </w:rPr>
        <w:t>83%</w:t>
      </w:r>
      <w:r>
        <w:rPr>
          <w:rFonts w:hint="eastAsia" w:ascii="Times New Roman" w:hAnsi="Times New Roman" w:eastAsia="宋体" w:cs="Times New Roman"/>
          <w:color w:val="000000"/>
          <w:kern w:val="15"/>
          <w:sz w:val="24"/>
          <w:szCs w:val="24"/>
        </w:rPr>
        <w:t>。其中对硅酮胶的气味贡献最大的污染物是壬醛，气味活度值为</w:t>
      </w:r>
      <w:r>
        <w:rPr>
          <w:rFonts w:ascii="Times New Roman" w:hAnsi="Times New Roman" w:eastAsia="宋体" w:cs="Times New Roman"/>
          <w:color w:val="000000"/>
          <w:kern w:val="15"/>
          <w:sz w:val="24"/>
          <w:szCs w:val="24"/>
        </w:rPr>
        <w:t>4.76</w:t>
      </w:r>
      <w:r>
        <w:rPr>
          <w:rFonts w:hint="eastAsia" w:ascii="Times New Roman" w:hAnsi="Times New Roman" w:eastAsia="宋体" w:cs="Times New Roman"/>
          <w:color w:val="000000"/>
          <w:kern w:val="15"/>
          <w:sz w:val="24"/>
          <w:szCs w:val="24"/>
        </w:rPr>
        <w:t>。</w:t>
      </w:r>
    </w:p>
    <w:p w14:paraId="356CA727">
      <w:pPr>
        <w:tabs>
          <w:tab w:val="left" w:pos="525"/>
        </w:tabs>
        <w:autoSpaceDE w:val="0"/>
        <w:autoSpaceDN w:val="0"/>
        <w:adjustRightInd w:val="0"/>
        <w:spacing w:line="360" w:lineRule="auto"/>
        <w:ind w:left="425" w:right="386"/>
        <w:jc w:val="center"/>
        <w:rPr>
          <w:rFonts w:ascii="Times New Roman" w:hAnsi="Times New Roman" w:eastAsia="宋体" w:cs="Times New Roman"/>
          <w:kern w:val="15"/>
          <w:sz w:val="24"/>
          <w:szCs w:val="24"/>
          <w:lang w:val="zh-CN"/>
        </w:rPr>
      </w:pPr>
      <w:r>
        <w:rPr>
          <w:rFonts w:hint="eastAsia" w:ascii="Times New Roman" w:hAnsi="Times New Roman" w:eastAsia="宋体" w:cs="Times New Roman"/>
          <w:kern w:val="15"/>
          <w:sz w:val="24"/>
          <w:szCs w:val="24"/>
          <w:lang w:val="zh-CN"/>
        </w:rPr>
        <w:t>表A.</w:t>
      </w:r>
      <w:r>
        <w:rPr>
          <w:rFonts w:hint="eastAsia" w:ascii="Times New Roman" w:hAnsi="Times New Roman" w:cs="Times New Roman"/>
          <w:kern w:val="15"/>
          <w:sz w:val="24"/>
          <w:szCs w:val="24"/>
          <w:lang w:val="en-US" w:eastAsia="zh-CN"/>
        </w:rPr>
        <w:t>8</w:t>
      </w:r>
      <w:r>
        <w:rPr>
          <w:rFonts w:ascii="Times New Roman" w:hAnsi="Times New Roman" w:eastAsia="宋体" w:cs="Times New Roman"/>
          <w:kern w:val="15"/>
          <w:sz w:val="24"/>
          <w:szCs w:val="24"/>
        </w:rPr>
        <w:t xml:space="preserve"> </w:t>
      </w:r>
      <w:r>
        <w:rPr>
          <w:rFonts w:hint="eastAsia" w:ascii="Times New Roman" w:hAnsi="Times New Roman" w:eastAsia="宋体" w:cs="Times New Roman"/>
          <w:kern w:val="15"/>
          <w:sz w:val="24"/>
          <w:szCs w:val="24"/>
        </w:rPr>
        <w:t>硅酮胶</w:t>
      </w:r>
      <w:r>
        <w:rPr>
          <w:rFonts w:hint="eastAsia" w:ascii="Times New Roman" w:hAnsi="Times New Roman" w:eastAsia="宋体" w:cs="Times New Roman"/>
          <w:kern w:val="15"/>
          <w:sz w:val="24"/>
          <w:szCs w:val="24"/>
          <w:lang w:val="zh-CN"/>
        </w:rPr>
        <w:t>中气味污染物</w:t>
      </w:r>
    </w:p>
    <w:tbl>
      <w:tblPr>
        <w:tblStyle w:val="18"/>
        <w:tblW w:w="891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975"/>
        <w:gridCol w:w="1147"/>
        <w:gridCol w:w="993"/>
        <w:gridCol w:w="1248"/>
        <w:gridCol w:w="1135"/>
        <w:gridCol w:w="1135"/>
        <w:gridCol w:w="1277"/>
      </w:tblGrid>
      <w:tr w14:paraId="2A3E797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975" w:type="dxa"/>
            <w:tcBorders>
              <w:top w:val="single" w:color="auto" w:sz="4" w:space="0"/>
              <w:left w:val="single" w:color="auto" w:sz="4" w:space="0"/>
              <w:bottom w:val="single" w:color="auto" w:sz="4" w:space="0"/>
              <w:right w:val="single" w:color="auto" w:sz="4" w:space="0"/>
            </w:tcBorders>
            <w:vAlign w:val="center"/>
          </w:tcPr>
          <w:p w14:paraId="24554C4D">
            <w:pPr>
              <w:tabs>
                <w:tab w:val="left" w:pos="525"/>
              </w:tabs>
              <w:autoSpaceDE w:val="0"/>
              <w:autoSpaceDN w:val="0"/>
              <w:adjustRightInd w:val="0"/>
              <w:snapToGrid w:val="0"/>
              <w:jc w:val="center"/>
              <w:rPr>
                <w:rFonts w:ascii="Times New Roman" w:hAnsi="Times New Roman" w:cs="Times New Roman"/>
                <w:kern w:val="15"/>
                <w:sz w:val="24"/>
                <w:szCs w:val="24"/>
              </w:rPr>
            </w:pPr>
            <w:r>
              <w:rPr>
                <w:rFonts w:hint="eastAsia" w:ascii="Times New Roman" w:cs="Times New Roman" w:hAnsiTheme="minorEastAsia"/>
                <w:color w:val="000000"/>
                <w:kern w:val="15"/>
                <w:sz w:val="24"/>
                <w:szCs w:val="24"/>
              </w:rPr>
              <w:t>气味污染物</w:t>
            </w:r>
          </w:p>
        </w:tc>
        <w:tc>
          <w:tcPr>
            <w:tcW w:w="1147" w:type="dxa"/>
            <w:tcBorders>
              <w:top w:val="single" w:color="auto" w:sz="4" w:space="0"/>
              <w:left w:val="single" w:color="auto" w:sz="4" w:space="0"/>
              <w:bottom w:val="single" w:color="auto" w:sz="4" w:space="0"/>
              <w:right w:val="single" w:color="auto" w:sz="4" w:space="0"/>
            </w:tcBorders>
            <w:vAlign w:val="center"/>
          </w:tcPr>
          <w:p w14:paraId="775CE43C">
            <w:pPr>
              <w:tabs>
                <w:tab w:val="left" w:pos="525"/>
              </w:tabs>
              <w:autoSpaceDE w:val="0"/>
              <w:autoSpaceDN w:val="0"/>
              <w:adjustRightInd w:val="0"/>
              <w:snapToGrid w:val="0"/>
              <w:jc w:val="center"/>
              <w:rPr>
                <w:rFonts w:ascii="Times New Roman" w:hAnsi="Times New Roman" w:cs="Times New Roman"/>
                <w:kern w:val="15"/>
                <w:sz w:val="24"/>
                <w:szCs w:val="24"/>
              </w:rPr>
            </w:pPr>
            <w:r>
              <w:rPr>
                <w:rFonts w:ascii="Times New Roman" w:hAnsi="Times New Roman" w:cs="Times New Roman"/>
                <w:color w:val="000000"/>
                <w:kern w:val="15"/>
                <w:sz w:val="24"/>
                <w:szCs w:val="24"/>
              </w:rPr>
              <w:t>CAS</w:t>
            </w:r>
          </w:p>
        </w:tc>
        <w:tc>
          <w:tcPr>
            <w:tcW w:w="993" w:type="dxa"/>
            <w:tcBorders>
              <w:top w:val="single" w:color="auto" w:sz="4" w:space="0"/>
              <w:left w:val="single" w:color="auto" w:sz="4" w:space="0"/>
              <w:bottom w:val="single" w:color="auto" w:sz="4" w:space="0"/>
              <w:right w:val="single" w:color="auto" w:sz="4" w:space="0"/>
            </w:tcBorders>
            <w:vAlign w:val="center"/>
          </w:tcPr>
          <w:p w14:paraId="41ACCFD4">
            <w:pPr>
              <w:tabs>
                <w:tab w:val="left" w:pos="525"/>
              </w:tabs>
              <w:autoSpaceDE w:val="0"/>
              <w:autoSpaceDN w:val="0"/>
              <w:adjustRightInd w:val="0"/>
              <w:snapToGrid w:val="0"/>
              <w:jc w:val="center"/>
              <w:rPr>
                <w:rFonts w:ascii="Times New Roman" w:hAnsi="Times New Roman" w:cs="Times New Roman"/>
                <w:kern w:val="15"/>
                <w:sz w:val="24"/>
                <w:szCs w:val="24"/>
              </w:rPr>
            </w:pPr>
            <w:r>
              <w:rPr>
                <w:rFonts w:hint="eastAsia" w:ascii="Times New Roman" w:cs="Times New Roman" w:hAnsiTheme="minorEastAsia"/>
                <w:color w:val="000000"/>
                <w:kern w:val="15"/>
                <w:sz w:val="24"/>
                <w:szCs w:val="24"/>
              </w:rPr>
              <w:t>检出率</w:t>
            </w:r>
            <w:r>
              <w:rPr>
                <w:rFonts w:ascii="Times New Roman" w:hAnsi="Times New Roman" w:cs="Times New Roman"/>
                <w:color w:val="000000"/>
                <w:kern w:val="15"/>
                <w:sz w:val="24"/>
                <w:szCs w:val="24"/>
              </w:rPr>
              <w:t>/%</w:t>
            </w:r>
          </w:p>
        </w:tc>
        <w:tc>
          <w:tcPr>
            <w:tcW w:w="1248" w:type="dxa"/>
            <w:tcBorders>
              <w:top w:val="single" w:color="auto" w:sz="4" w:space="0"/>
              <w:left w:val="single" w:color="auto" w:sz="4" w:space="0"/>
              <w:bottom w:val="single" w:color="auto" w:sz="4" w:space="0"/>
              <w:right w:val="single" w:color="auto" w:sz="4" w:space="0"/>
            </w:tcBorders>
            <w:vAlign w:val="center"/>
          </w:tcPr>
          <w:p w14:paraId="1DADBF93">
            <w:pPr>
              <w:tabs>
                <w:tab w:val="left" w:pos="525"/>
              </w:tabs>
              <w:autoSpaceDE w:val="0"/>
              <w:autoSpaceDN w:val="0"/>
              <w:adjustRightInd w:val="0"/>
              <w:snapToGrid w:val="0"/>
              <w:jc w:val="center"/>
              <w:rPr>
                <w:rFonts w:ascii="Times New Roman" w:hAnsi="Times New Roman" w:cs="Times New Roman"/>
                <w:kern w:val="15"/>
                <w:sz w:val="24"/>
                <w:szCs w:val="24"/>
              </w:rPr>
            </w:pPr>
            <w:r>
              <w:rPr>
                <w:rFonts w:hint="eastAsia" w:ascii="Times New Roman" w:cs="Times New Roman" w:hAnsiTheme="minorEastAsia"/>
                <w:color w:val="000000"/>
                <w:kern w:val="15"/>
                <w:sz w:val="24"/>
                <w:szCs w:val="24"/>
              </w:rPr>
              <w:t>气味类型</w:t>
            </w:r>
          </w:p>
        </w:tc>
        <w:tc>
          <w:tcPr>
            <w:tcW w:w="1135" w:type="dxa"/>
            <w:tcBorders>
              <w:top w:val="single" w:color="000000" w:sz="4" w:space="0"/>
              <w:left w:val="single" w:color="000000" w:sz="4" w:space="0"/>
              <w:bottom w:val="single" w:color="000000" w:sz="4" w:space="0"/>
              <w:right w:val="single" w:color="000000" w:sz="4" w:space="0"/>
            </w:tcBorders>
            <w:vAlign w:val="center"/>
          </w:tcPr>
          <w:p w14:paraId="2D9B2FCA">
            <w:pPr>
              <w:tabs>
                <w:tab w:val="left" w:pos="525"/>
              </w:tabs>
              <w:autoSpaceDE w:val="0"/>
              <w:autoSpaceDN w:val="0"/>
              <w:adjustRightInd w:val="0"/>
              <w:snapToGrid w:val="0"/>
              <w:jc w:val="center"/>
              <w:rPr>
                <w:rFonts w:ascii="Times New Roman" w:hAnsi="Times New Roman" w:cs="Times New Roman"/>
                <w:sz w:val="24"/>
                <w:szCs w:val="24"/>
              </w:rPr>
            </w:pPr>
            <w:r>
              <w:rPr>
                <w:rFonts w:hint="eastAsia" w:ascii="Times New Roman" w:cs="Times New Roman" w:hAnsiTheme="minorEastAsia"/>
                <w:sz w:val="24"/>
                <w:szCs w:val="24"/>
              </w:rPr>
              <w:t>含量</w:t>
            </w:r>
            <w:r>
              <w:rPr>
                <w:rFonts w:ascii="Times New Roman" w:hAnsi="Times New Roman" w:cs="Times New Roman"/>
                <w:sz w:val="24"/>
                <w:szCs w:val="24"/>
              </w:rPr>
              <w:t>(mg/m</w:t>
            </w:r>
            <w:r>
              <w:rPr>
                <w:rFonts w:ascii="Times New Roman" w:hAnsi="Times New Roman" w:cs="Times New Roman"/>
                <w:sz w:val="24"/>
                <w:szCs w:val="24"/>
                <w:vertAlign w:val="superscript"/>
              </w:rPr>
              <w:t>3</w:t>
            </w:r>
            <w:r>
              <w:rPr>
                <w:rFonts w:ascii="Times New Roman" w:hAnsi="Times New Roman" w:cs="Times New Roman"/>
                <w:sz w:val="24"/>
                <w:szCs w:val="24"/>
              </w:rPr>
              <w:t>)</w:t>
            </w:r>
          </w:p>
        </w:tc>
        <w:tc>
          <w:tcPr>
            <w:tcW w:w="1135" w:type="dxa"/>
            <w:tcBorders>
              <w:top w:val="single" w:color="000000" w:sz="4" w:space="0"/>
              <w:left w:val="single" w:color="000000" w:sz="4" w:space="0"/>
              <w:bottom w:val="single" w:color="000000" w:sz="4" w:space="0"/>
              <w:right w:val="single" w:color="000000" w:sz="4" w:space="0"/>
            </w:tcBorders>
            <w:vAlign w:val="center"/>
          </w:tcPr>
          <w:p w14:paraId="35851381">
            <w:pPr>
              <w:tabs>
                <w:tab w:val="left" w:pos="525"/>
              </w:tabs>
              <w:autoSpaceDE w:val="0"/>
              <w:autoSpaceDN w:val="0"/>
              <w:adjustRightInd w:val="0"/>
              <w:snapToGrid w:val="0"/>
              <w:jc w:val="center"/>
              <w:rPr>
                <w:rFonts w:ascii="Times New Roman" w:hAnsi="Times New Roman" w:cs="Times New Roman"/>
                <w:sz w:val="24"/>
                <w:szCs w:val="24"/>
              </w:rPr>
            </w:pPr>
            <w:r>
              <w:rPr>
                <w:rFonts w:hint="eastAsia" w:ascii="Times New Roman" w:cs="Times New Roman" w:hAnsiTheme="minorEastAsia"/>
                <w:sz w:val="24"/>
                <w:szCs w:val="24"/>
              </w:rPr>
              <w:t>阈值</w:t>
            </w:r>
            <w:r>
              <w:rPr>
                <w:rFonts w:ascii="Times New Roman" w:hAnsi="Times New Roman" w:cs="Times New Roman"/>
                <w:sz w:val="24"/>
                <w:szCs w:val="24"/>
              </w:rPr>
              <w:t>(mg/m</w:t>
            </w:r>
            <w:r>
              <w:rPr>
                <w:rFonts w:ascii="Times New Roman" w:hAnsi="Times New Roman" w:cs="Times New Roman"/>
                <w:sz w:val="24"/>
                <w:szCs w:val="24"/>
                <w:vertAlign w:val="superscript"/>
              </w:rPr>
              <w:t>3</w:t>
            </w:r>
            <w:r>
              <w:rPr>
                <w:rFonts w:ascii="Times New Roman" w:hAnsi="Times New Roman" w:cs="Times New Roman"/>
                <w:sz w:val="24"/>
                <w:szCs w:val="24"/>
              </w:rPr>
              <w:t>)</w:t>
            </w:r>
          </w:p>
        </w:tc>
        <w:tc>
          <w:tcPr>
            <w:tcW w:w="1277" w:type="dxa"/>
            <w:tcBorders>
              <w:top w:val="single" w:color="000000" w:sz="4" w:space="0"/>
              <w:left w:val="single" w:color="000000" w:sz="4" w:space="0"/>
              <w:bottom w:val="single" w:color="000000" w:sz="4" w:space="0"/>
              <w:right w:val="single" w:color="000000" w:sz="4" w:space="0"/>
            </w:tcBorders>
            <w:vAlign w:val="center"/>
          </w:tcPr>
          <w:p w14:paraId="4D49FB67">
            <w:pPr>
              <w:tabs>
                <w:tab w:val="left" w:pos="525"/>
              </w:tabs>
              <w:autoSpaceDE w:val="0"/>
              <w:autoSpaceDN w:val="0"/>
              <w:adjustRightInd w:val="0"/>
              <w:snapToGrid w:val="0"/>
              <w:jc w:val="center"/>
              <w:rPr>
                <w:rFonts w:ascii="Times New Roman" w:hAnsi="Times New Roman" w:cs="Times New Roman"/>
                <w:kern w:val="15"/>
                <w:sz w:val="24"/>
                <w:szCs w:val="24"/>
              </w:rPr>
            </w:pPr>
            <w:r>
              <w:rPr>
                <w:rFonts w:hint="eastAsia" w:ascii="Times New Roman" w:cs="Times New Roman" w:hAnsiTheme="minorEastAsia"/>
                <w:sz w:val="24"/>
                <w:szCs w:val="24"/>
              </w:rPr>
              <w:t>气味活度</w:t>
            </w:r>
            <w:r>
              <w:rPr>
                <w:rFonts w:ascii="Times New Roman" w:hAnsi="Times New Roman" w:cs="Times New Roman"/>
                <w:sz w:val="24"/>
                <w:szCs w:val="24"/>
              </w:rPr>
              <w:t>OAV</w:t>
            </w:r>
          </w:p>
        </w:tc>
      </w:tr>
      <w:tr w14:paraId="0AFEEAF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975" w:type="dxa"/>
            <w:tcBorders>
              <w:top w:val="single" w:color="000000" w:sz="4" w:space="0"/>
              <w:left w:val="single" w:color="000000" w:sz="4" w:space="0"/>
              <w:bottom w:val="single" w:color="000000" w:sz="4" w:space="0"/>
              <w:right w:val="single" w:color="000000" w:sz="4" w:space="0"/>
            </w:tcBorders>
            <w:vAlign w:val="center"/>
          </w:tcPr>
          <w:p w14:paraId="39C64B94">
            <w:pPr>
              <w:jc w:val="center"/>
              <w:rPr>
                <w:rFonts w:ascii="Times New Roman" w:hAnsi="Times New Roman" w:cs="Times New Roman"/>
                <w:sz w:val="24"/>
                <w:szCs w:val="24"/>
              </w:rPr>
            </w:pPr>
            <w:r>
              <w:rPr>
                <w:rFonts w:ascii="Times New Roman" w:hAnsi="Times New Roman" w:cs="Times New Roman"/>
                <w:sz w:val="24"/>
                <w:szCs w:val="24"/>
              </w:rPr>
              <w:t>2-</w:t>
            </w:r>
            <w:r>
              <w:rPr>
                <w:rFonts w:hint="eastAsia" w:ascii="Times New Roman" w:cs="Times New Roman" w:hAnsiTheme="minorEastAsia"/>
                <w:sz w:val="24"/>
                <w:szCs w:val="24"/>
              </w:rPr>
              <w:t>丁酮肟</w:t>
            </w:r>
          </w:p>
        </w:tc>
        <w:tc>
          <w:tcPr>
            <w:tcW w:w="1147" w:type="dxa"/>
            <w:tcBorders>
              <w:top w:val="single" w:color="000000" w:sz="4" w:space="0"/>
              <w:left w:val="single" w:color="000000" w:sz="4" w:space="0"/>
              <w:bottom w:val="single" w:color="000000" w:sz="4" w:space="0"/>
              <w:right w:val="single" w:color="000000" w:sz="4" w:space="0"/>
            </w:tcBorders>
            <w:vAlign w:val="center"/>
          </w:tcPr>
          <w:p w14:paraId="074E50F3">
            <w:pPr>
              <w:widowControl/>
              <w:jc w:val="center"/>
              <w:textAlignment w:val="bottom"/>
              <w:rPr>
                <w:rFonts w:ascii="Times New Roman" w:hAnsi="Times New Roman" w:cs="Times New Roman"/>
                <w:kern w:val="15"/>
                <w:sz w:val="24"/>
                <w:szCs w:val="24"/>
              </w:rPr>
            </w:pPr>
            <w:r>
              <w:rPr>
                <w:rFonts w:ascii="Times New Roman" w:hAnsi="Times New Roman" w:cs="Times New Roman"/>
                <w:kern w:val="15"/>
                <w:sz w:val="24"/>
                <w:szCs w:val="24"/>
              </w:rPr>
              <w:t>96-29-7</w:t>
            </w:r>
          </w:p>
        </w:tc>
        <w:tc>
          <w:tcPr>
            <w:tcW w:w="993" w:type="dxa"/>
            <w:tcBorders>
              <w:top w:val="single" w:color="000000" w:sz="4" w:space="0"/>
              <w:left w:val="single" w:color="000000" w:sz="4" w:space="0"/>
              <w:bottom w:val="single" w:color="000000" w:sz="4" w:space="0"/>
              <w:right w:val="single" w:color="000000" w:sz="4" w:space="0"/>
            </w:tcBorders>
            <w:vAlign w:val="center"/>
          </w:tcPr>
          <w:p w14:paraId="62842822">
            <w:pPr>
              <w:jc w:val="center"/>
              <w:rPr>
                <w:rFonts w:ascii="Times New Roman" w:hAnsi="Times New Roman" w:cs="Times New Roman"/>
                <w:color w:val="000000"/>
                <w:sz w:val="24"/>
                <w:szCs w:val="24"/>
              </w:rPr>
            </w:pPr>
            <w:r>
              <w:rPr>
                <w:rFonts w:ascii="Times New Roman" w:hAnsi="Times New Roman" w:cs="Times New Roman"/>
                <w:color w:val="000000"/>
                <w:sz w:val="24"/>
                <w:szCs w:val="24"/>
              </w:rPr>
              <w:t>100</w:t>
            </w:r>
          </w:p>
        </w:tc>
        <w:tc>
          <w:tcPr>
            <w:tcW w:w="1248" w:type="dxa"/>
            <w:tcBorders>
              <w:top w:val="single" w:color="000000" w:sz="4" w:space="0"/>
              <w:left w:val="single" w:color="000000" w:sz="4" w:space="0"/>
              <w:bottom w:val="single" w:color="000000" w:sz="4" w:space="0"/>
              <w:right w:val="single" w:color="000000" w:sz="4" w:space="0"/>
            </w:tcBorders>
            <w:vAlign w:val="center"/>
          </w:tcPr>
          <w:p w14:paraId="0304807D">
            <w:pPr>
              <w:jc w:val="center"/>
              <w:rPr>
                <w:rFonts w:ascii="Times New Roman" w:hAnsi="Times New Roman" w:cs="Times New Roman"/>
                <w:color w:val="000000"/>
                <w:sz w:val="24"/>
                <w:szCs w:val="24"/>
              </w:rPr>
            </w:pPr>
            <w:r>
              <w:rPr>
                <w:rFonts w:hint="eastAsia" w:ascii="Times New Roman" w:cs="Times New Roman" w:hAnsiTheme="minorEastAsia"/>
                <w:color w:val="000000"/>
                <w:sz w:val="24"/>
                <w:szCs w:val="24"/>
              </w:rPr>
              <w:t>霉味</w:t>
            </w:r>
          </w:p>
        </w:tc>
        <w:tc>
          <w:tcPr>
            <w:tcW w:w="1135" w:type="dxa"/>
            <w:tcBorders>
              <w:top w:val="single" w:color="000000" w:sz="4" w:space="0"/>
              <w:left w:val="single" w:color="000000" w:sz="4" w:space="0"/>
              <w:bottom w:val="single" w:color="000000" w:sz="4" w:space="0"/>
              <w:right w:val="single" w:color="000000" w:sz="4" w:space="0"/>
            </w:tcBorders>
            <w:vAlign w:val="center"/>
          </w:tcPr>
          <w:p w14:paraId="5EC1F09C">
            <w:pPr>
              <w:jc w:val="center"/>
              <w:rPr>
                <w:rFonts w:ascii="Times New Roman" w:hAnsi="Times New Roman" w:cs="Times New Roman"/>
                <w:color w:val="000000"/>
                <w:sz w:val="24"/>
                <w:szCs w:val="24"/>
              </w:rPr>
            </w:pPr>
            <w:r>
              <w:rPr>
                <w:rFonts w:ascii="Times New Roman" w:hAnsi="Times New Roman" w:cs="Times New Roman"/>
                <w:color w:val="000000"/>
                <w:sz w:val="24"/>
                <w:szCs w:val="24"/>
              </w:rPr>
              <w:t>0.090</w:t>
            </w:r>
          </w:p>
        </w:tc>
        <w:tc>
          <w:tcPr>
            <w:tcW w:w="1135" w:type="dxa"/>
            <w:tcBorders>
              <w:top w:val="single" w:color="000000" w:sz="4" w:space="0"/>
              <w:left w:val="single" w:color="000000" w:sz="4" w:space="0"/>
              <w:bottom w:val="single" w:color="000000" w:sz="4" w:space="0"/>
              <w:right w:val="single" w:color="000000" w:sz="4" w:space="0"/>
            </w:tcBorders>
            <w:vAlign w:val="center"/>
          </w:tcPr>
          <w:p w14:paraId="5138692A">
            <w:pPr>
              <w:jc w:val="center"/>
              <w:rPr>
                <w:rFonts w:ascii="Times New Roman" w:hAnsi="Times New Roman" w:cs="Times New Roman"/>
                <w:color w:val="000000"/>
                <w:sz w:val="24"/>
                <w:szCs w:val="24"/>
              </w:rPr>
            </w:pPr>
            <w:r>
              <w:rPr>
                <w:rFonts w:ascii="Times New Roman" w:hAnsi="Times New Roman" w:cs="Times New Roman"/>
                <w:color w:val="000000"/>
                <w:sz w:val="24"/>
                <w:szCs w:val="24"/>
              </w:rPr>
              <w:t>0.42</w:t>
            </w:r>
          </w:p>
        </w:tc>
        <w:tc>
          <w:tcPr>
            <w:tcW w:w="1277" w:type="dxa"/>
            <w:tcBorders>
              <w:top w:val="single" w:color="000000" w:sz="4" w:space="0"/>
              <w:left w:val="single" w:color="000000" w:sz="4" w:space="0"/>
              <w:bottom w:val="single" w:color="000000" w:sz="4" w:space="0"/>
              <w:right w:val="single" w:color="000000" w:sz="4" w:space="0"/>
            </w:tcBorders>
            <w:vAlign w:val="center"/>
          </w:tcPr>
          <w:p w14:paraId="7C274E97">
            <w:pPr>
              <w:jc w:val="center"/>
              <w:rPr>
                <w:rFonts w:ascii="Times New Roman" w:hAnsi="Times New Roman" w:cs="Times New Roman"/>
                <w:color w:val="000000"/>
                <w:sz w:val="24"/>
                <w:szCs w:val="24"/>
              </w:rPr>
            </w:pPr>
            <w:r>
              <w:rPr>
                <w:rFonts w:ascii="Times New Roman" w:hAnsi="Times New Roman" w:cs="Times New Roman"/>
                <w:color w:val="000000"/>
                <w:sz w:val="24"/>
                <w:szCs w:val="24"/>
              </w:rPr>
              <w:t>0.21</w:t>
            </w:r>
          </w:p>
        </w:tc>
      </w:tr>
      <w:tr w14:paraId="092FFE7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975" w:type="dxa"/>
            <w:tcBorders>
              <w:top w:val="single" w:color="000000" w:sz="4" w:space="0"/>
              <w:left w:val="single" w:color="000000" w:sz="4" w:space="0"/>
              <w:bottom w:val="single" w:color="000000" w:sz="4" w:space="0"/>
              <w:right w:val="single" w:color="000000" w:sz="4" w:space="0"/>
            </w:tcBorders>
            <w:vAlign w:val="center"/>
          </w:tcPr>
          <w:p w14:paraId="708A0117">
            <w:pPr>
              <w:jc w:val="center"/>
              <w:rPr>
                <w:rFonts w:ascii="Times New Roman" w:hAnsi="Times New Roman" w:cs="Times New Roman"/>
                <w:sz w:val="24"/>
                <w:szCs w:val="24"/>
              </w:rPr>
            </w:pPr>
            <w:r>
              <w:rPr>
                <w:rFonts w:hint="eastAsia" w:ascii="Times New Roman" w:cs="Times New Roman" w:hAnsiTheme="minorEastAsia"/>
                <w:sz w:val="24"/>
                <w:szCs w:val="24"/>
              </w:rPr>
              <w:t>三氯乙烯</w:t>
            </w:r>
          </w:p>
        </w:tc>
        <w:tc>
          <w:tcPr>
            <w:tcW w:w="1147" w:type="dxa"/>
            <w:tcBorders>
              <w:top w:val="single" w:color="000000" w:sz="4" w:space="0"/>
              <w:left w:val="single" w:color="000000" w:sz="4" w:space="0"/>
              <w:bottom w:val="single" w:color="000000" w:sz="4" w:space="0"/>
              <w:right w:val="single" w:color="000000" w:sz="4" w:space="0"/>
            </w:tcBorders>
            <w:vAlign w:val="center"/>
          </w:tcPr>
          <w:p w14:paraId="7958C1FE">
            <w:pPr>
              <w:widowControl/>
              <w:jc w:val="center"/>
              <w:textAlignment w:val="bottom"/>
              <w:rPr>
                <w:rFonts w:ascii="Times New Roman" w:hAnsi="Times New Roman" w:cs="Times New Roman"/>
                <w:kern w:val="15"/>
                <w:sz w:val="24"/>
                <w:szCs w:val="24"/>
              </w:rPr>
            </w:pPr>
            <w:r>
              <w:rPr>
                <w:rFonts w:ascii="Times New Roman" w:hAnsi="Times New Roman" w:cs="Times New Roman"/>
                <w:color w:val="000000"/>
                <w:kern w:val="0"/>
                <w:sz w:val="24"/>
                <w:szCs w:val="24"/>
              </w:rPr>
              <w:t>79-01-6</w:t>
            </w:r>
          </w:p>
        </w:tc>
        <w:tc>
          <w:tcPr>
            <w:tcW w:w="993" w:type="dxa"/>
            <w:tcBorders>
              <w:top w:val="single" w:color="000000" w:sz="4" w:space="0"/>
              <w:left w:val="single" w:color="000000" w:sz="4" w:space="0"/>
              <w:bottom w:val="single" w:color="000000" w:sz="4" w:space="0"/>
              <w:right w:val="single" w:color="000000" w:sz="4" w:space="0"/>
            </w:tcBorders>
            <w:vAlign w:val="center"/>
          </w:tcPr>
          <w:p w14:paraId="5D172A2D">
            <w:pPr>
              <w:jc w:val="center"/>
              <w:rPr>
                <w:rFonts w:ascii="Times New Roman" w:hAnsi="Times New Roman" w:cs="Times New Roman"/>
                <w:color w:val="000000"/>
                <w:sz w:val="24"/>
                <w:szCs w:val="24"/>
              </w:rPr>
            </w:pPr>
            <w:r>
              <w:rPr>
                <w:rFonts w:ascii="Times New Roman" w:hAnsi="Times New Roman" w:cs="Times New Roman"/>
                <w:color w:val="000000"/>
                <w:sz w:val="24"/>
                <w:szCs w:val="24"/>
              </w:rPr>
              <w:t>83</w:t>
            </w:r>
          </w:p>
        </w:tc>
        <w:tc>
          <w:tcPr>
            <w:tcW w:w="1248" w:type="dxa"/>
            <w:tcBorders>
              <w:top w:val="single" w:color="000000" w:sz="4" w:space="0"/>
              <w:left w:val="single" w:color="000000" w:sz="4" w:space="0"/>
              <w:bottom w:val="single" w:color="000000" w:sz="4" w:space="0"/>
              <w:right w:val="single" w:color="000000" w:sz="4" w:space="0"/>
            </w:tcBorders>
            <w:vAlign w:val="center"/>
          </w:tcPr>
          <w:p w14:paraId="5CB9F8C2">
            <w:pPr>
              <w:tabs>
                <w:tab w:val="left" w:pos="525"/>
              </w:tabs>
              <w:autoSpaceDE w:val="0"/>
              <w:autoSpaceDN w:val="0"/>
              <w:adjustRightInd w:val="0"/>
              <w:snapToGrid w:val="0"/>
              <w:jc w:val="center"/>
              <w:rPr>
                <w:rFonts w:ascii="Times New Roman" w:hAnsi="Times New Roman" w:cs="Times New Roman"/>
                <w:kern w:val="15"/>
                <w:sz w:val="24"/>
                <w:szCs w:val="24"/>
              </w:rPr>
            </w:pPr>
            <w:r>
              <w:rPr>
                <w:rFonts w:hint="eastAsia" w:ascii="Times New Roman" w:cs="Times New Roman" w:hAnsiTheme="minorEastAsia"/>
                <w:kern w:val="15"/>
                <w:sz w:val="24"/>
                <w:szCs w:val="24"/>
              </w:rPr>
              <w:t>微甜气味</w:t>
            </w:r>
          </w:p>
        </w:tc>
        <w:tc>
          <w:tcPr>
            <w:tcW w:w="1135" w:type="dxa"/>
            <w:tcBorders>
              <w:top w:val="single" w:color="000000" w:sz="4" w:space="0"/>
              <w:left w:val="single" w:color="000000" w:sz="4" w:space="0"/>
              <w:bottom w:val="single" w:color="000000" w:sz="4" w:space="0"/>
              <w:right w:val="single" w:color="000000" w:sz="4" w:space="0"/>
            </w:tcBorders>
            <w:vAlign w:val="center"/>
          </w:tcPr>
          <w:p w14:paraId="65890058">
            <w:pPr>
              <w:jc w:val="center"/>
              <w:rPr>
                <w:rFonts w:ascii="Times New Roman" w:hAnsi="Times New Roman" w:cs="Times New Roman"/>
                <w:color w:val="000000"/>
                <w:sz w:val="24"/>
                <w:szCs w:val="24"/>
              </w:rPr>
            </w:pPr>
            <w:r>
              <w:rPr>
                <w:rFonts w:ascii="Times New Roman" w:hAnsi="Times New Roman" w:cs="Times New Roman"/>
                <w:color w:val="000000"/>
                <w:sz w:val="24"/>
                <w:szCs w:val="24"/>
              </w:rPr>
              <w:t>0.039</w:t>
            </w:r>
          </w:p>
        </w:tc>
        <w:tc>
          <w:tcPr>
            <w:tcW w:w="1135" w:type="dxa"/>
            <w:tcBorders>
              <w:top w:val="single" w:color="000000" w:sz="4" w:space="0"/>
              <w:left w:val="single" w:color="000000" w:sz="4" w:space="0"/>
              <w:bottom w:val="single" w:color="000000" w:sz="4" w:space="0"/>
              <w:right w:val="single" w:color="000000" w:sz="4" w:space="0"/>
            </w:tcBorders>
            <w:vAlign w:val="center"/>
          </w:tcPr>
          <w:p w14:paraId="53DF0FF3">
            <w:pPr>
              <w:jc w:val="center"/>
              <w:rPr>
                <w:rFonts w:ascii="Times New Roman" w:hAnsi="Times New Roman" w:cs="Times New Roman"/>
                <w:color w:val="000000"/>
                <w:sz w:val="24"/>
                <w:szCs w:val="24"/>
              </w:rPr>
            </w:pPr>
            <w:r>
              <w:rPr>
                <w:rFonts w:ascii="Times New Roman" w:hAnsi="Times New Roman" w:cs="Times New Roman"/>
                <w:color w:val="000000"/>
                <w:sz w:val="24"/>
                <w:szCs w:val="24"/>
              </w:rPr>
              <w:t>22.8</w:t>
            </w:r>
          </w:p>
        </w:tc>
        <w:tc>
          <w:tcPr>
            <w:tcW w:w="1277" w:type="dxa"/>
            <w:tcBorders>
              <w:top w:val="single" w:color="000000" w:sz="4" w:space="0"/>
              <w:left w:val="single" w:color="000000" w:sz="4" w:space="0"/>
              <w:bottom w:val="single" w:color="000000" w:sz="4" w:space="0"/>
              <w:right w:val="single" w:color="000000" w:sz="4" w:space="0"/>
            </w:tcBorders>
            <w:vAlign w:val="center"/>
          </w:tcPr>
          <w:p w14:paraId="2F73D145">
            <w:pPr>
              <w:jc w:val="center"/>
              <w:rPr>
                <w:rFonts w:ascii="Times New Roman" w:hAnsi="Times New Roman" w:cs="Times New Roman"/>
                <w:color w:val="000000"/>
                <w:sz w:val="24"/>
                <w:szCs w:val="24"/>
              </w:rPr>
            </w:pPr>
            <w:r>
              <w:rPr>
                <w:rFonts w:ascii="Times New Roman" w:hAnsi="Times New Roman" w:cs="Times New Roman"/>
                <w:color w:val="000000"/>
                <w:sz w:val="24"/>
                <w:szCs w:val="24"/>
              </w:rPr>
              <w:t>0.0017</w:t>
            </w:r>
          </w:p>
        </w:tc>
      </w:tr>
      <w:tr w14:paraId="53C8503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975" w:type="dxa"/>
            <w:tcBorders>
              <w:top w:val="single" w:color="000000" w:sz="4" w:space="0"/>
              <w:left w:val="single" w:color="000000" w:sz="4" w:space="0"/>
              <w:bottom w:val="single" w:color="000000" w:sz="4" w:space="0"/>
              <w:right w:val="single" w:color="000000" w:sz="4" w:space="0"/>
            </w:tcBorders>
            <w:vAlign w:val="center"/>
          </w:tcPr>
          <w:p w14:paraId="1140D546">
            <w:pPr>
              <w:jc w:val="center"/>
              <w:rPr>
                <w:rFonts w:ascii="Times New Roman" w:hAnsi="Times New Roman" w:cs="Times New Roman"/>
                <w:sz w:val="24"/>
                <w:szCs w:val="24"/>
              </w:rPr>
            </w:pPr>
            <w:r>
              <w:rPr>
                <w:rFonts w:ascii="Times New Roman" w:hAnsi="Times New Roman" w:cs="Times New Roman"/>
                <w:sz w:val="24"/>
                <w:szCs w:val="24"/>
              </w:rPr>
              <w:t>2-</w:t>
            </w:r>
            <w:r>
              <w:rPr>
                <w:rFonts w:hint="eastAsia" w:ascii="Times New Roman" w:cs="Times New Roman" w:hAnsiTheme="minorEastAsia"/>
                <w:sz w:val="24"/>
                <w:szCs w:val="24"/>
              </w:rPr>
              <w:t>乙基己醇</w:t>
            </w:r>
          </w:p>
        </w:tc>
        <w:tc>
          <w:tcPr>
            <w:tcW w:w="1147" w:type="dxa"/>
            <w:tcBorders>
              <w:top w:val="single" w:color="000000" w:sz="4" w:space="0"/>
              <w:left w:val="single" w:color="000000" w:sz="4" w:space="0"/>
              <w:bottom w:val="single" w:color="000000" w:sz="4" w:space="0"/>
              <w:right w:val="single" w:color="000000" w:sz="4" w:space="0"/>
            </w:tcBorders>
            <w:vAlign w:val="center"/>
          </w:tcPr>
          <w:p w14:paraId="7F4295F3">
            <w:pPr>
              <w:widowControl/>
              <w:jc w:val="center"/>
              <w:textAlignment w:val="bottom"/>
              <w:rPr>
                <w:rFonts w:ascii="Times New Roman" w:hAnsi="Times New Roman" w:cs="Times New Roman"/>
                <w:kern w:val="15"/>
                <w:sz w:val="24"/>
                <w:szCs w:val="24"/>
              </w:rPr>
            </w:pPr>
            <w:r>
              <w:rPr>
                <w:rFonts w:ascii="Times New Roman" w:hAnsi="Times New Roman" w:cs="Times New Roman"/>
                <w:kern w:val="15"/>
                <w:sz w:val="24"/>
                <w:szCs w:val="24"/>
              </w:rPr>
              <w:t>104-76-7</w:t>
            </w:r>
          </w:p>
        </w:tc>
        <w:tc>
          <w:tcPr>
            <w:tcW w:w="993" w:type="dxa"/>
            <w:tcBorders>
              <w:top w:val="single" w:color="000000" w:sz="4" w:space="0"/>
              <w:left w:val="single" w:color="000000" w:sz="4" w:space="0"/>
              <w:bottom w:val="single" w:color="000000" w:sz="4" w:space="0"/>
              <w:right w:val="single" w:color="000000" w:sz="4" w:space="0"/>
            </w:tcBorders>
            <w:vAlign w:val="center"/>
          </w:tcPr>
          <w:p w14:paraId="387F7BF8">
            <w:pPr>
              <w:jc w:val="center"/>
              <w:rPr>
                <w:rFonts w:ascii="Times New Roman" w:hAnsi="Times New Roman" w:cs="Times New Roman"/>
                <w:color w:val="000000"/>
                <w:sz w:val="24"/>
                <w:szCs w:val="24"/>
              </w:rPr>
            </w:pPr>
            <w:r>
              <w:rPr>
                <w:rFonts w:ascii="Times New Roman" w:hAnsi="Times New Roman" w:cs="Times New Roman"/>
                <w:color w:val="000000"/>
                <w:sz w:val="24"/>
                <w:szCs w:val="24"/>
              </w:rPr>
              <w:t>83</w:t>
            </w:r>
          </w:p>
        </w:tc>
        <w:tc>
          <w:tcPr>
            <w:tcW w:w="1248" w:type="dxa"/>
            <w:tcBorders>
              <w:top w:val="single" w:color="000000" w:sz="4" w:space="0"/>
              <w:left w:val="single" w:color="000000" w:sz="4" w:space="0"/>
              <w:bottom w:val="single" w:color="000000" w:sz="4" w:space="0"/>
              <w:right w:val="single" w:color="000000" w:sz="4" w:space="0"/>
            </w:tcBorders>
            <w:vAlign w:val="center"/>
          </w:tcPr>
          <w:p w14:paraId="0DC3BA21">
            <w:pPr>
              <w:tabs>
                <w:tab w:val="left" w:pos="525"/>
              </w:tabs>
              <w:autoSpaceDE w:val="0"/>
              <w:autoSpaceDN w:val="0"/>
              <w:adjustRightInd w:val="0"/>
              <w:snapToGrid w:val="0"/>
              <w:jc w:val="center"/>
              <w:rPr>
                <w:rFonts w:ascii="Times New Roman" w:hAnsi="Times New Roman" w:cs="Times New Roman"/>
                <w:kern w:val="15"/>
                <w:sz w:val="24"/>
                <w:szCs w:val="24"/>
              </w:rPr>
            </w:pPr>
            <w:r>
              <w:rPr>
                <w:rFonts w:hint="eastAsia" w:ascii="Times New Roman" w:cs="Times New Roman" w:hAnsiTheme="minorEastAsia"/>
                <w:kern w:val="15"/>
                <w:sz w:val="24"/>
                <w:szCs w:val="24"/>
              </w:rPr>
              <w:t>花香味</w:t>
            </w:r>
          </w:p>
        </w:tc>
        <w:tc>
          <w:tcPr>
            <w:tcW w:w="1135" w:type="dxa"/>
            <w:tcBorders>
              <w:top w:val="single" w:color="000000" w:sz="4" w:space="0"/>
              <w:left w:val="single" w:color="000000" w:sz="4" w:space="0"/>
              <w:bottom w:val="single" w:color="000000" w:sz="4" w:space="0"/>
              <w:right w:val="single" w:color="000000" w:sz="4" w:space="0"/>
            </w:tcBorders>
            <w:vAlign w:val="center"/>
          </w:tcPr>
          <w:p w14:paraId="28C84015">
            <w:pPr>
              <w:jc w:val="center"/>
              <w:rPr>
                <w:rFonts w:ascii="Times New Roman" w:hAnsi="Times New Roman" w:cs="Times New Roman"/>
                <w:color w:val="000000"/>
                <w:sz w:val="24"/>
                <w:szCs w:val="24"/>
              </w:rPr>
            </w:pPr>
            <w:r>
              <w:rPr>
                <w:rFonts w:ascii="Times New Roman" w:hAnsi="Times New Roman" w:cs="Times New Roman"/>
                <w:color w:val="000000"/>
                <w:sz w:val="24"/>
                <w:szCs w:val="24"/>
              </w:rPr>
              <w:t>0.022</w:t>
            </w:r>
          </w:p>
        </w:tc>
        <w:tc>
          <w:tcPr>
            <w:tcW w:w="1135" w:type="dxa"/>
            <w:tcBorders>
              <w:top w:val="single" w:color="000000" w:sz="4" w:space="0"/>
              <w:left w:val="single" w:color="000000" w:sz="4" w:space="0"/>
              <w:bottom w:val="single" w:color="000000" w:sz="4" w:space="0"/>
              <w:right w:val="single" w:color="000000" w:sz="4" w:space="0"/>
            </w:tcBorders>
            <w:vAlign w:val="center"/>
          </w:tcPr>
          <w:p w14:paraId="254F3308">
            <w:pPr>
              <w:jc w:val="center"/>
              <w:rPr>
                <w:rFonts w:ascii="Times New Roman" w:hAnsi="Times New Roman" w:cs="Times New Roman"/>
                <w:color w:val="000000"/>
                <w:sz w:val="24"/>
                <w:szCs w:val="24"/>
              </w:rPr>
            </w:pPr>
            <w:r>
              <w:rPr>
                <w:rFonts w:ascii="Times New Roman" w:hAnsi="Times New Roman" w:cs="Times New Roman"/>
                <w:color w:val="000000"/>
                <w:sz w:val="24"/>
                <w:szCs w:val="24"/>
              </w:rPr>
              <w:t>0.8</w:t>
            </w:r>
          </w:p>
        </w:tc>
        <w:tc>
          <w:tcPr>
            <w:tcW w:w="1277" w:type="dxa"/>
            <w:tcBorders>
              <w:top w:val="single" w:color="000000" w:sz="4" w:space="0"/>
              <w:left w:val="single" w:color="000000" w:sz="4" w:space="0"/>
              <w:bottom w:val="single" w:color="000000" w:sz="4" w:space="0"/>
              <w:right w:val="single" w:color="000000" w:sz="4" w:space="0"/>
            </w:tcBorders>
            <w:vAlign w:val="center"/>
          </w:tcPr>
          <w:p w14:paraId="6A6585BB">
            <w:pPr>
              <w:jc w:val="center"/>
              <w:rPr>
                <w:rFonts w:ascii="Times New Roman" w:hAnsi="Times New Roman" w:cs="Times New Roman"/>
                <w:color w:val="000000"/>
                <w:sz w:val="24"/>
                <w:szCs w:val="24"/>
              </w:rPr>
            </w:pPr>
            <w:r>
              <w:rPr>
                <w:rFonts w:ascii="Times New Roman" w:hAnsi="Times New Roman" w:cs="Times New Roman"/>
                <w:color w:val="000000"/>
                <w:sz w:val="24"/>
                <w:szCs w:val="24"/>
              </w:rPr>
              <w:t>0.027</w:t>
            </w:r>
          </w:p>
        </w:tc>
      </w:tr>
      <w:tr w14:paraId="4BE457D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975" w:type="dxa"/>
            <w:tcBorders>
              <w:top w:val="single" w:color="000000" w:sz="4" w:space="0"/>
              <w:left w:val="single" w:color="000000" w:sz="4" w:space="0"/>
              <w:bottom w:val="single" w:color="000000" w:sz="4" w:space="0"/>
              <w:right w:val="single" w:color="000000" w:sz="4" w:space="0"/>
            </w:tcBorders>
            <w:vAlign w:val="center"/>
          </w:tcPr>
          <w:p w14:paraId="46BB3749">
            <w:pPr>
              <w:jc w:val="center"/>
              <w:rPr>
                <w:rFonts w:ascii="Times New Roman" w:hAnsi="Times New Roman" w:cs="Times New Roman"/>
                <w:sz w:val="24"/>
                <w:szCs w:val="24"/>
              </w:rPr>
            </w:pPr>
            <w:r>
              <w:rPr>
                <w:rFonts w:hint="eastAsia" w:ascii="Times New Roman" w:cs="Times New Roman" w:hAnsiTheme="minorEastAsia"/>
                <w:sz w:val="24"/>
                <w:szCs w:val="24"/>
              </w:rPr>
              <w:t>壬醛</w:t>
            </w:r>
          </w:p>
        </w:tc>
        <w:tc>
          <w:tcPr>
            <w:tcW w:w="1147" w:type="dxa"/>
            <w:tcBorders>
              <w:top w:val="single" w:color="000000" w:sz="4" w:space="0"/>
              <w:left w:val="single" w:color="000000" w:sz="4" w:space="0"/>
              <w:bottom w:val="single" w:color="000000" w:sz="4" w:space="0"/>
              <w:right w:val="single" w:color="000000" w:sz="4" w:space="0"/>
            </w:tcBorders>
            <w:vAlign w:val="center"/>
          </w:tcPr>
          <w:p w14:paraId="1744C06B">
            <w:pPr>
              <w:widowControl/>
              <w:jc w:val="center"/>
              <w:textAlignment w:val="bottom"/>
              <w:rPr>
                <w:rFonts w:ascii="Times New Roman" w:hAnsi="Times New Roman" w:cs="Times New Roman"/>
                <w:kern w:val="15"/>
                <w:sz w:val="24"/>
                <w:szCs w:val="24"/>
              </w:rPr>
            </w:pPr>
            <w:r>
              <w:rPr>
                <w:rFonts w:ascii="Times New Roman" w:hAnsi="Times New Roman" w:cs="Times New Roman"/>
                <w:kern w:val="15"/>
                <w:sz w:val="24"/>
                <w:szCs w:val="24"/>
              </w:rPr>
              <w:t>124-19-6</w:t>
            </w:r>
          </w:p>
        </w:tc>
        <w:tc>
          <w:tcPr>
            <w:tcW w:w="993" w:type="dxa"/>
            <w:tcBorders>
              <w:top w:val="single" w:color="000000" w:sz="4" w:space="0"/>
              <w:left w:val="single" w:color="000000" w:sz="4" w:space="0"/>
              <w:bottom w:val="single" w:color="000000" w:sz="4" w:space="0"/>
              <w:right w:val="single" w:color="000000" w:sz="4" w:space="0"/>
            </w:tcBorders>
            <w:vAlign w:val="center"/>
          </w:tcPr>
          <w:p w14:paraId="439674A1">
            <w:pPr>
              <w:jc w:val="center"/>
              <w:rPr>
                <w:rFonts w:ascii="Times New Roman" w:hAnsi="Times New Roman" w:cs="Times New Roman"/>
                <w:color w:val="000000"/>
                <w:sz w:val="24"/>
                <w:szCs w:val="24"/>
              </w:rPr>
            </w:pPr>
            <w:r>
              <w:rPr>
                <w:rFonts w:ascii="Times New Roman" w:hAnsi="Times New Roman" w:cs="Times New Roman"/>
                <w:color w:val="000000"/>
                <w:sz w:val="24"/>
                <w:szCs w:val="24"/>
              </w:rPr>
              <w:t>83</w:t>
            </w:r>
          </w:p>
        </w:tc>
        <w:tc>
          <w:tcPr>
            <w:tcW w:w="1248" w:type="dxa"/>
            <w:tcBorders>
              <w:top w:val="single" w:color="000000" w:sz="4" w:space="0"/>
              <w:left w:val="single" w:color="000000" w:sz="4" w:space="0"/>
              <w:bottom w:val="single" w:color="000000" w:sz="4" w:space="0"/>
              <w:right w:val="single" w:color="000000" w:sz="4" w:space="0"/>
            </w:tcBorders>
            <w:vAlign w:val="center"/>
          </w:tcPr>
          <w:p w14:paraId="7E052152">
            <w:pPr>
              <w:tabs>
                <w:tab w:val="left" w:pos="525"/>
              </w:tabs>
              <w:autoSpaceDE w:val="0"/>
              <w:autoSpaceDN w:val="0"/>
              <w:adjustRightInd w:val="0"/>
              <w:snapToGrid w:val="0"/>
              <w:jc w:val="center"/>
              <w:rPr>
                <w:rFonts w:ascii="Times New Roman" w:hAnsi="Times New Roman" w:cs="Times New Roman"/>
                <w:kern w:val="15"/>
                <w:sz w:val="24"/>
                <w:szCs w:val="24"/>
              </w:rPr>
            </w:pPr>
            <w:r>
              <w:rPr>
                <w:rFonts w:hint="eastAsia" w:ascii="Times New Roman" w:cs="Times New Roman" w:hAnsiTheme="minorEastAsia"/>
                <w:kern w:val="15"/>
                <w:sz w:val="24"/>
                <w:szCs w:val="24"/>
              </w:rPr>
              <w:t>油脂味</w:t>
            </w:r>
          </w:p>
        </w:tc>
        <w:tc>
          <w:tcPr>
            <w:tcW w:w="1135" w:type="dxa"/>
            <w:tcBorders>
              <w:top w:val="single" w:color="000000" w:sz="4" w:space="0"/>
              <w:left w:val="single" w:color="000000" w:sz="4" w:space="0"/>
              <w:bottom w:val="single" w:color="000000" w:sz="4" w:space="0"/>
              <w:right w:val="single" w:color="000000" w:sz="4" w:space="0"/>
            </w:tcBorders>
            <w:vAlign w:val="center"/>
          </w:tcPr>
          <w:p w14:paraId="25DC4904">
            <w:pPr>
              <w:jc w:val="center"/>
              <w:rPr>
                <w:rFonts w:ascii="Times New Roman" w:hAnsi="Times New Roman" w:cs="Times New Roman"/>
                <w:color w:val="000000"/>
                <w:sz w:val="24"/>
                <w:szCs w:val="24"/>
              </w:rPr>
            </w:pPr>
            <w:r>
              <w:rPr>
                <w:rFonts w:ascii="Times New Roman" w:hAnsi="Times New Roman" w:cs="Times New Roman"/>
                <w:color w:val="000000"/>
                <w:sz w:val="24"/>
                <w:szCs w:val="24"/>
              </w:rPr>
              <w:t>0.010</w:t>
            </w:r>
          </w:p>
        </w:tc>
        <w:tc>
          <w:tcPr>
            <w:tcW w:w="1135" w:type="dxa"/>
            <w:tcBorders>
              <w:top w:val="single" w:color="000000" w:sz="4" w:space="0"/>
              <w:left w:val="single" w:color="000000" w:sz="4" w:space="0"/>
              <w:bottom w:val="single" w:color="000000" w:sz="4" w:space="0"/>
              <w:right w:val="single" w:color="000000" w:sz="4" w:space="0"/>
            </w:tcBorders>
            <w:vAlign w:val="center"/>
          </w:tcPr>
          <w:p w14:paraId="0EE9EC9B">
            <w:pPr>
              <w:jc w:val="center"/>
              <w:rPr>
                <w:rFonts w:ascii="Times New Roman" w:hAnsi="Times New Roman" w:cs="Times New Roman"/>
                <w:color w:val="000000"/>
                <w:sz w:val="24"/>
                <w:szCs w:val="24"/>
              </w:rPr>
            </w:pPr>
            <w:r>
              <w:rPr>
                <w:rFonts w:ascii="Times New Roman" w:hAnsi="Times New Roman" w:cs="Times New Roman"/>
                <w:color w:val="000000"/>
                <w:sz w:val="24"/>
                <w:szCs w:val="24"/>
              </w:rPr>
              <w:t>0.0022</w:t>
            </w:r>
          </w:p>
        </w:tc>
        <w:tc>
          <w:tcPr>
            <w:tcW w:w="1277" w:type="dxa"/>
            <w:tcBorders>
              <w:top w:val="single" w:color="000000" w:sz="4" w:space="0"/>
              <w:left w:val="single" w:color="000000" w:sz="4" w:space="0"/>
              <w:bottom w:val="single" w:color="000000" w:sz="4" w:space="0"/>
              <w:right w:val="single" w:color="000000" w:sz="4" w:space="0"/>
            </w:tcBorders>
            <w:vAlign w:val="center"/>
          </w:tcPr>
          <w:p w14:paraId="3F26BB18">
            <w:pPr>
              <w:jc w:val="center"/>
              <w:rPr>
                <w:rFonts w:ascii="Times New Roman" w:hAnsi="Times New Roman" w:cs="Times New Roman"/>
                <w:color w:val="000000"/>
                <w:sz w:val="24"/>
                <w:szCs w:val="24"/>
              </w:rPr>
            </w:pPr>
            <w:r>
              <w:rPr>
                <w:rFonts w:ascii="Times New Roman" w:hAnsi="Times New Roman" w:cs="Times New Roman"/>
                <w:color w:val="000000"/>
                <w:sz w:val="24"/>
                <w:szCs w:val="24"/>
              </w:rPr>
              <w:t>4.76</w:t>
            </w:r>
          </w:p>
        </w:tc>
      </w:tr>
      <w:tr w14:paraId="378715A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975" w:type="dxa"/>
            <w:tcBorders>
              <w:top w:val="single" w:color="000000" w:sz="4" w:space="0"/>
              <w:left w:val="single" w:color="000000" w:sz="4" w:space="0"/>
              <w:bottom w:val="single" w:color="000000" w:sz="4" w:space="0"/>
              <w:right w:val="single" w:color="000000" w:sz="4" w:space="0"/>
            </w:tcBorders>
            <w:vAlign w:val="center"/>
          </w:tcPr>
          <w:p w14:paraId="1209CD70">
            <w:pPr>
              <w:jc w:val="center"/>
              <w:rPr>
                <w:rFonts w:ascii="Times New Roman" w:hAnsi="Times New Roman" w:cs="Times New Roman"/>
                <w:sz w:val="24"/>
                <w:szCs w:val="24"/>
              </w:rPr>
            </w:pPr>
            <w:r>
              <w:rPr>
                <w:rFonts w:hint="eastAsia" w:ascii="Times New Roman" w:cs="Times New Roman" w:hAnsiTheme="minorEastAsia"/>
                <w:sz w:val="24"/>
                <w:szCs w:val="24"/>
              </w:rPr>
              <w:t>醇</w:t>
            </w:r>
            <w:r>
              <w:rPr>
                <w:rFonts w:hint="eastAsia" w:ascii="Times New Roman" w:cs="Times New Roman" w:hAnsiTheme="minorEastAsia"/>
                <w:sz w:val="24"/>
                <w:szCs w:val="24"/>
                <w:lang w:val="en-US" w:eastAsia="zh-CN"/>
              </w:rPr>
              <w:t>酯</w:t>
            </w:r>
            <w:r>
              <w:rPr>
                <w:rFonts w:hint="eastAsia" w:ascii="Times New Roman" w:cs="Times New Roman" w:hAnsiTheme="minorEastAsia"/>
                <w:sz w:val="24"/>
                <w:szCs w:val="24"/>
              </w:rPr>
              <w:t>十六</w:t>
            </w:r>
          </w:p>
        </w:tc>
        <w:tc>
          <w:tcPr>
            <w:tcW w:w="1147" w:type="dxa"/>
            <w:tcBorders>
              <w:top w:val="single" w:color="000000" w:sz="4" w:space="0"/>
              <w:left w:val="single" w:color="000000" w:sz="4" w:space="0"/>
              <w:bottom w:val="single" w:color="000000" w:sz="4" w:space="0"/>
              <w:right w:val="single" w:color="000000" w:sz="4" w:space="0"/>
            </w:tcBorders>
            <w:vAlign w:val="center"/>
          </w:tcPr>
          <w:p w14:paraId="1D1AF35E">
            <w:pPr>
              <w:widowControl/>
              <w:jc w:val="center"/>
              <w:textAlignment w:val="bottom"/>
              <w:rPr>
                <w:rFonts w:ascii="Times New Roman" w:hAnsi="Times New Roman" w:cs="Times New Roman"/>
                <w:kern w:val="15"/>
                <w:sz w:val="24"/>
                <w:szCs w:val="24"/>
              </w:rPr>
            </w:pPr>
            <w:r>
              <w:rPr>
                <w:rFonts w:ascii="Times New Roman" w:hAnsi="Times New Roman" w:cs="Times New Roman"/>
                <w:kern w:val="15"/>
                <w:sz w:val="24"/>
                <w:szCs w:val="24"/>
              </w:rPr>
              <w:t>6846-50-0</w:t>
            </w:r>
          </w:p>
        </w:tc>
        <w:tc>
          <w:tcPr>
            <w:tcW w:w="993" w:type="dxa"/>
            <w:tcBorders>
              <w:top w:val="single" w:color="000000" w:sz="4" w:space="0"/>
              <w:left w:val="single" w:color="000000" w:sz="4" w:space="0"/>
              <w:bottom w:val="single" w:color="000000" w:sz="4" w:space="0"/>
              <w:right w:val="single" w:color="000000" w:sz="4" w:space="0"/>
            </w:tcBorders>
            <w:vAlign w:val="center"/>
          </w:tcPr>
          <w:p w14:paraId="2DF72109">
            <w:pPr>
              <w:jc w:val="center"/>
              <w:rPr>
                <w:rFonts w:ascii="Times New Roman" w:hAnsi="Times New Roman" w:cs="Times New Roman"/>
                <w:color w:val="000000"/>
                <w:sz w:val="24"/>
                <w:szCs w:val="24"/>
              </w:rPr>
            </w:pPr>
            <w:r>
              <w:rPr>
                <w:rFonts w:ascii="Times New Roman" w:hAnsi="Times New Roman" w:cs="Times New Roman"/>
                <w:color w:val="000000"/>
                <w:sz w:val="24"/>
                <w:szCs w:val="24"/>
              </w:rPr>
              <w:t>83</w:t>
            </w:r>
          </w:p>
        </w:tc>
        <w:tc>
          <w:tcPr>
            <w:tcW w:w="1248" w:type="dxa"/>
            <w:tcBorders>
              <w:top w:val="single" w:color="000000" w:sz="4" w:space="0"/>
              <w:left w:val="single" w:color="000000" w:sz="4" w:space="0"/>
              <w:bottom w:val="single" w:color="000000" w:sz="4" w:space="0"/>
              <w:right w:val="single" w:color="000000" w:sz="4" w:space="0"/>
            </w:tcBorders>
            <w:vAlign w:val="center"/>
          </w:tcPr>
          <w:p w14:paraId="7CBB1F79">
            <w:pPr>
              <w:tabs>
                <w:tab w:val="left" w:pos="525"/>
              </w:tabs>
              <w:autoSpaceDE w:val="0"/>
              <w:autoSpaceDN w:val="0"/>
              <w:adjustRightInd w:val="0"/>
              <w:snapToGrid w:val="0"/>
              <w:jc w:val="center"/>
              <w:rPr>
                <w:rFonts w:ascii="Times New Roman" w:hAnsi="Times New Roman" w:cs="Times New Roman"/>
                <w:kern w:val="15"/>
                <w:sz w:val="24"/>
                <w:szCs w:val="24"/>
              </w:rPr>
            </w:pPr>
            <w:r>
              <w:rPr>
                <w:rFonts w:hint="eastAsia" w:ascii="Times New Roman" w:hAnsi="Times New Roman" w:cs="Times New Roman"/>
                <w:kern w:val="15"/>
                <w:sz w:val="24"/>
                <w:szCs w:val="24"/>
              </w:rPr>
              <w:t>固体胶棒味</w:t>
            </w:r>
          </w:p>
        </w:tc>
        <w:tc>
          <w:tcPr>
            <w:tcW w:w="1135" w:type="dxa"/>
            <w:tcBorders>
              <w:top w:val="single" w:color="000000" w:sz="4" w:space="0"/>
              <w:left w:val="single" w:color="000000" w:sz="4" w:space="0"/>
              <w:bottom w:val="single" w:color="000000" w:sz="4" w:space="0"/>
              <w:right w:val="single" w:color="000000" w:sz="4" w:space="0"/>
            </w:tcBorders>
            <w:vAlign w:val="center"/>
          </w:tcPr>
          <w:p w14:paraId="31B3508E">
            <w:pPr>
              <w:jc w:val="center"/>
              <w:rPr>
                <w:rFonts w:ascii="Times New Roman" w:hAnsi="Times New Roman" w:cs="Times New Roman"/>
                <w:color w:val="000000"/>
                <w:sz w:val="24"/>
                <w:szCs w:val="24"/>
              </w:rPr>
            </w:pPr>
            <w:r>
              <w:rPr>
                <w:rFonts w:ascii="Times New Roman" w:hAnsi="Times New Roman" w:cs="Times New Roman"/>
                <w:color w:val="000000"/>
                <w:sz w:val="24"/>
                <w:szCs w:val="24"/>
              </w:rPr>
              <w:t>0.804</w:t>
            </w:r>
          </w:p>
        </w:tc>
        <w:tc>
          <w:tcPr>
            <w:tcW w:w="1135" w:type="dxa"/>
            <w:tcBorders>
              <w:top w:val="single" w:color="000000" w:sz="4" w:space="0"/>
              <w:left w:val="single" w:color="000000" w:sz="4" w:space="0"/>
              <w:bottom w:val="single" w:color="000000" w:sz="4" w:space="0"/>
              <w:right w:val="single" w:color="000000" w:sz="4" w:space="0"/>
            </w:tcBorders>
            <w:vAlign w:val="center"/>
          </w:tcPr>
          <w:p w14:paraId="47262B22">
            <w:pPr>
              <w:jc w:val="center"/>
              <w:rPr>
                <w:rFonts w:ascii="Times New Roman" w:hAnsi="Times New Roman" w:cs="Times New Roman"/>
                <w:color w:val="000000"/>
                <w:sz w:val="24"/>
                <w:szCs w:val="24"/>
              </w:rPr>
            </w:pPr>
            <w:r>
              <w:rPr>
                <w:rFonts w:ascii="Times New Roman" w:hAnsi="Times New Roman" w:cs="Times New Roman"/>
                <w:color w:val="000000"/>
                <w:sz w:val="24"/>
                <w:szCs w:val="24"/>
              </w:rPr>
              <w:t>0.63</w:t>
            </w:r>
          </w:p>
        </w:tc>
        <w:tc>
          <w:tcPr>
            <w:tcW w:w="1277" w:type="dxa"/>
            <w:tcBorders>
              <w:top w:val="single" w:color="000000" w:sz="4" w:space="0"/>
              <w:left w:val="single" w:color="000000" w:sz="4" w:space="0"/>
              <w:bottom w:val="single" w:color="000000" w:sz="4" w:space="0"/>
              <w:right w:val="single" w:color="000000" w:sz="4" w:space="0"/>
            </w:tcBorders>
            <w:vAlign w:val="center"/>
          </w:tcPr>
          <w:p w14:paraId="1E517F23">
            <w:pPr>
              <w:jc w:val="center"/>
              <w:rPr>
                <w:rFonts w:ascii="Times New Roman" w:hAnsi="Times New Roman" w:cs="Times New Roman"/>
                <w:color w:val="000000"/>
                <w:sz w:val="24"/>
                <w:szCs w:val="24"/>
              </w:rPr>
            </w:pPr>
            <w:r>
              <w:rPr>
                <w:rFonts w:ascii="Times New Roman" w:hAnsi="Times New Roman" w:cs="Times New Roman"/>
                <w:color w:val="000000"/>
                <w:sz w:val="24"/>
                <w:szCs w:val="24"/>
              </w:rPr>
              <w:t>1.28</w:t>
            </w:r>
          </w:p>
        </w:tc>
      </w:tr>
      <w:tr w14:paraId="3316D30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41" w:hRule="atLeast"/>
          <w:jc w:val="center"/>
        </w:trPr>
        <w:tc>
          <w:tcPr>
            <w:tcW w:w="1975" w:type="dxa"/>
            <w:tcBorders>
              <w:top w:val="single" w:color="000000" w:sz="4" w:space="0"/>
              <w:left w:val="single" w:color="000000" w:sz="4" w:space="0"/>
              <w:bottom w:val="single" w:color="000000" w:sz="4" w:space="0"/>
              <w:right w:val="single" w:color="000000" w:sz="4" w:space="0"/>
            </w:tcBorders>
            <w:vAlign w:val="center"/>
          </w:tcPr>
          <w:p w14:paraId="545609B2">
            <w:pPr>
              <w:jc w:val="center"/>
              <w:rPr>
                <w:rFonts w:ascii="Times New Roman" w:hAnsi="Times New Roman" w:cs="Times New Roman"/>
                <w:sz w:val="24"/>
                <w:szCs w:val="24"/>
              </w:rPr>
            </w:pPr>
            <w:r>
              <w:rPr>
                <w:rFonts w:hint="eastAsia" w:ascii="Times New Roman" w:cs="Times New Roman" w:hAnsiTheme="minorEastAsia"/>
                <w:sz w:val="24"/>
                <w:szCs w:val="24"/>
              </w:rPr>
              <w:t>醇酯十二</w:t>
            </w:r>
          </w:p>
        </w:tc>
        <w:tc>
          <w:tcPr>
            <w:tcW w:w="1147" w:type="dxa"/>
            <w:tcBorders>
              <w:top w:val="single" w:color="000000" w:sz="4" w:space="0"/>
              <w:left w:val="single" w:color="000000" w:sz="4" w:space="0"/>
              <w:bottom w:val="single" w:color="000000" w:sz="4" w:space="0"/>
              <w:right w:val="single" w:color="000000" w:sz="4" w:space="0"/>
            </w:tcBorders>
            <w:vAlign w:val="center"/>
          </w:tcPr>
          <w:p w14:paraId="03BED8B2">
            <w:pPr>
              <w:widowControl/>
              <w:jc w:val="center"/>
              <w:textAlignment w:val="bottom"/>
              <w:rPr>
                <w:rFonts w:ascii="Times New Roman" w:hAnsi="Times New Roman" w:cs="Times New Roman"/>
                <w:kern w:val="15"/>
                <w:sz w:val="24"/>
                <w:szCs w:val="24"/>
              </w:rPr>
            </w:pPr>
            <w:r>
              <w:rPr>
                <w:rFonts w:ascii="Times New Roman" w:hAnsi="Times New Roman" w:cs="Times New Roman"/>
                <w:kern w:val="15"/>
                <w:sz w:val="24"/>
                <w:szCs w:val="24"/>
              </w:rPr>
              <w:t>25265-77-4</w:t>
            </w:r>
          </w:p>
        </w:tc>
        <w:tc>
          <w:tcPr>
            <w:tcW w:w="993" w:type="dxa"/>
            <w:tcBorders>
              <w:top w:val="single" w:color="000000" w:sz="4" w:space="0"/>
              <w:left w:val="single" w:color="000000" w:sz="4" w:space="0"/>
              <w:bottom w:val="single" w:color="000000" w:sz="4" w:space="0"/>
              <w:right w:val="single" w:color="000000" w:sz="4" w:space="0"/>
            </w:tcBorders>
            <w:vAlign w:val="center"/>
          </w:tcPr>
          <w:p w14:paraId="4B8BCEC6">
            <w:pPr>
              <w:jc w:val="center"/>
              <w:rPr>
                <w:rFonts w:ascii="Times New Roman" w:hAnsi="Times New Roman" w:cs="Times New Roman"/>
                <w:color w:val="000000"/>
                <w:sz w:val="24"/>
                <w:szCs w:val="24"/>
              </w:rPr>
            </w:pPr>
            <w:r>
              <w:rPr>
                <w:rFonts w:ascii="Times New Roman" w:hAnsi="Times New Roman" w:cs="Times New Roman"/>
                <w:color w:val="000000"/>
                <w:sz w:val="24"/>
                <w:szCs w:val="24"/>
              </w:rPr>
              <w:t>83</w:t>
            </w:r>
          </w:p>
        </w:tc>
        <w:tc>
          <w:tcPr>
            <w:tcW w:w="1248" w:type="dxa"/>
            <w:tcBorders>
              <w:top w:val="single" w:color="000000" w:sz="4" w:space="0"/>
              <w:left w:val="single" w:color="000000" w:sz="4" w:space="0"/>
              <w:bottom w:val="single" w:color="000000" w:sz="4" w:space="0"/>
              <w:right w:val="single" w:color="000000" w:sz="4" w:space="0"/>
            </w:tcBorders>
            <w:vAlign w:val="center"/>
          </w:tcPr>
          <w:p w14:paraId="4D885EEA">
            <w:pPr>
              <w:tabs>
                <w:tab w:val="left" w:pos="525"/>
              </w:tabs>
              <w:autoSpaceDE w:val="0"/>
              <w:autoSpaceDN w:val="0"/>
              <w:adjustRightInd w:val="0"/>
              <w:snapToGrid w:val="0"/>
              <w:jc w:val="center"/>
              <w:rPr>
                <w:rFonts w:ascii="Times New Roman" w:hAnsi="Times New Roman" w:cs="Times New Roman"/>
                <w:kern w:val="15"/>
                <w:sz w:val="24"/>
                <w:szCs w:val="24"/>
              </w:rPr>
            </w:pPr>
            <w:r>
              <w:rPr>
                <w:rFonts w:hint="eastAsia" w:ascii="Times New Roman" w:hAnsi="Times New Roman" w:cs="Times New Roman"/>
                <w:kern w:val="15"/>
                <w:sz w:val="24"/>
                <w:szCs w:val="24"/>
              </w:rPr>
              <w:t>固体胶棒味</w:t>
            </w:r>
          </w:p>
        </w:tc>
        <w:tc>
          <w:tcPr>
            <w:tcW w:w="1135" w:type="dxa"/>
            <w:tcBorders>
              <w:top w:val="single" w:color="000000" w:sz="4" w:space="0"/>
              <w:left w:val="single" w:color="000000" w:sz="4" w:space="0"/>
              <w:bottom w:val="single" w:color="000000" w:sz="4" w:space="0"/>
              <w:right w:val="single" w:color="000000" w:sz="4" w:space="0"/>
            </w:tcBorders>
            <w:vAlign w:val="center"/>
          </w:tcPr>
          <w:p w14:paraId="03AE20D0">
            <w:pPr>
              <w:jc w:val="center"/>
              <w:rPr>
                <w:rFonts w:ascii="Times New Roman" w:hAnsi="Times New Roman" w:cs="Times New Roman"/>
                <w:color w:val="000000"/>
                <w:sz w:val="24"/>
                <w:szCs w:val="24"/>
              </w:rPr>
            </w:pPr>
            <w:r>
              <w:rPr>
                <w:rFonts w:ascii="Times New Roman" w:hAnsi="Times New Roman" w:cs="Times New Roman"/>
                <w:color w:val="000000"/>
                <w:sz w:val="24"/>
                <w:szCs w:val="24"/>
              </w:rPr>
              <w:t>1.067</w:t>
            </w:r>
          </w:p>
        </w:tc>
        <w:tc>
          <w:tcPr>
            <w:tcW w:w="1135" w:type="dxa"/>
            <w:tcBorders>
              <w:top w:val="single" w:color="000000" w:sz="4" w:space="0"/>
              <w:left w:val="single" w:color="000000" w:sz="4" w:space="0"/>
              <w:bottom w:val="single" w:color="000000" w:sz="4" w:space="0"/>
              <w:right w:val="single" w:color="000000" w:sz="4" w:space="0"/>
            </w:tcBorders>
            <w:vAlign w:val="center"/>
          </w:tcPr>
          <w:p w14:paraId="4A2D6AF5">
            <w:pPr>
              <w:jc w:val="center"/>
              <w:rPr>
                <w:rFonts w:ascii="Times New Roman" w:hAnsi="Times New Roman" w:cs="Times New Roman"/>
                <w:color w:val="000000"/>
                <w:sz w:val="24"/>
                <w:szCs w:val="24"/>
              </w:rPr>
            </w:pPr>
            <w:r>
              <w:rPr>
                <w:rFonts w:ascii="Times New Roman" w:hAnsi="Times New Roman" w:cs="Times New Roman"/>
                <w:color w:val="000000"/>
                <w:sz w:val="24"/>
                <w:szCs w:val="24"/>
              </w:rPr>
              <w:t>0.63</w:t>
            </w:r>
          </w:p>
        </w:tc>
        <w:tc>
          <w:tcPr>
            <w:tcW w:w="1277" w:type="dxa"/>
            <w:tcBorders>
              <w:top w:val="single" w:color="000000" w:sz="4" w:space="0"/>
              <w:left w:val="single" w:color="000000" w:sz="4" w:space="0"/>
              <w:bottom w:val="single" w:color="000000" w:sz="4" w:space="0"/>
              <w:right w:val="single" w:color="000000" w:sz="4" w:space="0"/>
            </w:tcBorders>
            <w:vAlign w:val="center"/>
          </w:tcPr>
          <w:p w14:paraId="4B6D16F7">
            <w:pPr>
              <w:jc w:val="center"/>
              <w:rPr>
                <w:rFonts w:ascii="Times New Roman" w:hAnsi="Times New Roman" w:cs="Times New Roman"/>
                <w:color w:val="000000"/>
                <w:sz w:val="24"/>
                <w:szCs w:val="24"/>
              </w:rPr>
            </w:pPr>
            <w:r>
              <w:rPr>
                <w:rFonts w:ascii="Times New Roman" w:hAnsi="Times New Roman" w:cs="Times New Roman"/>
                <w:color w:val="000000"/>
                <w:sz w:val="24"/>
                <w:szCs w:val="24"/>
              </w:rPr>
              <w:t>1.69</w:t>
            </w:r>
          </w:p>
        </w:tc>
      </w:tr>
      <w:tr w14:paraId="0311B64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975" w:type="dxa"/>
            <w:tcBorders>
              <w:top w:val="single" w:color="000000" w:sz="4" w:space="0"/>
              <w:left w:val="single" w:color="000000" w:sz="4" w:space="0"/>
              <w:bottom w:val="single" w:color="000000" w:sz="4" w:space="0"/>
              <w:right w:val="single" w:color="000000" w:sz="4" w:space="0"/>
            </w:tcBorders>
            <w:vAlign w:val="center"/>
          </w:tcPr>
          <w:p w14:paraId="0DAA9075">
            <w:pPr>
              <w:jc w:val="center"/>
              <w:rPr>
                <w:rFonts w:ascii="Times New Roman" w:hAnsi="Times New Roman" w:cs="Times New Roman"/>
                <w:sz w:val="24"/>
                <w:szCs w:val="24"/>
              </w:rPr>
            </w:pPr>
            <w:r>
              <w:rPr>
                <w:rFonts w:hint="eastAsia" w:ascii="Times New Roman" w:cs="Times New Roman" w:hAnsiTheme="minorEastAsia"/>
                <w:sz w:val="24"/>
                <w:szCs w:val="24"/>
              </w:rPr>
              <w:t>异丁酸</w:t>
            </w:r>
          </w:p>
        </w:tc>
        <w:tc>
          <w:tcPr>
            <w:tcW w:w="1147" w:type="dxa"/>
            <w:tcBorders>
              <w:top w:val="single" w:color="000000" w:sz="4" w:space="0"/>
              <w:left w:val="single" w:color="000000" w:sz="4" w:space="0"/>
              <w:bottom w:val="single" w:color="000000" w:sz="4" w:space="0"/>
              <w:right w:val="single" w:color="000000" w:sz="4" w:space="0"/>
            </w:tcBorders>
            <w:vAlign w:val="center"/>
          </w:tcPr>
          <w:p w14:paraId="637494F8">
            <w:pPr>
              <w:widowControl/>
              <w:jc w:val="center"/>
              <w:textAlignment w:val="bottom"/>
              <w:rPr>
                <w:rFonts w:ascii="Times New Roman" w:hAnsi="Times New Roman" w:cs="Times New Roman"/>
                <w:kern w:val="15"/>
                <w:sz w:val="24"/>
                <w:szCs w:val="24"/>
              </w:rPr>
            </w:pPr>
            <w:r>
              <w:rPr>
                <w:rFonts w:ascii="Times New Roman" w:hAnsi="Times New Roman" w:cs="Times New Roman"/>
                <w:kern w:val="15"/>
                <w:sz w:val="24"/>
                <w:szCs w:val="24"/>
              </w:rPr>
              <w:t>79-31-2</w:t>
            </w:r>
          </w:p>
        </w:tc>
        <w:tc>
          <w:tcPr>
            <w:tcW w:w="993" w:type="dxa"/>
            <w:tcBorders>
              <w:top w:val="single" w:color="000000" w:sz="4" w:space="0"/>
              <w:left w:val="single" w:color="000000" w:sz="4" w:space="0"/>
              <w:bottom w:val="single" w:color="000000" w:sz="4" w:space="0"/>
              <w:right w:val="single" w:color="000000" w:sz="4" w:space="0"/>
            </w:tcBorders>
            <w:vAlign w:val="center"/>
          </w:tcPr>
          <w:p w14:paraId="0A83DE57">
            <w:pPr>
              <w:jc w:val="center"/>
              <w:rPr>
                <w:rFonts w:ascii="Times New Roman" w:hAnsi="Times New Roman" w:cs="Times New Roman"/>
                <w:color w:val="000000"/>
                <w:sz w:val="24"/>
                <w:szCs w:val="24"/>
              </w:rPr>
            </w:pPr>
            <w:r>
              <w:rPr>
                <w:rFonts w:ascii="Times New Roman" w:hAnsi="Times New Roman" w:cs="Times New Roman"/>
                <w:color w:val="000000"/>
                <w:sz w:val="24"/>
                <w:szCs w:val="24"/>
              </w:rPr>
              <w:t>67</w:t>
            </w:r>
          </w:p>
        </w:tc>
        <w:tc>
          <w:tcPr>
            <w:tcW w:w="1248" w:type="dxa"/>
            <w:tcBorders>
              <w:top w:val="single" w:color="000000" w:sz="4" w:space="0"/>
              <w:left w:val="single" w:color="000000" w:sz="4" w:space="0"/>
              <w:bottom w:val="single" w:color="000000" w:sz="4" w:space="0"/>
              <w:right w:val="single" w:color="000000" w:sz="4" w:space="0"/>
            </w:tcBorders>
            <w:vAlign w:val="center"/>
          </w:tcPr>
          <w:p w14:paraId="7FF566D3">
            <w:pPr>
              <w:tabs>
                <w:tab w:val="left" w:pos="525"/>
              </w:tabs>
              <w:autoSpaceDE w:val="0"/>
              <w:autoSpaceDN w:val="0"/>
              <w:adjustRightInd w:val="0"/>
              <w:snapToGrid w:val="0"/>
              <w:jc w:val="center"/>
              <w:rPr>
                <w:rFonts w:ascii="Times New Roman" w:hAnsi="Times New Roman" w:cs="Times New Roman"/>
                <w:kern w:val="15"/>
                <w:sz w:val="24"/>
                <w:szCs w:val="24"/>
              </w:rPr>
            </w:pPr>
            <w:r>
              <w:rPr>
                <w:rFonts w:hint="eastAsia" w:ascii="Times New Roman" w:cs="Times New Roman" w:hAnsiTheme="minorEastAsia"/>
                <w:kern w:val="15"/>
                <w:sz w:val="24"/>
                <w:szCs w:val="24"/>
              </w:rPr>
              <w:t>干酪味</w:t>
            </w:r>
          </w:p>
        </w:tc>
        <w:tc>
          <w:tcPr>
            <w:tcW w:w="1135" w:type="dxa"/>
            <w:tcBorders>
              <w:top w:val="single" w:color="000000" w:sz="4" w:space="0"/>
              <w:left w:val="single" w:color="000000" w:sz="4" w:space="0"/>
              <w:bottom w:val="single" w:color="000000" w:sz="4" w:space="0"/>
              <w:right w:val="single" w:color="000000" w:sz="4" w:space="0"/>
            </w:tcBorders>
            <w:vAlign w:val="center"/>
          </w:tcPr>
          <w:p w14:paraId="0476A7D7">
            <w:pPr>
              <w:jc w:val="center"/>
              <w:rPr>
                <w:rFonts w:ascii="Times New Roman" w:hAnsi="Times New Roman" w:cs="Times New Roman"/>
                <w:color w:val="000000"/>
                <w:sz w:val="24"/>
                <w:szCs w:val="24"/>
              </w:rPr>
            </w:pPr>
            <w:r>
              <w:rPr>
                <w:rFonts w:ascii="Times New Roman" w:hAnsi="Times New Roman" w:cs="Times New Roman"/>
                <w:color w:val="000000"/>
                <w:sz w:val="24"/>
                <w:szCs w:val="24"/>
              </w:rPr>
              <w:t>0.013</w:t>
            </w:r>
          </w:p>
        </w:tc>
        <w:tc>
          <w:tcPr>
            <w:tcW w:w="1135" w:type="dxa"/>
            <w:tcBorders>
              <w:top w:val="single" w:color="000000" w:sz="4" w:space="0"/>
              <w:left w:val="single" w:color="000000" w:sz="4" w:space="0"/>
              <w:bottom w:val="single" w:color="000000" w:sz="4" w:space="0"/>
              <w:right w:val="single" w:color="000000" w:sz="4" w:space="0"/>
            </w:tcBorders>
            <w:vAlign w:val="center"/>
          </w:tcPr>
          <w:p w14:paraId="571187E5">
            <w:pPr>
              <w:jc w:val="center"/>
              <w:rPr>
                <w:rFonts w:ascii="Times New Roman" w:hAnsi="Times New Roman" w:cs="Times New Roman"/>
                <w:color w:val="000000"/>
                <w:sz w:val="24"/>
                <w:szCs w:val="24"/>
              </w:rPr>
            </w:pPr>
            <w:r>
              <w:rPr>
                <w:rFonts w:ascii="Times New Roman" w:hAnsi="Times New Roman" w:cs="Times New Roman"/>
                <w:color w:val="000000"/>
                <w:sz w:val="24"/>
                <w:szCs w:val="24"/>
              </w:rPr>
              <w:t>0.006</w:t>
            </w:r>
          </w:p>
        </w:tc>
        <w:tc>
          <w:tcPr>
            <w:tcW w:w="1277" w:type="dxa"/>
            <w:tcBorders>
              <w:top w:val="single" w:color="000000" w:sz="4" w:space="0"/>
              <w:left w:val="single" w:color="000000" w:sz="4" w:space="0"/>
              <w:bottom w:val="single" w:color="000000" w:sz="4" w:space="0"/>
              <w:right w:val="single" w:color="000000" w:sz="4" w:space="0"/>
            </w:tcBorders>
            <w:vAlign w:val="center"/>
          </w:tcPr>
          <w:p w14:paraId="56973D26">
            <w:pPr>
              <w:jc w:val="center"/>
              <w:rPr>
                <w:rFonts w:ascii="Times New Roman" w:hAnsi="Times New Roman" w:cs="Times New Roman"/>
                <w:color w:val="000000"/>
                <w:sz w:val="24"/>
                <w:szCs w:val="24"/>
              </w:rPr>
            </w:pPr>
            <w:r>
              <w:rPr>
                <w:rFonts w:ascii="Times New Roman" w:hAnsi="Times New Roman" w:cs="Times New Roman"/>
                <w:color w:val="000000"/>
                <w:sz w:val="24"/>
                <w:szCs w:val="24"/>
              </w:rPr>
              <w:t>2.17</w:t>
            </w:r>
          </w:p>
        </w:tc>
      </w:tr>
      <w:tr w14:paraId="7F93940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975" w:type="dxa"/>
            <w:tcBorders>
              <w:top w:val="single" w:color="000000" w:sz="4" w:space="0"/>
              <w:left w:val="single" w:color="000000" w:sz="4" w:space="0"/>
              <w:bottom w:val="single" w:color="000000" w:sz="4" w:space="0"/>
              <w:right w:val="single" w:color="000000" w:sz="4" w:space="0"/>
            </w:tcBorders>
            <w:vAlign w:val="center"/>
          </w:tcPr>
          <w:p w14:paraId="598B2CC4">
            <w:pPr>
              <w:jc w:val="center"/>
              <w:rPr>
                <w:rFonts w:ascii="Times New Roman" w:hAnsi="Times New Roman" w:cs="Times New Roman"/>
                <w:sz w:val="24"/>
                <w:szCs w:val="24"/>
              </w:rPr>
            </w:pPr>
            <w:r>
              <w:rPr>
                <w:rFonts w:hint="eastAsia" w:ascii="Times New Roman" w:cs="Times New Roman" w:hAnsiTheme="minorEastAsia"/>
                <w:sz w:val="24"/>
                <w:szCs w:val="24"/>
              </w:rPr>
              <w:t>乙酸</w:t>
            </w:r>
          </w:p>
        </w:tc>
        <w:tc>
          <w:tcPr>
            <w:tcW w:w="1147" w:type="dxa"/>
            <w:tcBorders>
              <w:top w:val="single" w:color="000000" w:sz="4" w:space="0"/>
              <w:left w:val="single" w:color="000000" w:sz="4" w:space="0"/>
              <w:bottom w:val="single" w:color="000000" w:sz="4" w:space="0"/>
              <w:right w:val="single" w:color="000000" w:sz="4" w:space="0"/>
            </w:tcBorders>
            <w:vAlign w:val="center"/>
          </w:tcPr>
          <w:p w14:paraId="4B414D05">
            <w:pPr>
              <w:widowControl/>
              <w:jc w:val="center"/>
              <w:textAlignment w:val="bottom"/>
              <w:rPr>
                <w:rFonts w:ascii="Times New Roman" w:hAnsi="Times New Roman" w:cs="Times New Roman"/>
                <w:kern w:val="15"/>
                <w:sz w:val="24"/>
                <w:szCs w:val="24"/>
              </w:rPr>
            </w:pPr>
            <w:r>
              <w:rPr>
                <w:rFonts w:ascii="Times New Roman" w:hAnsi="Times New Roman" w:cs="Times New Roman"/>
                <w:kern w:val="15"/>
                <w:sz w:val="24"/>
                <w:szCs w:val="24"/>
              </w:rPr>
              <w:t>64-19-7</w:t>
            </w:r>
          </w:p>
        </w:tc>
        <w:tc>
          <w:tcPr>
            <w:tcW w:w="993" w:type="dxa"/>
            <w:tcBorders>
              <w:top w:val="single" w:color="000000" w:sz="4" w:space="0"/>
              <w:left w:val="single" w:color="000000" w:sz="4" w:space="0"/>
              <w:bottom w:val="single" w:color="000000" w:sz="4" w:space="0"/>
              <w:right w:val="single" w:color="000000" w:sz="4" w:space="0"/>
            </w:tcBorders>
            <w:vAlign w:val="center"/>
          </w:tcPr>
          <w:p w14:paraId="2334A64A">
            <w:pPr>
              <w:jc w:val="center"/>
              <w:rPr>
                <w:rFonts w:ascii="Times New Roman" w:hAnsi="Times New Roman" w:cs="Times New Roman"/>
                <w:color w:val="000000"/>
                <w:sz w:val="24"/>
                <w:szCs w:val="24"/>
              </w:rPr>
            </w:pPr>
            <w:r>
              <w:rPr>
                <w:rFonts w:ascii="Times New Roman" w:hAnsi="Times New Roman" w:cs="Times New Roman"/>
                <w:color w:val="000000"/>
                <w:sz w:val="24"/>
                <w:szCs w:val="24"/>
              </w:rPr>
              <w:t>50</w:t>
            </w:r>
          </w:p>
        </w:tc>
        <w:tc>
          <w:tcPr>
            <w:tcW w:w="1248" w:type="dxa"/>
            <w:tcBorders>
              <w:top w:val="single" w:color="000000" w:sz="4" w:space="0"/>
              <w:left w:val="single" w:color="000000" w:sz="4" w:space="0"/>
              <w:bottom w:val="single" w:color="000000" w:sz="4" w:space="0"/>
              <w:right w:val="single" w:color="000000" w:sz="4" w:space="0"/>
            </w:tcBorders>
            <w:vAlign w:val="center"/>
          </w:tcPr>
          <w:p w14:paraId="35DC26D2">
            <w:pPr>
              <w:tabs>
                <w:tab w:val="left" w:pos="525"/>
              </w:tabs>
              <w:autoSpaceDE w:val="0"/>
              <w:autoSpaceDN w:val="0"/>
              <w:adjustRightInd w:val="0"/>
              <w:snapToGrid w:val="0"/>
              <w:jc w:val="center"/>
              <w:rPr>
                <w:rFonts w:ascii="Times New Roman" w:hAnsi="Times New Roman" w:cs="Times New Roman"/>
                <w:kern w:val="15"/>
                <w:sz w:val="24"/>
                <w:szCs w:val="24"/>
              </w:rPr>
            </w:pPr>
            <w:r>
              <w:rPr>
                <w:rFonts w:hint="eastAsia" w:ascii="Times New Roman" w:cs="Times New Roman" w:hAnsiTheme="minorEastAsia"/>
                <w:kern w:val="15"/>
                <w:sz w:val="24"/>
                <w:szCs w:val="24"/>
              </w:rPr>
              <w:t>醋酸味</w:t>
            </w:r>
          </w:p>
        </w:tc>
        <w:tc>
          <w:tcPr>
            <w:tcW w:w="1135" w:type="dxa"/>
            <w:tcBorders>
              <w:top w:val="single" w:color="000000" w:sz="4" w:space="0"/>
              <w:left w:val="single" w:color="000000" w:sz="4" w:space="0"/>
              <w:bottom w:val="single" w:color="000000" w:sz="4" w:space="0"/>
              <w:right w:val="single" w:color="000000" w:sz="4" w:space="0"/>
            </w:tcBorders>
            <w:vAlign w:val="center"/>
          </w:tcPr>
          <w:p w14:paraId="59CA1A22">
            <w:pPr>
              <w:jc w:val="center"/>
              <w:rPr>
                <w:rFonts w:ascii="Times New Roman" w:hAnsi="Times New Roman" w:cs="Times New Roman"/>
                <w:color w:val="000000"/>
                <w:sz w:val="24"/>
                <w:szCs w:val="24"/>
              </w:rPr>
            </w:pPr>
            <w:r>
              <w:rPr>
                <w:rFonts w:ascii="Times New Roman" w:hAnsi="Times New Roman" w:cs="Times New Roman"/>
                <w:color w:val="000000"/>
                <w:sz w:val="24"/>
                <w:szCs w:val="24"/>
              </w:rPr>
              <w:t>0.007</w:t>
            </w:r>
          </w:p>
        </w:tc>
        <w:tc>
          <w:tcPr>
            <w:tcW w:w="1135" w:type="dxa"/>
            <w:tcBorders>
              <w:top w:val="single" w:color="000000" w:sz="4" w:space="0"/>
              <w:left w:val="single" w:color="000000" w:sz="4" w:space="0"/>
              <w:bottom w:val="single" w:color="000000" w:sz="4" w:space="0"/>
              <w:right w:val="single" w:color="000000" w:sz="4" w:space="0"/>
            </w:tcBorders>
            <w:vAlign w:val="center"/>
          </w:tcPr>
          <w:p w14:paraId="39596E02">
            <w:pPr>
              <w:jc w:val="center"/>
              <w:rPr>
                <w:rFonts w:ascii="Times New Roman" w:hAnsi="Times New Roman" w:cs="Times New Roman"/>
                <w:color w:val="000000"/>
                <w:sz w:val="24"/>
                <w:szCs w:val="24"/>
              </w:rPr>
            </w:pPr>
            <w:r>
              <w:rPr>
                <w:rFonts w:ascii="Times New Roman" w:hAnsi="Times New Roman" w:cs="Times New Roman"/>
                <w:color w:val="000000"/>
                <w:sz w:val="24"/>
                <w:szCs w:val="24"/>
              </w:rPr>
              <w:t>0.016</w:t>
            </w:r>
          </w:p>
        </w:tc>
        <w:tc>
          <w:tcPr>
            <w:tcW w:w="1277" w:type="dxa"/>
            <w:tcBorders>
              <w:top w:val="single" w:color="000000" w:sz="4" w:space="0"/>
              <w:left w:val="single" w:color="000000" w:sz="4" w:space="0"/>
              <w:bottom w:val="single" w:color="000000" w:sz="4" w:space="0"/>
              <w:right w:val="single" w:color="000000" w:sz="4" w:space="0"/>
            </w:tcBorders>
            <w:vAlign w:val="center"/>
          </w:tcPr>
          <w:p w14:paraId="36DE0C88">
            <w:pPr>
              <w:jc w:val="center"/>
              <w:rPr>
                <w:rFonts w:ascii="Times New Roman" w:hAnsi="Times New Roman" w:cs="Times New Roman"/>
                <w:color w:val="000000"/>
                <w:sz w:val="24"/>
                <w:szCs w:val="24"/>
              </w:rPr>
            </w:pPr>
            <w:r>
              <w:rPr>
                <w:rFonts w:ascii="Times New Roman" w:hAnsi="Times New Roman" w:cs="Times New Roman"/>
                <w:color w:val="000000"/>
                <w:sz w:val="24"/>
                <w:szCs w:val="24"/>
              </w:rPr>
              <w:t>0.47</w:t>
            </w:r>
          </w:p>
        </w:tc>
      </w:tr>
      <w:tr w14:paraId="4ADB48E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975" w:type="dxa"/>
            <w:tcBorders>
              <w:top w:val="single" w:color="000000" w:sz="4" w:space="0"/>
              <w:left w:val="single" w:color="000000" w:sz="4" w:space="0"/>
              <w:bottom w:val="single" w:color="000000" w:sz="4" w:space="0"/>
              <w:right w:val="single" w:color="000000" w:sz="4" w:space="0"/>
            </w:tcBorders>
            <w:vAlign w:val="center"/>
          </w:tcPr>
          <w:p w14:paraId="5BA2831E">
            <w:pPr>
              <w:jc w:val="center"/>
              <w:rPr>
                <w:rFonts w:ascii="Times New Roman" w:hAnsi="Times New Roman" w:cs="Times New Roman"/>
                <w:sz w:val="24"/>
                <w:szCs w:val="24"/>
              </w:rPr>
            </w:pPr>
            <w:r>
              <w:rPr>
                <w:rFonts w:hint="eastAsia" w:ascii="Times New Roman" w:cs="Times New Roman" w:hAnsiTheme="minorEastAsia"/>
                <w:sz w:val="24"/>
                <w:szCs w:val="24"/>
              </w:rPr>
              <w:t>正己醛</w:t>
            </w:r>
          </w:p>
        </w:tc>
        <w:tc>
          <w:tcPr>
            <w:tcW w:w="1147" w:type="dxa"/>
            <w:tcBorders>
              <w:top w:val="single" w:color="000000" w:sz="4" w:space="0"/>
              <w:left w:val="single" w:color="000000" w:sz="4" w:space="0"/>
              <w:bottom w:val="single" w:color="000000" w:sz="4" w:space="0"/>
              <w:right w:val="single" w:color="000000" w:sz="4" w:space="0"/>
            </w:tcBorders>
            <w:vAlign w:val="center"/>
          </w:tcPr>
          <w:p w14:paraId="048D071E">
            <w:pPr>
              <w:widowControl/>
              <w:jc w:val="center"/>
              <w:textAlignment w:val="bottom"/>
              <w:rPr>
                <w:rFonts w:ascii="Times New Roman" w:hAnsi="Times New Roman" w:cs="Times New Roman"/>
                <w:kern w:val="15"/>
                <w:sz w:val="24"/>
                <w:szCs w:val="24"/>
              </w:rPr>
            </w:pPr>
            <w:r>
              <w:rPr>
                <w:rFonts w:ascii="Times New Roman" w:hAnsi="Times New Roman" w:cs="Times New Roman"/>
                <w:kern w:val="15"/>
                <w:sz w:val="24"/>
                <w:szCs w:val="24"/>
              </w:rPr>
              <w:t>66-25-1</w:t>
            </w:r>
          </w:p>
        </w:tc>
        <w:tc>
          <w:tcPr>
            <w:tcW w:w="993" w:type="dxa"/>
            <w:tcBorders>
              <w:top w:val="single" w:color="000000" w:sz="4" w:space="0"/>
              <w:left w:val="single" w:color="000000" w:sz="4" w:space="0"/>
              <w:bottom w:val="single" w:color="000000" w:sz="4" w:space="0"/>
              <w:right w:val="single" w:color="000000" w:sz="4" w:space="0"/>
            </w:tcBorders>
            <w:vAlign w:val="center"/>
          </w:tcPr>
          <w:p w14:paraId="3156CEFC">
            <w:pPr>
              <w:jc w:val="center"/>
              <w:rPr>
                <w:rFonts w:ascii="Times New Roman" w:hAnsi="Times New Roman" w:cs="Times New Roman"/>
                <w:color w:val="000000"/>
                <w:sz w:val="24"/>
                <w:szCs w:val="24"/>
              </w:rPr>
            </w:pPr>
            <w:r>
              <w:rPr>
                <w:rFonts w:ascii="Times New Roman" w:hAnsi="Times New Roman" w:cs="Times New Roman"/>
                <w:color w:val="000000"/>
                <w:sz w:val="24"/>
                <w:szCs w:val="24"/>
              </w:rPr>
              <w:t>33</w:t>
            </w:r>
          </w:p>
        </w:tc>
        <w:tc>
          <w:tcPr>
            <w:tcW w:w="1248" w:type="dxa"/>
            <w:tcBorders>
              <w:top w:val="single" w:color="000000" w:sz="4" w:space="0"/>
              <w:left w:val="single" w:color="000000" w:sz="4" w:space="0"/>
              <w:bottom w:val="single" w:color="000000" w:sz="4" w:space="0"/>
              <w:right w:val="single" w:color="000000" w:sz="4" w:space="0"/>
            </w:tcBorders>
            <w:vAlign w:val="center"/>
          </w:tcPr>
          <w:p w14:paraId="6A4F5F27">
            <w:pPr>
              <w:tabs>
                <w:tab w:val="left" w:pos="525"/>
              </w:tabs>
              <w:autoSpaceDE w:val="0"/>
              <w:autoSpaceDN w:val="0"/>
              <w:adjustRightInd w:val="0"/>
              <w:snapToGrid w:val="0"/>
              <w:jc w:val="center"/>
              <w:rPr>
                <w:rFonts w:ascii="Times New Roman" w:hAnsi="Times New Roman" w:cs="Times New Roman"/>
                <w:kern w:val="15"/>
                <w:sz w:val="24"/>
                <w:szCs w:val="24"/>
              </w:rPr>
            </w:pPr>
            <w:r>
              <w:rPr>
                <w:rFonts w:hint="eastAsia" w:ascii="Times New Roman" w:cs="Times New Roman" w:hAnsiTheme="minorEastAsia"/>
                <w:kern w:val="15"/>
                <w:sz w:val="24"/>
                <w:szCs w:val="24"/>
              </w:rPr>
              <w:t>青草味</w:t>
            </w:r>
          </w:p>
        </w:tc>
        <w:tc>
          <w:tcPr>
            <w:tcW w:w="1135" w:type="dxa"/>
            <w:tcBorders>
              <w:top w:val="single" w:color="000000" w:sz="4" w:space="0"/>
              <w:left w:val="single" w:color="000000" w:sz="4" w:space="0"/>
              <w:bottom w:val="single" w:color="000000" w:sz="4" w:space="0"/>
              <w:right w:val="single" w:color="000000" w:sz="4" w:space="0"/>
            </w:tcBorders>
            <w:vAlign w:val="center"/>
          </w:tcPr>
          <w:p w14:paraId="0202518F">
            <w:pPr>
              <w:jc w:val="center"/>
              <w:rPr>
                <w:rFonts w:ascii="Times New Roman" w:hAnsi="Times New Roman" w:cs="Times New Roman"/>
                <w:color w:val="000000"/>
                <w:sz w:val="24"/>
                <w:szCs w:val="24"/>
              </w:rPr>
            </w:pPr>
            <w:r>
              <w:rPr>
                <w:rFonts w:ascii="Times New Roman" w:hAnsi="Times New Roman" w:cs="Times New Roman"/>
                <w:color w:val="000000"/>
                <w:sz w:val="24"/>
                <w:szCs w:val="24"/>
              </w:rPr>
              <w:t>0.002</w:t>
            </w:r>
          </w:p>
        </w:tc>
        <w:tc>
          <w:tcPr>
            <w:tcW w:w="1135" w:type="dxa"/>
            <w:tcBorders>
              <w:top w:val="single" w:color="000000" w:sz="4" w:space="0"/>
              <w:left w:val="single" w:color="000000" w:sz="4" w:space="0"/>
              <w:bottom w:val="single" w:color="000000" w:sz="4" w:space="0"/>
              <w:right w:val="single" w:color="000000" w:sz="4" w:space="0"/>
            </w:tcBorders>
            <w:vAlign w:val="center"/>
          </w:tcPr>
          <w:p w14:paraId="2DFF8E20">
            <w:pPr>
              <w:jc w:val="center"/>
              <w:rPr>
                <w:rFonts w:ascii="Times New Roman" w:hAnsi="Times New Roman" w:cs="Times New Roman"/>
                <w:color w:val="000000"/>
                <w:sz w:val="24"/>
                <w:szCs w:val="24"/>
              </w:rPr>
            </w:pPr>
            <w:r>
              <w:rPr>
                <w:rFonts w:ascii="Times New Roman" w:hAnsi="Times New Roman" w:cs="Times New Roman"/>
                <w:color w:val="000000"/>
                <w:sz w:val="24"/>
                <w:szCs w:val="24"/>
              </w:rPr>
              <w:t>0.0013</w:t>
            </w:r>
          </w:p>
        </w:tc>
        <w:tc>
          <w:tcPr>
            <w:tcW w:w="1277" w:type="dxa"/>
            <w:tcBorders>
              <w:top w:val="single" w:color="000000" w:sz="4" w:space="0"/>
              <w:left w:val="single" w:color="000000" w:sz="4" w:space="0"/>
              <w:bottom w:val="single" w:color="000000" w:sz="4" w:space="0"/>
              <w:right w:val="single" w:color="000000" w:sz="4" w:space="0"/>
            </w:tcBorders>
            <w:vAlign w:val="center"/>
          </w:tcPr>
          <w:p w14:paraId="3FFC3DCA">
            <w:pPr>
              <w:jc w:val="center"/>
              <w:rPr>
                <w:rFonts w:ascii="Times New Roman" w:hAnsi="Times New Roman" w:cs="Times New Roman"/>
                <w:color w:val="000000"/>
                <w:sz w:val="24"/>
                <w:szCs w:val="24"/>
              </w:rPr>
            </w:pPr>
            <w:r>
              <w:rPr>
                <w:rFonts w:ascii="Times New Roman" w:hAnsi="Times New Roman" w:cs="Times New Roman"/>
                <w:color w:val="000000"/>
                <w:sz w:val="24"/>
                <w:szCs w:val="24"/>
              </w:rPr>
              <w:t>1.88</w:t>
            </w:r>
          </w:p>
        </w:tc>
      </w:tr>
      <w:tr w14:paraId="64F85C8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975" w:type="dxa"/>
            <w:tcBorders>
              <w:top w:val="single" w:color="000000" w:sz="4" w:space="0"/>
              <w:left w:val="single" w:color="000000" w:sz="4" w:space="0"/>
              <w:bottom w:val="single" w:color="000000" w:sz="4" w:space="0"/>
              <w:right w:val="single" w:color="000000" w:sz="4" w:space="0"/>
            </w:tcBorders>
            <w:vAlign w:val="center"/>
          </w:tcPr>
          <w:p w14:paraId="59886337">
            <w:pPr>
              <w:jc w:val="center"/>
              <w:rPr>
                <w:rFonts w:ascii="Times New Roman" w:hAnsi="Times New Roman" w:cs="Times New Roman"/>
                <w:sz w:val="24"/>
                <w:szCs w:val="24"/>
              </w:rPr>
            </w:pPr>
            <w:r>
              <w:rPr>
                <w:rFonts w:hint="eastAsia" w:ascii="Times New Roman" w:cs="Times New Roman" w:hAnsiTheme="minorEastAsia"/>
                <w:sz w:val="24"/>
                <w:szCs w:val="24"/>
              </w:rPr>
              <w:t>辛醛</w:t>
            </w:r>
          </w:p>
        </w:tc>
        <w:tc>
          <w:tcPr>
            <w:tcW w:w="1147" w:type="dxa"/>
            <w:tcBorders>
              <w:top w:val="single" w:color="000000" w:sz="4" w:space="0"/>
              <w:left w:val="single" w:color="000000" w:sz="4" w:space="0"/>
              <w:bottom w:val="single" w:color="000000" w:sz="4" w:space="0"/>
              <w:right w:val="single" w:color="000000" w:sz="4" w:space="0"/>
            </w:tcBorders>
            <w:vAlign w:val="center"/>
          </w:tcPr>
          <w:p w14:paraId="60530FA4">
            <w:pPr>
              <w:widowControl/>
              <w:jc w:val="center"/>
              <w:textAlignment w:val="bottom"/>
              <w:rPr>
                <w:rFonts w:ascii="Times New Roman" w:hAnsi="Times New Roman" w:cs="Times New Roman"/>
                <w:kern w:val="15"/>
                <w:sz w:val="24"/>
                <w:szCs w:val="24"/>
              </w:rPr>
            </w:pPr>
            <w:r>
              <w:rPr>
                <w:rFonts w:ascii="Times New Roman" w:hAnsi="Times New Roman" w:cs="Times New Roman"/>
                <w:kern w:val="15"/>
                <w:sz w:val="24"/>
                <w:szCs w:val="24"/>
              </w:rPr>
              <w:t>124-13-0</w:t>
            </w:r>
          </w:p>
        </w:tc>
        <w:tc>
          <w:tcPr>
            <w:tcW w:w="993" w:type="dxa"/>
            <w:tcBorders>
              <w:top w:val="single" w:color="000000" w:sz="4" w:space="0"/>
              <w:left w:val="single" w:color="000000" w:sz="4" w:space="0"/>
              <w:bottom w:val="single" w:color="000000" w:sz="4" w:space="0"/>
              <w:right w:val="single" w:color="000000" w:sz="4" w:space="0"/>
            </w:tcBorders>
            <w:vAlign w:val="center"/>
          </w:tcPr>
          <w:p w14:paraId="6D8BFE89">
            <w:pPr>
              <w:jc w:val="center"/>
              <w:rPr>
                <w:rFonts w:ascii="Times New Roman" w:hAnsi="Times New Roman" w:cs="Times New Roman"/>
                <w:color w:val="000000"/>
                <w:sz w:val="24"/>
                <w:szCs w:val="24"/>
              </w:rPr>
            </w:pPr>
            <w:r>
              <w:rPr>
                <w:rFonts w:ascii="Times New Roman" w:hAnsi="Times New Roman" w:cs="Times New Roman"/>
                <w:color w:val="000000"/>
                <w:sz w:val="24"/>
                <w:szCs w:val="24"/>
              </w:rPr>
              <w:t>33</w:t>
            </w:r>
          </w:p>
        </w:tc>
        <w:tc>
          <w:tcPr>
            <w:tcW w:w="1248" w:type="dxa"/>
            <w:tcBorders>
              <w:top w:val="single" w:color="000000" w:sz="4" w:space="0"/>
              <w:left w:val="single" w:color="000000" w:sz="4" w:space="0"/>
              <w:bottom w:val="single" w:color="000000" w:sz="4" w:space="0"/>
              <w:right w:val="single" w:color="000000" w:sz="4" w:space="0"/>
            </w:tcBorders>
            <w:vAlign w:val="center"/>
          </w:tcPr>
          <w:p w14:paraId="2EB0C68E">
            <w:pPr>
              <w:tabs>
                <w:tab w:val="left" w:pos="525"/>
              </w:tabs>
              <w:autoSpaceDE w:val="0"/>
              <w:autoSpaceDN w:val="0"/>
              <w:adjustRightInd w:val="0"/>
              <w:snapToGrid w:val="0"/>
              <w:jc w:val="center"/>
              <w:rPr>
                <w:rFonts w:ascii="Times New Roman" w:hAnsi="Times New Roman" w:cs="Times New Roman"/>
                <w:kern w:val="15"/>
                <w:sz w:val="24"/>
                <w:szCs w:val="24"/>
              </w:rPr>
            </w:pPr>
            <w:r>
              <w:rPr>
                <w:rFonts w:hint="eastAsia" w:ascii="Times New Roman" w:cs="Times New Roman" w:hAnsiTheme="minorEastAsia"/>
                <w:kern w:val="15"/>
                <w:sz w:val="24"/>
                <w:szCs w:val="24"/>
              </w:rPr>
              <w:t>甜橙香味</w:t>
            </w:r>
          </w:p>
        </w:tc>
        <w:tc>
          <w:tcPr>
            <w:tcW w:w="1135" w:type="dxa"/>
            <w:tcBorders>
              <w:top w:val="single" w:color="000000" w:sz="4" w:space="0"/>
              <w:left w:val="single" w:color="000000" w:sz="4" w:space="0"/>
              <w:bottom w:val="single" w:color="000000" w:sz="4" w:space="0"/>
              <w:right w:val="single" w:color="000000" w:sz="4" w:space="0"/>
            </w:tcBorders>
            <w:vAlign w:val="center"/>
          </w:tcPr>
          <w:p w14:paraId="4EBE07EE">
            <w:pPr>
              <w:jc w:val="center"/>
              <w:rPr>
                <w:rFonts w:ascii="Times New Roman" w:hAnsi="Times New Roman" w:cs="Times New Roman"/>
                <w:color w:val="000000"/>
                <w:sz w:val="24"/>
                <w:szCs w:val="24"/>
              </w:rPr>
            </w:pPr>
            <w:r>
              <w:rPr>
                <w:rFonts w:ascii="Times New Roman" w:hAnsi="Times New Roman" w:cs="Times New Roman"/>
                <w:color w:val="000000"/>
                <w:sz w:val="24"/>
                <w:szCs w:val="24"/>
              </w:rPr>
              <w:t>0.002</w:t>
            </w:r>
          </w:p>
        </w:tc>
        <w:tc>
          <w:tcPr>
            <w:tcW w:w="1135" w:type="dxa"/>
            <w:tcBorders>
              <w:top w:val="single" w:color="000000" w:sz="4" w:space="0"/>
              <w:left w:val="single" w:color="000000" w:sz="4" w:space="0"/>
              <w:bottom w:val="single" w:color="000000" w:sz="4" w:space="0"/>
              <w:right w:val="single" w:color="000000" w:sz="4" w:space="0"/>
            </w:tcBorders>
            <w:vAlign w:val="center"/>
          </w:tcPr>
          <w:p w14:paraId="6B432733">
            <w:pPr>
              <w:jc w:val="center"/>
              <w:rPr>
                <w:rFonts w:ascii="Times New Roman" w:hAnsi="Times New Roman" w:cs="Times New Roman"/>
                <w:color w:val="000000"/>
                <w:sz w:val="24"/>
                <w:szCs w:val="24"/>
              </w:rPr>
            </w:pPr>
            <w:r>
              <w:rPr>
                <w:rFonts w:ascii="Times New Roman" w:hAnsi="Times New Roman" w:cs="Times New Roman"/>
                <w:color w:val="000000"/>
                <w:sz w:val="24"/>
                <w:szCs w:val="24"/>
              </w:rPr>
              <w:t>0.001</w:t>
            </w:r>
          </w:p>
        </w:tc>
        <w:tc>
          <w:tcPr>
            <w:tcW w:w="1277" w:type="dxa"/>
            <w:tcBorders>
              <w:top w:val="single" w:color="000000" w:sz="4" w:space="0"/>
              <w:left w:val="single" w:color="000000" w:sz="4" w:space="0"/>
              <w:bottom w:val="single" w:color="000000" w:sz="4" w:space="0"/>
              <w:right w:val="single" w:color="000000" w:sz="4" w:space="0"/>
            </w:tcBorders>
            <w:vAlign w:val="center"/>
          </w:tcPr>
          <w:p w14:paraId="0A43C565">
            <w:pPr>
              <w:jc w:val="center"/>
              <w:rPr>
                <w:rFonts w:ascii="Times New Roman" w:hAnsi="Times New Roman" w:cs="Times New Roman"/>
                <w:color w:val="000000"/>
                <w:sz w:val="24"/>
                <w:szCs w:val="24"/>
              </w:rPr>
            </w:pPr>
            <w:r>
              <w:rPr>
                <w:rFonts w:ascii="Times New Roman" w:hAnsi="Times New Roman" w:cs="Times New Roman"/>
                <w:color w:val="000000"/>
                <w:sz w:val="24"/>
                <w:szCs w:val="24"/>
              </w:rPr>
              <w:t>1.66</w:t>
            </w:r>
          </w:p>
        </w:tc>
      </w:tr>
      <w:tr w14:paraId="14BB775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975" w:type="dxa"/>
            <w:tcBorders>
              <w:top w:val="single" w:color="000000" w:sz="4" w:space="0"/>
              <w:left w:val="single" w:color="000000" w:sz="4" w:space="0"/>
              <w:bottom w:val="single" w:color="000000" w:sz="4" w:space="0"/>
              <w:right w:val="single" w:color="000000" w:sz="4" w:space="0"/>
            </w:tcBorders>
            <w:vAlign w:val="center"/>
          </w:tcPr>
          <w:p w14:paraId="270280A9">
            <w:pPr>
              <w:jc w:val="center"/>
              <w:rPr>
                <w:rFonts w:ascii="Times New Roman" w:hAnsi="Times New Roman" w:cs="Times New Roman"/>
                <w:sz w:val="24"/>
                <w:szCs w:val="24"/>
              </w:rPr>
            </w:pPr>
            <w:r>
              <w:rPr>
                <w:rFonts w:hint="eastAsia" w:ascii="Times New Roman" w:cs="Times New Roman" w:hAnsiTheme="minorEastAsia"/>
                <w:sz w:val="24"/>
                <w:szCs w:val="24"/>
              </w:rPr>
              <w:t>十四烷</w:t>
            </w:r>
          </w:p>
        </w:tc>
        <w:tc>
          <w:tcPr>
            <w:tcW w:w="1147" w:type="dxa"/>
            <w:tcBorders>
              <w:top w:val="single" w:color="000000" w:sz="4" w:space="0"/>
              <w:left w:val="single" w:color="000000" w:sz="4" w:space="0"/>
              <w:bottom w:val="single" w:color="000000" w:sz="4" w:space="0"/>
              <w:right w:val="single" w:color="000000" w:sz="4" w:space="0"/>
            </w:tcBorders>
            <w:vAlign w:val="center"/>
          </w:tcPr>
          <w:p w14:paraId="260E902A">
            <w:pPr>
              <w:widowControl/>
              <w:jc w:val="center"/>
              <w:textAlignment w:val="bottom"/>
              <w:rPr>
                <w:rFonts w:ascii="Times New Roman" w:hAnsi="Times New Roman" w:cs="Times New Roman"/>
                <w:kern w:val="15"/>
                <w:sz w:val="24"/>
                <w:szCs w:val="24"/>
              </w:rPr>
            </w:pPr>
            <w:r>
              <w:rPr>
                <w:rFonts w:ascii="Times New Roman" w:hAnsi="Times New Roman" w:cs="Times New Roman"/>
                <w:color w:val="000000"/>
                <w:kern w:val="0"/>
                <w:sz w:val="24"/>
                <w:szCs w:val="24"/>
              </w:rPr>
              <w:t>629-59-4</w:t>
            </w:r>
          </w:p>
        </w:tc>
        <w:tc>
          <w:tcPr>
            <w:tcW w:w="993" w:type="dxa"/>
            <w:tcBorders>
              <w:top w:val="single" w:color="000000" w:sz="4" w:space="0"/>
              <w:left w:val="single" w:color="000000" w:sz="4" w:space="0"/>
              <w:bottom w:val="single" w:color="000000" w:sz="4" w:space="0"/>
              <w:right w:val="single" w:color="000000" w:sz="4" w:space="0"/>
            </w:tcBorders>
            <w:vAlign w:val="center"/>
          </w:tcPr>
          <w:p w14:paraId="17BD5AA6">
            <w:pPr>
              <w:jc w:val="center"/>
              <w:rPr>
                <w:rFonts w:ascii="Times New Roman" w:hAnsi="Times New Roman" w:cs="Times New Roman"/>
                <w:color w:val="000000"/>
                <w:sz w:val="24"/>
                <w:szCs w:val="24"/>
              </w:rPr>
            </w:pPr>
            <w:r>
              <w:rPr>
                <w:rFonts w:ascii="Times New Roman" w:hAnsi="Times New Roman" w:cs="Times New Roman"/>
                <w:color w:val="000000"/>
                <w:sz w:val="24"/>
                <w:szCs w:val="24"/>
              </w:rPr>
              <w:t>33</w:t>
            </w:r>
          </w:p>
        </w:tc>
        <w:tc>
          <w:tcPr>
            <w:tcW w:w="1248" w:type="dxa"/>
            <w:tcBorders>
              <w:top w:val="single" w:color="000000" w:sz="4" w:space="0"/>
              <w:left w:val="single" w:color="000000" w:sz="4" w:space="0"/>
              <w:bottom w:val="single" w:color="000000" w:sz="4" w:space="0"/>
              <w:right w:val="single" w:color="000000" w:sz="4" w:space="0"/>
            </w:tcBorders>
            <w:vAlign w:val="center"/>
          </w:tcPr>
          <w:p w14:paraId="564B5F68">
            <w:pPr>
              <w:tabs>
                <w:tab w:val="left" w:pos="525"/>
              </w:tabs>
              <w:autoSpaceDE w:val="0"/>
              <w:autoSpaceDN w:val="0"/>
              <w:adjustRightInd w:val="0"/>
              <w:snapToGrid w:val="0"/>
              <w:jc w:val="center"/>
              <w:rPr>
                <w:rFonts w:ascii="Times New Roman" w:hAnsi="Times New Roman" w:cs="Times New Roman"/>
                <w:kern w:val="15"/>
                <w:sz w:val="24"/>
                <w:szCs w:val="24"/>
              </w:rPr>
            </w:pPr>
            <w:r>
              <w:rPr>
                <w:rFonts w:hint="eastAsia" w:ascii="Times New Roman" w:cs="Times New Roman" w:hAnsiTheme="minorEastAsia"/>
                <w:kern w:val="15"/>
                <w:sz w:val="24"/>
                <w:szCs w:val="24"/>
              </w:rPr>
              <w:t>汽油味</w:t>
            </w:r>
          </w:p>
        </w:tc>
        <w:tc>
          <w:tcPr>
            <w:tcW w:w="1135" w:type="dxa"/>
            <w:tcBorders>
              <w:top w:val="single" w:color="000000" w:sz="4" w:space="0"/>
              <w:left w:val="single" w:color="000000" w:sz="4" w:space="0"/>
              <w:bottom w:val="single" w:color="000000" w:sz="4" w:space="0"/>
              <w:right w:val="single" w:color="000000" w:sz="4" w:space="0"/>
            </w:tcBorders>
            <w:vAlign w:val="center"/>
          </w:tcPr>
          <w:p w14:paraId="2497EF1A">
            <w:pPr>
              <w:jc w:val="center"/>
              <w:rPr>
                <w:rFonts w:ascii="Times New Roman" w:hAnsi="Times New Roman" w:cs="Times New Roman"/>
                <w:color w:val="000000"/>
                <w:sz w:val="24"/>
                <w:szCs w:val="24"/>
              </w:rPr>
            </w:pPr>
            <w:r>
              <w:rPr>
                <w:rFonts w:ascii="Times New Roman" w:hAnsi="Times New Roman" w:cs="Times New Roman"/>
                <w:color w:val="000000"/>
                <w:sz w:val="24"/>
                <w:szCs w:val="24"/>
              </w:rPr>
              <w:t>0.002</w:t>
            </w:r>
          </w:p>
        </w:tc>
        <w:tc>
          <w:tcPr>
            <w:tcW w:w="1135" w:type="dxa"/>
            <w:tcBorders>
              <w:top w:val="single" w:color="000000" w:sz="4" w:space="0"/>
              <w:left w:val="single" w:color="000000" w:sz="4" w:space="0"/>
              <w:bottom w:val="single" w:color="000000" w:sz="4" w:space="0"/>
              <w:right w:val="single" w:color="000000" w:sz="4" w:space="0"/>
            </w:tcBorders>
            <w:vAlign w:val="center"/>
          </w:tcPr>
          <w:p w14:paraId="73BC7582">
            <w:pPr>
              <w:jc w:val="center"/>
              <w:rPr>
                <w:rFonts w:ascii="Times New Roman" w:hAnsi="Times New Roman" w:cs="Times New Roman"/>
                <w:color w:val="000000"/>
                <w:sz w:val="24"/>
                <w:szCs w:val="24"/>
              </w:rPr>
            </w:pPr>
            <w:r>
              <w:rPr>
                <w:rFonts w:ascii="Times New Roman" w:hAnsi="Times New Roman" w:cs="Times New Roman"/>
                <w:color w:val="000000"/>
                <w:sz w:val="24"/>
                <w:szCs w:val="24"/>
              </w:rPr>
              <w:t>5</w:t>
            </w:r>
          </w:p>
        </w:tc>
        <w:tc>
          <w:tcPr>
            <w:tcW w:w="1277" w:type="dxa"/>
            <w:tcBorders>
              <w:top w:val="single" w:color="000000" w:sz="4" w:space="0"/>
              <w:left w:val="single" w:color="000000" w:sz="4" w:space="0"/>
              <w:bottom w:val="single" w:color="000000" w:sz="4" w:space="0"/>
              <w:right w:val="single" w:color="000000" w:sz="4" w:space="0"/>
            </w:tcBorders>
            <w:vAlign w:val="center"/>
          </w:tcPr>
          <w:p w14:paraId="1FF4FDDB">
            <w:pPr>
              <w:jc w:val="center"/>
              <w:rPr>
                <w:rFonts w:ascii="Times New Roman" w:hAnsi="Times New Roman" w:cs="Times New Roman"/>
                <w:color w:val="000000"/>
                <w:sz w:val="24"/>
                <w:szCs w:val="24"/>
              </w:rPr>
            </w:pPr>
            <w:r>
              <w:rPr>
                <w:rFonts w:ascii="Times New Roman" w:hAnsi="Times New Roman" w:cs="Times New Roman"/>
                <w:color w:val="000000"/>
                <w:sz w:val="24"/>
                <w:szCs w:val="24"/>
              </w:rPr>
              <w:t>0.0003</w:t>
            </w:r>
          </w:p>
        </w:tc>
      </w:tr>
      <w:tr w14:paraId="0A49220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975" w:type="dxa"/>
            <w:tcBorders>
              <w:top w:val="single" w:color="000000" w:sz="4" w:space="0"/>
              <w:left w:val="single" w:color="000000" w:sz="4" w:space="0"/>
              <w:bottom w:val="single" w:color="000000" w:sz="4" w:space="0"/>
              <w:right w:val="single" w:color="000000" w:sz="4" w:space="0"/>
            </w:tcBorders>
            <w:vAlign w:val="center"/>
          </w:tcPr>
          <w:p w14:paraId="76DD90E7">
            <w:pPr>
              <w:jc w:val="center"/>
              <w:rPr>
                <w:rFonts w:ascii="Times New Roman" w:hAnsi="Times New Roman" w:cs="Times New Roman"/>
                <w:sz w:val="24"/>
                <w:szCs w:val="24"/>
              </w:rPr>
            </w:pPr>
            <w:r>
              <w:rPr>
                <w:rFonts w:ascii="Times New Roman" w:hAnsi="Times New Roman" w:cs="Times New Roman"/>
                <w:sz w:val="24"/>
                <w:szCs w:val="24"/>
              </w:rPr>
              <w:t>N</w:t>
            </w:r>
            <w:r>
              <w:rPr>
                <w:rFonts w:hint="eastAsia" w:ascii="Times New Roman" w:cs="Times New Roman" w:hAnsiTheme="minorEastAsia"/>
                <w:sz w:val="24"/>
                <w:szCs w:val="24"/>
              </w:rPr>
              <w:t>，</w:t>
            </w:r>
            <w:r>
              <w:rPr>
                <w:rFonts w:ascii="Times New Roman" w:hAnsi="Times New Roman" w:cs="Times New Roman"/>
                <w:sz w:val="24"/>
                <w:szCs w:val="24"/>
              </w:rPr>
              <w:t>N-</w:t>
            </w:r>
            <w:r>
              <w:rPr>
                <w:rFonts w:hint="eastAsia" w:ascii="Times New Roman" w:cs="Times New Roman" w:hAnsiTheme="minorEastAsia"/>
                <w:sz w:val="24"/>
                <w:szCs w:val="24"/>
              </w:rPr>
              <w:t>二甲基甲酰胺</w:t>
            </w:r>
          </w:p>
        </w:tc>
        <w:tc>
          <w:tcPr>
            <w:tcW w:w="1147" w:type="dxa"/>
            <w:tcBorders>
              <w:top w:val="single" w:color="000000" w:sz="4" w:space="0"/>
              <w:left w:val="single" w:color="000000" w:sz="4" w:space="0"/>
              <w:bottom w:val="single" w:color="000000" w:sz="4" w:space="0"/>
              <w:right w:val="single" w:color="000000" w:sz="4" w:space="0"/>
            </w:tcBorders>
            <w:vAlign w:val="center"/>
          </w:tcPr>
          <w:p w14:paraId="2D0CE162">
            <w:pPr>
              <w:widowControl/>
              <w:jc w:val="center"/>
              <w:textAlignment w:val="bottom"/>
              <w:rPr>
                <w:rFonts w:ascii="Times New Roman" w:hAnsi="Times New Roman" w:cs="Times New Roman"/>
                <w:kern w:val="15"/>
                <w:sz w:val="24"/>
                <w:szCs w:val="24"/>
              </w:rPr>
            </w:pPr>
            <w:r>
              <w:rPr>
                <w:rFonts w:ascii="Times New Roman" w:hAnsi="Times New Roman" w:cs="Times New Roman"/>
                <w:kern w:val="15"/>
                <w:sz w:val="24"/>
                <w:szCs w:val="24"/>
              </w:rPr>
              <w:t>68-12-2</w:t>
            </w:r>
          </w:p>
        </w:tc>
        <w:tc>
          <w:tcPr>
            <w:tcW w:w="993" w:type="dxa"/>
            <w:tcBorders>
              <w:top w:val="single" w:color="000000" w:sz="4" w:space="0"/>
              <w:left w:val="single" w:color="000000" w:sz="4" w:space="0"/>
              <w:bottom w:val="single" w:color="000000" w:sz="4" w:space="0"/>
              <w:right w:val="single" w:color="000000" w:sz="4" w:space="0"/>
            </w:tcBorders>
            <w:vAlign w:val="center"/>
          </w:tcPr>
          <w:p w14:paraId="622F42FE">
            <w:pPr>
              <w:jc w:val="center"/>
              <w:rPr>
                <w:rFonts w:ascii="Times New Roman" w:hAnsi="Times New Roman" w:cs="Times New Roman"/>
                <w:color w:val="000000"/>
                <w:sz w:val="24"/>
                <w:szCs w:val="24"/>
              </w:rPr>
            </w:pPr>
            <w:r>
              <w:rPr>
                <w:rFonts w:ascii="Times New Roman" w:hAnsi="Times New Roman" w:cs="Times New Roman"/>
                <w:color w:val="000000"/>
                <w:sz w:val="24"/>
                <w:szCs w:val="24"/>
              </w:rPr>
              <w:t>33</w:t>
            </w:r>
          </w:p>
        </w:tc>
        <w:tc>
          <w:tcPr>
            <w:tcW w:w="1248" w:type="dxa"/>
            <w:tcBorders>
              <w:top w:val="single" w:color="000000" w:sz="4" w:space="0"/>
              <w:left w:val="single" w:color="000000" w:sz="4" w:space="0"/>
              <w:bottom w:val="single" w:color="000000" w:sz="4" w:space="0"/>
              <w:right w:val="single" w:color="000000" w:sz="4" w:space="0"/>
            </w:tcBorders>
            <w:vAlign w:val="center"/>
          </w:tcPr>
          <w:p w14:paraId="4A29F4AC">
            <w:pPr>
              <w:tabs>
                <w:tab w:val="left" w:pos="525"/>
              </w:tabs>
              <w:autoSpaceDE w:val="0"/>
              <w:autoSpaceDN w:val="0"/>
              <w:adjustRightInd w:val="0"/>
              <w:snapToGrid w:val="0"/>
              <w:jc w:val="center"/>
              <w:rPr>
                <w:rFonts w:ascii="Times New Roman" w:hAnsi="Times New Roman" w:cs="Times New Roman"/>
                <w:kern w:val="15"/>
                <w:sz w:val="24"/>
                <w:szCs w:val="24"/>
              </w:rPr>
            </w:pPr>
            <w:r>
              <w:rPr>
                <w:rFonts w:hint="eastAsia" w:ascii="Times New Roman" w:cs="Times New Roman" w:hAnsiTheme="minorEastAsia"/>
                <w:kern w:val="15"/>
                <w:sz w:val="24"/>
                <w:szCs w:val="24"/>
              </w:rPr>
              <w:t>鱼腥味</w:t>
            </w:r>
          </w:p>
        </w:tc>
        <w:tc>
          <w:tcPr>
            <w:tcW w:w="1135" w:type="dxa"/>
            <w:tcBorders>
              <w:top w:val="single" w:color="000000" w:sz="4" w:space="0"/>
              <w:left w:val="single" w:color="000000" w:sz="4" w:space="0"/>
              <w:bottom w:val="single" w:color="000000" w:sz="4" w:space="0"/>
              <w:right w:val="single" w:color="000000" w:sz="4" w:space="0"/>
            </w:tcBorders>
            <w:vAlign w:val="center"/>
          </w:tcPr>
          <w:p w14:paraId="469C41A0">
            <w:pPr>
              <w:jc w:val="center"/>
              <w:rPr>
                <w:rFonts w:ascii="Times New Roman" w:hAnsi="Times New Roman" w:cs="Times New Roman"/>
                <w:color w:val="000000"/>
                <w:sz w:val="24"/>
                <w:szCs w:val="24"/>
              </w:rPr>
            </w:pPr>
            <w:r>
              <w:rPr>
                <w:rFonts w:ascii="Times New Roman" w:hAnsi="Times New Roman" w:cs="Times New Roman"/>
                <w:color w:val="000000"/>
                <w:sz w:val="24"/>
                <w:szCs w:val="24"/>
              </w:rPr>
              <w:t>0.003</w:t>
            </w:r>
          </w:p>
        </w:tc>
        <w:tc>
          <w:tcPr>
            <w:tcW w:w="1135" w:type="dxa"/>
            <w:tcBorders>
              <w:top w:val="single" w:color="000000" w:sz="4" w:space="0"/>
              <w:left w:val="single" w:color="000000" w:sz="4" w:space="0"/>
              <w:bottom w:val="single" w:color="000000" w:sz="4" w:space="0"/>
              <w:right w:val="single" w:color="000000" w:sz="4" w:space="0"/>
            </w:tcBorders>
            <w:vAlign w:val="center"/>
          </w:tcPr>
          <w:p w14:paraId="738E7A7A">
            <w:pPr>
              <w:jc w:val="center"/>
              <w:rPr>
                <w:rFonts w:ascii="Times New Roman" w:hAnsi="Times New Roman" w:cs="Times New Roman"/>
                <w:color w:val="000000"/>
                <w:sz w:val="24"/>
                <w:szCs w:val="24"/>
              </w:rPr>
            </w:pPr>
            <w:r>
              <w:rPr>
                <w:rFonts w:ascii="Times New Roman" w:hAnsi="Times New Roman" w:cs="Times New Roman"/>
                <w:color w:val="000000"/>
                <w:sz w:val="24"/>
                <w:szCs w:val="24"/>
              </w:rPr>
              <w:t>5.87</w:t>
            </w:r>
          </w:p>
        </w:tc>
        <w:tc>
          <w:tcPr>
            <w:tcW w:w="1277" w:type="dxa"/>
            <w:tcBorders>
              <w:top w:val="single" w:color="000000" w:sz="4" w:space="0"/>
              <w:left w:val="single" w:color="000000" w:sz="4" w:space="0"/>
              <w:bottom w:val="single" w:color="000000" w:sz="4" w:space="0"/>
              <w:right w:val="single" w:color="000000" w:sz="4" w:space="0"/>
            </w:tcBorders>
            <w:vAlign w:val="center"/>
          </w:tcPr>
          <w:p w14:paraId="3BFD94FA">
            <w:pPr>
              <w:jc w:val="center"/>
              <w:rPr>
                <w:rFonts w:ascii="Times New Roman" w:hAnsi="Times New Roman" w:cs="Times New Roman"/>
                <w:color w:val="000000"/>
                <w:sz w:val="24"/>
                <w:szCs w:val="24"/>
              </w:rPr>
            </w:pPr>
            <w:r>
              <w:rPr>
                <w:rFonts w:ascii="Times New Roman" w:hAnsi="Times New Roman" w:cs="Times New Roman"/>
                <w:color w:val="000000"/>
                <w:sz w:val="24"/>
                <w:szCs w:val="24"/>
              </w:rPr>
              <w:t>0.0006</w:t>
            </w:r>
          </w:p>
        </w:tc>
      </w:tr>
      <w:tr w14:paraId="25C822B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975" w:type="dxa"/>
            <w:tcBorders>
              <w:top w:val="single" w:color="000000" w:sz="4" w:space="0"/>
              <w:left w:val="single" w:color="000000" w:sz="4" w:space="0"/>
              <w:bottom w:val="single" w:color="000000" w:sz="4" w:space="0"/>
              <w:right w:val="single" w:color="000000" w:sz="4" w:space="0"/>
            </w:tcBorders>
            <w:vAlign w:val="center"/>
          </w:tcPr>
          <w:p w14:paraId="32AA120C">
            <w:pPr>
              <w:jc w:val="center"/>
              <w:rPr>
                <w:rFonts w:ascii="Times New Roman" w:hAnsi="Times New Roman" w:cs="Times New Roman"/>
                <w:sz w:val="24"/>
                <w:szCs w:val="24"/>
              </w:rPr>
            </w:pPr>
            <w:r>
              <w:rPr>
                <w:rFonts w:hint="eastAsia" w:ascii="Times New Roman" w:cs="Times New Roman" w:hAnsiTheme="minorEastAsia"/>
                <w:sz w:val="24"/>
                <w:szCs w:val="24"/>
              </w:rPr>
              <w:t>苯甲醇</w:t>
            </w:r>
          </w:p>
        </w:tc>
        <w:tc>
          <w:tcPr>
            <w:tcW w:w="1147" w:type="dxa"/>
            <w:tcBorders>
              <w:top w:val="single" w:color="000000" w:sz="4" w:space="0"/>
              <w:left w:val="single" w:color="000000" w:sz="4" w:space="0"/>
              <w:bottom w:val="single" w:color="000000" w:sz="4" w:space="0"/>
              <w:right w:val="single" w:color="000000" w:sz="4" w:space="0"/>
            </w:tcBorders>
            <w:vAlign w:val="center"/>
          </w:tcPr>
          <w:p w14:paraId="41832B1A">
            <w:pPr>
              <w:widowControl/>
              <w:jc w:val="center"/>
              <w:textAlignment w:val="bottom"/>
              <w:rPr>
                <w:rFonts w:ascii="Times New Roman" w:hAnsi="Times New Roman" w:cs="Times New Roman"/>
                <w:kern w:val="15"/>
                <w:sz w:val="24"/>
                <w:szCs w:val="24"/>
              </w:rPr>
            </w:pPr>
            <w:r>
              <w:rPr>
                <w:rFonts w:ascii="Times New Roman" w:hAnsi="Times New Roman" w:cs="Times New Roman"/>
                <w:kern w:val="15"/>
                <w:sz w:val="24"/>
                <w:szCs w:val="24"/>
              </w:rPr>
              <w:t>100-51-6</w:t>
            </w:r>
          </w:p>
        </w:tc>
        <w:tc>
          <w:tcPr>
            <w:tcW w:w="993" w:type="dxa"/>
            <w:tcBorders>
              <w:top w:val="single" w:color="000000" w:sz="4" w:space="0"/>
              <w:left w:val="single" w:color="000000" w:sz="4" w:space="0"/>
              <w:bottom w:val="single" w:color="000000" w:sz="4" w:space="0"/>
              <w:right w:val="single" w:color="000000" w:sz="4" w:space="0"/>
            </w:tcBorders>
            <w:vAlign w:val="center"/>
          </w:tcPr>
          <w:p w14:paraId="60196EFE">
            <w:pPr>
              <w:jc w:val="center"/>
              <w:rPr>
                <w:rFonts w:ascii="Times New Roman" w:hAnsi="Times New Roman" w:cs="Times New Roman"/>
                <w:color w:val="000000"/>
                <w:sz w:val="24"/>
                <w:szCs w:val="24"/>
              </w:rPr>
            </w:pPr>
            <w:r>
              <w:rPr>
                <w:rFonts w:ascii="Times New Roman" w:hAnsi="Times New Roman" w:cs="Times New Roman"/>
                <w:color w:val="000000"/>
                <w:sz w:val="24"/>
                <w:szCs w:val="24"/>
              </w:rPr>
              <w:t>33</w:t>
            </w:r>
          </w:p>
        </w:tc>
        <w:tc>
          <w:tcPr>
            <w:tcW w:w="1248" w:type="dxa"/>
            <w:tcBorders>
              <w:top w:val="single" w:color="000000" w:sz="4" w:space="0"/>
              <w:left w:val="single" w:color="000000" w:sz="4" w:space="0"/>
              <w:bottom w:val="single" w:color="000000" w:sz="4" w:space="0"/>
              <w:right w:val="single" w:color="000000" w:sz="4" w:space="0"/>
            </w:tcBorders>
            <w:vAlign w:val="center"/>
          </w:tcPr>
          <w:p w14:paraId="4AC3EB5A">
            <w:pPr>
              <w:tabs>
                <w:tab w:val="left" w:pos="525"/>
              </w:tabs>
              <w:autoSpaceDE w:val="0"/>
              <w:autoSpaceDN w:val="0"/>
              <w:adjustRightInd w:val="0"/>
              <w:snapToGrid w:val="0"/>
              <w:jc w:val="center"/>
              <w:rPr>
                <w:rFonts w:ascii="Times New Roman" w:hAnsi="Times New Roman" w:cs="Times New Roman"/>
                <w:kern w:val="15"/>
                <w:sz w:val="24"/>
                <w:szCs w:val="24"/>
              </w:rPr>
            </w:pPr>
            <w:r>
              <w:rPr>
                <w:rFonts w:hint="eastAsia" w:ascii="Times New Roman" w:cs="Times New Roman" w:hAnsiTheme="minorEastAsia"/>
                <w:kern w:val="15"/>
                <w:sz w:val="24"/>
                <w:szCs w:val="24"/>
              </w:rPr>
              <w:t>果香味</w:t>
            </w:r>
          </w:p>
        </w:tc>
        <w:tc>
          <w:tcPr>
            <w:tcW w:w="1135" w:type="dxa"/>
            <w:tcBorders>
              <w:top w:val="single" w:color="000000" w:sz="4" w:space="0"/>
              <w:left w:val="single" w:color="000000" w:sz="4" w:space="0"/>
              <w:bottom w:val="single" w:color="000000" w:sz="4" w:space="0"/>
              <w:right w:val="single" w:color="000000" w:sz="4" w:space="0"/>
            </w:tcBorders>
            <w:vAlign w:val="center"/>
          </w:tcPr>
          <w:p w14:paraId="5928B6CF">
            <w:pPr>
              <w:jc w:val="center"/>
              <w:rPr>
                <w:rFonts w:ascii="Times New Roman" w:hAnsi="Times New Roman" w:cs="Times New Roman"/>
                <w:color w:val="000000"/>
                <w:sz w:val="24"/>
                <w:szCs w:val="24"/>
              </w:rPr>
            </w:pPr>
            <w:r>
              <w:rPr>
                <w:rFonts w:ascii="Times New Roman" w:hAnsi="Times New Roman" w:cs="Times New Roman"/>
                <w:color w:val="000000"/>
                <w:sz w:val="24"/>
                <w:szCs w:val="24"/>
              </w:rPr>
              <w:t>0.005</w:t>
            </w:r>
          </w:p>
        </w:tc>
        <w:tc>
          <w:tcPr>
            <w:tcW w:w="1135" w:type="dxa"/>
            <w:tcBorders>
              <w:top w:val="single" w:color="000000" w:sz="4" w:space="0"/>
              <w:left w:val="single" w:color="000000" w:sz="4" w:space="0"/>
              <w:bottom w:val="single" w:color="000000" w:sz="4" w:space="0"/>
              <w:right w:val="single" w:color="000000" w:sz="4" w:space="0"/>
            </w:tcBorders>
            <w:vAlign w:val="center"/>
          </w:tcPr>
          <w:p w14:paraId="09F9F83F">
            <w:pPr>
              <w:jc w:val="center"/>
              <w:rPr>
                <w:rFonts w:ascii="Times New Roman" w:hAnsi="Times New Roman" w:cs="Times New Roman"/>
                <w:color w:val="000000"/>
                <w:sz w:val="24"/>
                <w:szCs w:val="24"/>
              </w:rPr>
            </w:pPr>
            <w:r>
              <w:rPr>
                <w:rFonts w:ascii="Times New Roman" w:hAnsi="Times New Roman" w:cs="Times New Roman"/>
                <w:color w:val="000000"/>
                <w:sz w:val="24"/>
                <w:szCs w:val="24"/>
              </w:rPr>
              <w:t>0.016</w:t>
            </w:r>
          </w:p>
        </w:tc>
        <w:tc>
          <w:tcPr>
            <w:tcW w:w="1277" w:type="dxa"/>
            <w:tcBorders>
              <w:top w:val="single" w:color="000000" w:sz="4" w:space="0"/>
              <w:left w:val="single" w:color="000000" w:sz="4" w:space="0"/>
              <w:bottom w:val="single" w:color="000000" w:sz="4" w:space="0"/>
              <w:right w:val="single" w:color="000000" w:sz="4" w:space="0"/>
            </w:tcBorders>
            <w:vAlign w:val="center"/>
          </w:tcPr>
          <w:p w14:paraId="55B54295">
            <w:pPr>
              <w:jc w:val="center"/>
              <w:rPr>
                <w:rFonts w:ascii="Times New Roman" w:hAnsi="Times New Roman" w:cs="Times New Roman"/>
                <w:color w:val="000000"/>
                <w:sz w:val="24"/>
                <w:szCs w:val="24"/>
              </w:rPr>
            </w:pPr>
            <w:r>
              <w:rPr>
                <w:rFonts w:ascii="Times New Roman" w:hAnsi="Times New Roman" w:cs="Times New Roman"/>
                <w:color w:val="000000"/>
                <w:sz w:val="24"/>
                <w:szCs w:val="24"/>
              </w:rPr>
              <w:t>0.31</w:t>
            </w:r>
          </w:p>
        </w:tc>
      </w:tr>
      <w:tr w14:paraId="5676518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975" w:type="dxa"/>
            <w:tcBorders>
              <w:top w:val="single" w:color="000000" w:sz="4" w:space="0"/>
              <w:left w:val="single" w:color="000000" w:sz="4" w:space="0"/>
              <w:bottom w:val="single" w:color="000000" w:sz="4" w:space="0"/>
              <w:right w:val="single" w:color="000000" w:sz="4" w:space="0"/>
            </w:tcBorders>
            <w:vAlign w:val="center"/>
          </w:tcPr>
          <w:p w14:paraId="09E8EFD2">
            <w:pPr>
              <w:jc w:val="center"/>
              <w:rPr>
                <w:rFonts w:ascii="Times New Roman" w:hAnsi="Times New Roman" w:cs="Times New Roman"/>
                <w:sz w:val="24"/>
                <w:szCs w:val="24"/>
              </w:rPr>
            </w:pPr>
            <w:r>
              <w:rPr>
                <w:rFonts w:ascii="Times New Roman" w:hAnsi="Times New Roman" w:cs="Times New Roman"/>
                <w:sz w:val="24"/>
                <w:szCs w:val="24"/>
              </w:rPr>
              <w:t>2-</w:t>
            </w:r>
            <w:r>
              <w:rPr>
                <w:rFonts w:hint="eastAsia" w:ascii="Times New Roman" w:cs="Times New Roman" w:hAnsiTheme="minorEastAsia"/>
                <w:sz w:val="24"/>
                <w:szCs w:val="24"/>
              </w:rPr>
              <w:t>丁酮</w:t>
            </w:r>
          </w:p>
        </w:tc>
        <w:tc>
          <w:tcPr>
            <w:tcW w:w="1147" w:type="dxa"/>
            <w:tcBorders>
              <w:top w:val="single" w:color="000000" w:sz="4" w:space="0"/>
              <w:left w:val="single" w:color="000000" w:sz="4" w:space="0"/>
              <w:bottom w:val="single" w:color="000000" w:sz="4" w:space="0"/>
              <w:right w:val="single" w:color="000000" w:sz="4" w:space="0"/>
            </w:tcBorders>
            <w:vAlign w:val="center"/>
          </w:tcPr>
          <w:p w14:paraId="4845123F">
            <w:pPr>
              <w:widowControl/>
              <w:jc w:val="center"/>
              <w:textAlignment w:val="bottom"/>
              <w:rPr>
                <w:rFonts w:ascii="Times New Roman" w:hAnsi="Times New Roman" w:cs="Times New Roman"/>
                <w:kern w:val="15"/>
                <w:sz w:val="24"/>
                <w:szCs w:val="24"/>
              </w:rPr>
            </w:pPr>
            <w:r>
              <w:rPr>
                <w:rFonts w:ascii="Times New Roman" w:hAnsi="Times New Roman" w:cs="Times New Roman"/>
                <w:kern w:val="15"/>
                <w:sz w:val="24"/>
                <w:szCs w:val="24"/>
              </w:rPr>
              <w:t>78-93-3</w:t>
            </w:r>
          </w:p>
        </w:tc>
        <w:tc>
          <w:tcPr>
            <w:tcW w:w="993" w:type="dxa"/>
            <w:tcBorders>
              <w:top w:val="single" w:color="000000" w:sz="4" w:space="0"/>
              <w:left w:val="single" w:color="000000" w:sz="4" w:space="0"/>
              <w:bottom w:val="single" w:color="000000" w:sz="4" w:space="0"/>
              <w:right w:val="single" w:color="000000" w:sz="4" w:space="0"/>
            </w:tcBorders>
            <w:vAlign w:val="center"/>
          </w:tcPr>
          <w:p w14:paraId="1CD9D541">
            <w:pPr>
              <w:jc w:val="center"/>
              <w:rPr>
                <w:rFonts w:ascii="Times New Roman" w:hAnsi="Times New Roman" w:cs="Times New Roman"/>
                <w:color w:val="000000"/>
                <w:sz w:val="24"/>
                <w:szCs w:val="24"/>
              </w:rPr>
            </w:pPr>
            <w:r>
              <w:rPr>
                <w:rFonts w:ascii="Times New Roman" w:hAnsi="Times New Roman" w:cs="Times New Roman"/>
                <w:color w:val="000000"/>
                <w:sz w:val="24"/>
                <w:szCs w:val="24"/>
              </w:rPr>
              <w:t>17</w:t>
            </w:r>
          </w:p>
        </w:tc>
        <w:tc>
          <w:tcPr>
            <w:tcW w:w="1248" w:type="dxa"/>
            <w:tcBorders>
              <w:top w:val="single" w:color="000000" w:sz="4" w:space="0"/>
              <w:left w:val="single" w:color="000000" w:sz="4" w:space="0"/>
              <w:bottom w:val="single" w:color="000000" w:sz="4" w:space="0"/>
              <w:right w:val="single" w:color="000000" w:sz="4" w:space="0"/>
            </w:tcBorders>
            <w:vAlign w:val="center"/>
          </w:tcPr>
          <w:p w14:paraId="6BD6D456">
            <w:pPr>
              <w:tabs>
                <w:tab w:val="left" w:pos="525"/>
              </w:tabs>
              <w:autoSpaceDE w:val="0"/>
              <w:autoSpaceDN w:val="0"/>
              <w:adjustRightInd w:val="0"/>
              <w:snapToGrid w:val="0"/>
              <w:jc w:val="center"/>
              <w:rPr>
                <w:rFonts w:ascii="Times New Roman" w:hAnsi="Times New Roman" w:cs="Times New Roman"/>
                <w:kern w:val="15"/>
                <w:sz w:val="24"/>
                <w:szCs w:val="24"/>
              </w:rPr>
            </w:pPr>
            <w:r>
              <w:rPr>
                <w:rFonts w:hint="eastAsia" w:ascii="Times New Roman" w:cs="Times New Roman" w:hAnsiTheme="minorEastAsia"/>
                <w:kern w:val="15"/>
                <w:sz w:val="24"/>
                <w:szCs w:val="24"/>
              </w:rPr>
              <w:t>果香味</w:t>
            </w:r>
          </w:p>
        </w:tc>
        <w:tc>
          <w:tcPr>
            <w:tcW w:w="1135" w:type="dxa"/>
            <w:tcBorders>
              <w:top w:val="single" w:color="000000" w:sz="4" w:space="0"/>
              <w:left w:val="single" w:color="000000" w:sz="4" w:space="0"/>
              <w:bottom w:val="single" w:color="000000" w:sz="4" w:space="0"/>
              <w:right w:val="single" w:color="000000" w:sz="4" w:space="0"/>
            </w:tcBorders>
            <w:vAlign w:val="center"/>
          </w:tcPr>
          <w:p w14:paraId="2B9CCA26">
            <w:pPr>
              <w:jc w:val="center"/>
              <w:rPr>
                <w:rFonts w:ascii="Times New Roman" w:hAnsi="Times New Roman" w:cs="Times New Roman"/>
                <w:color w:val="000000"/>
                <w:sz w:val="24"/>
                <w:szCs w:val="24"/>
              </w:rPr>
            </w:pPr>
            <w:r>
              <w:rPr>
                <w:rFonts w:ascii="Times New Roman" w:hAnsi="Times New Roman" w:cs="Times New Roman"/>
                <w:color w:val="000000"/>
                <w:sz w:val="24"/>
                <w:szCs w:val="24"/>
              </w:rPr>
              <w:t>0.006</w:t>
            </w:r>
          </w:p>
        </w:tc>
        <w:tc>
          <w:tcPr>
            <w:tcW w:w="1135" w:type="dxa"/>
            <w:tcBorders>
              <w:top w:val="single" w:color="000000" w:sz="4" w:space="0"/>
              <w:left w:val="single" w:color="000000" w:sz="4" w:space="0"/>
              <w:bottom w:val="single" w:color="000000" w:sz="4" w:space="0"/>
              <w:right w:val="single" w:color="000000" w:sz="4" w:space="0"/>
            </w:tcBorders>
            <w:vAlign w:val="center"/>
          </w:tcPr>
          <w:p w14:paraId="3903E4A7">
            <w:pPr>
              <w:jc w:val="center"/>
              <w:rPr>
                <w:rFonts w:ascii="Times New Roman" w:hAnsi="Times New Roman" w:cs="Times New Roman"/>
                <w:color w:val="000000"/>
                <w:sz w:val="24"/>
                <w:szCs w:val="24"/>
              </w:rPr>
            </w:pPr>
            <w:r>
              <w:rPr>
                <w:rFonts w:ascii="Times New Roman" w:hAnsi="Times New Roman" w:cs="Times New Roman"/>
                <w:color w:val="000000"/>
                <w:sz w:val="24"/>
                <w:szCs w:val="24"/>
              </w:rPr>
              <w:t>1.4</w:t>
            </w:r>
          </w:p>
        </w:tc>
        <w:tc>
          <w:tcPr>
            <w:tcW w:w="1277" w:type="dxa"/>
            <w:tcBorders>
              <w:top w:val="single" w:color="000000" w:sz="4" w:space="0"/>
              <w:left w:val="single" w:color="000000" w:sz="4" w:space="0"/>
              <w:bottom w:val="single" w:color="000000" w:sz="4" w:space="0"/>
              <w:right w:val="single" w:color="000000" w:sz="4" w:space="0"/>
            </w:tcBorders>
            <w:vAlign w:val="center"/>
          </w:tcPr>
          <w:p w14:paraId="6567B421">
            <w:pPr>
              <w:jc w:val="center"/>
              <w:rPr>
                <w:rFonts w:ascii="Times New Roman" w:hAnsi="Times New Roman" w:cs="Times New Roman"/>
                <w:color w:val="000000"/>
                <w:sz w:val="24"/>
                <w:szCs w:val="24"/>
              </w:rPr>
            </w:pPr>
            <w:r>
              <w:rPr>
                <w:rFonts w:ascii="Times New Roman" w:hAnsi="Times New Roman" w:cs="Times New Roman"/>
                <w:color w:val="000000"/>
                <w:sz w:val="24"/>
                <w:szCs w:val="24"/>
              </w:rPr>
              <w:t>0.0044</w:t>
            </w:r>
          </w:p>
        </w:tc>
      </w:tr>
      <w:tr w14:paraId="26B9A9C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975" w:type="dxa"/>
            <w:tcBorders>
              <w:top w:val="single" w:color="000000" w:sz="4" w:space="0"/>
              <w:left w:val="single" w:color="000000" w:sz="4" w:space="0"/>
              <w:bottom w:val="single" w:color="auto" w:sz="4" w:space="0"/>
              <w:right w:val="single" w:color="000000" w:sz="4" w:space="0"/>
            </w:tcBorders>
            <w:vAlign w:val="center"/>
          </w:tcPr>
          <w:p w14:paraId="14232F7E">
            <w:pPr>
              <w:jc w:val="center"/>
              <w:rPr>
                <w:rFonts w:ascii="Times New Roman" w:hAnsi="Times New Roman" w:cs="Times New Roman"/>
                <w:sz w:val="24"/>
                <w:szCs w:val="24"/>
              </w:rPr>
            </w:pPr>
            <w:r>
              <w:rPr>
                <w:rFonts w:hint="eastAsia" w:ascii="Times New Roman" w:cs="Times New Roman" w:hAnsiTheme="minorEastAsia"/>
                <w:sz w:val="24"/>
                <w:szCs w:val="24"/>
              </w:rPr>
              <w:t>苯</w:t>
            </w:r>
          </w:p>
        </w:tc>
        <w:tc>
          <w:tcPr>
            <w:tcW w:w="1147" w:type="dxa"/>
            <w:tcBorders>
              <w:top w:val="single" w:color="000000" w:sz="4" w:space="0"/>
              <w:left w:val="single" w:color="000000" w:sz="4" w:space="0"/>
              <w:bottom w:val="single" w:color="auto" w:sz="4" w:space="0"/>
              <w:right w:val="single" w:color="000000" w:sz="4" w:space="0"/>
            </w:tcBorders>
            <w:vAlign w:val="center"/>
          </w:tcPr>
          <w:p w14:paraId="24E1C121">
            <w:pPr>
              <w:widowControl/>
              <w:jc w:val="center"/>
              <w:textAlignment w:val="bottom"/>
              <w:rPr>
                <w:rFonts w:ascii="Times New Roman" w:hAnsi="Times New Roman" w:cs="Times New Roman"/>
                <w:kern w:val="15"/>
                <w:sz w:val="24"/>
                <w:szCs w:val="24"/>
              </w:rPr>
            </w:pPr>
            <w:r>
              <w:rPr>
                <w:rFonts w:ascii="Times New Roman" w:hAnsi="Times New Roman" w:cs="Times New Roman"/>
                <w:color w:val="000000"/>
                <w:kern w:val="0"/>
                <w:sz w:val="24"/>
                <w:szCs w:val="24"/>
              </w:rPr>
              <w:t>71-43-2</w:t>
            </w:r>
          </w:p>
        </w:tc>
        <w:tc>
          <w:tcPr>
            <w:tcW w:w="993" w:type="dxa"/>
            <w:tcBorders>
              <w:top w:val="single" w:color="000000" w:sz="4" w:space="0"/>
              <w:left w:val="single" w:color="000000" w:sz="4" w:space="0"/>
              <w:bottom w:val="single" w:color="auto" w:sz="4" w:space="0"/>
              <w:right w:val="single" w:color="000000" w:sz="4" w:space="0"/>
            </w:tcBorders>
            <w:vAlign w:val="center"/>
          </w:tcPr>
          <w:p w14:paraId="03BAC5FD">
            <w:pPr>
              <w:jc w:val="center"/>
              <w:rPr>
                <w:rFonts w:ascii="Times New Roman" w:hAnsi="Times New Roman" w:cs="Times New Roman"/>
                <w:color w:val="000000"/>
                <w:sz w:val="24"/>
                <w:szCs w:val="24"/>
              </w:rPr>
            </w:pPr>
            <w:r>
              <w:rPr>
                <w:rFonts w:ascii="Times New Roman" w:hAnsi="Times New Roman" w:cs="Times New Roman"/>
                <w:color w:val="000000"/>
                <w:sz w:val="24"/>
                <w:szCs w:val="24"/>
              </w:rPr>
              <w:t>17</w:t>
            </w:r>
          </w:p>
        </w:tc>
        <w:tc>
          <w:tcPr>
            <w:tcW w:w="1248" w:type="dxa"/>
            <w:tcBorders>
              <w:top w:val="single" w:color="000000" w:sz="4" w:space="0"/>
              <w:left w:val="single" w:color="000000" w:sz="4" w:space="0"/>
              <w:bottom w:val="single" w:color="000000" w:sz="4" w:space="0"/>
              <w:right w:val="single" w:color="000000" w:sz="4" w:space="0"/>
            </w:tcBorders>
            <w:vAlign w:val="center"/>
          </w:tcPr>
          <w:p w14:paraId="2F4A3AD3">
            <w:pPr>
              <w:tabs>
                <w:tab w:val="left" w:pos="525"/>
              </w:tabs>
              <w:autoSpaceDE w:val="0"/>
              <w:autoSpaceDN w:val="0"/>
              <w:adjustRightInd w:val="0"/>
              <w:snapToGrid w:val="0"/>
              <w:jc w:val="center"/>
              <w:rPr>
                <w:rFonts w:ascii="Times New Roman" w:hAnsi="Times New Roman" w:cs="Times New Roman"/>
                <w:kern w:val="15"/>
                <w:sz w:val="24"/>
                <w:szCs w:val="24"/>
              </w:rPr>
            </w:pPr>
            <w:r>
              <w:rPr>
                <w:rFonts w:hint="eastAsia" w:ascii="Times New Roman" w:cs="Times New Roman" w:hAnsiTheme="minorEastAsia"/>
                <w:kern w:val="15"/>
                <w:sz w:val="24"/>
                <w:szCs w:val="24"/>
              </w:rPr>
              <w:t>芳香味</w:t>
            </w:r>
          </w:p>
        </w:tc>
        <w:tc>
          <w:tcPr>
            <w:tcW w:w="1135" w:type="dxa"/>
            <w:tcBorders>
              <w:top w:val="single" w:color="000000" w:sz="4" w:space="0"/>
              <w:left w:val="single" w:color="000000" w:sz="4" w:space="0"/>
              <w:bottom w:val="single" w:color="000000" w:sz="4" w:space="0"/>
              <w:right w:val="single" w:color="000000" w:sz="4" w:space="0"/>
            </w:tcBorders>
            <w:vAlign w:val="center"/>
          </w:tcPr>
          <w:p w14:paraId="4DBF882B">
            <w:pPr>
              <w:jc w:val="center"/>
              <w:rPr>
                <w:rFonts w:ascii="Times New Roman" w:hAnsi="Times New Roman" w:cs="Times New Roman"/>
                <w:color w:val="000000"/>
                <w:sz w:val="24"/>
                <w:szCs w:val="24"/>
              </w:rPr>
            </w:pPr>
            <w:r>
              <w:rPr>
                <w:rFonts w:ascii="Times New Roman" w:hAnsi="Times New Roman" w:cs="Times New Roman"/>
                <w:color w:val="000000"/>
                <w:sz w:val="24"/>
                <w:szCs w:val="24"/>
              </w:rPr>
              <w:t>0.002</w:t>
            </w:r>
          </w:p>
        </w:tc>
        <w:tc>
          <w:tcPr>
            <w:tcW w:w="1135" w:type="dxa"/>
            <w:tcBorders>
              <w:top w:val="single" w:color="000000" w:sz="4" w:space="0"/>
              <w:left w:val="single" w:color="000000" w:sz="4" w:space="0"/>
              <w:bottom w:val="single" w:color="000000" w:sz="4" w:space="0"/>
              <w:right w:val="single" w:color="000000" w:sz="4" w:space="0"/>
            </w:tcBorders>
            <w:vAlign w:val="center"/>
          </w:tcPr>
          <w:p w14:paraId="47D7B974">
            <w:pPr>
              <w:jc w:val="center"/>
              <w:rPr>
                <w:rFonts w:ascii="Times New Roman" w:hAnsi="Times New Roman" w:cs="Times New Roman"/>
                <w:color w:val="000000"/>
                <w:sz w:val="24"/>
                <w:szCs w:val="24"/>
              </w:rPr>
            </w:pPr>
            <w:r>
              <w:rPr>
                <w:rFonts w:ascii="Times New Roman" w:hAnsi="Times New Roman" w:cs="Times New Roman"/>
                <w:color w:val="000000"/>
                <w:sz w:val="24"/>
                <w:szCs w:val="24"/>
              </w:rPr>
              <w:t>9.4</w:t>
            </w:r>
          </w:p>
        </w:tc>
        <w:tc>
          <w:tcPr>
            <w:tcW w:w="1277" w:type="dxa"/>
            <w:tcBorders>
              <w:top w:val="single" w:color="000000" w:sz="4" w:space="0"/>
              <w:left w:val="single" w:color="000000" w:sz="4" w:space="0"/>
              <w:bottom w:val="single" w:color="auto" w:sz="4" w:space="0"/>
              <w:right w:val="single" w:color="000000" w:sz="4" w:space="0"/>
            </w:tcBorders>
            <w:vAlign w:val="center"/>
          </w:tcPr>
          <w:p w14:paraId="39F27D32">
            <w:pPr>
              <w:jc w:val="center"/>
              <w:rPr>
                <w:rFonts w:ascii="Times New Roman" w:hAnsi="Times New Roman" w:cs="Times New Roman"/>
                <w:color w:val="000000"/>
                <w:sz w:val="24"/>
                <w:szCs w:val="24"/>
              </w:rPr>
            </w:pPr>
            <w:r>
              <w:rPr>
                <w:rFonts w:ascii="Times New Roman" w:hAnsi="Times New Roman" w:cs="Times New Roman"/>
                <w:color w:val="000000"/>
                <w:sz w:val="24"/>
                <w:szCs w:val="24"/>
              </w:rPr>
              <w:t>0.0002</w:t>
            </w:r>
          </w:p>
        </w:tc>
      </w:tr>
      <w:tr w14:paraId="3B90B8B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975" w:type="dxa"/>
            <w:tcBorders>
              <w:top w:val="single" w:color="auto" w:sz="4" w:space="0"/>
              <w:left w:val="single" w:color="auto" w:sz="4" w:space="0"/>
              <w:bottom w:val="single" w:color="auto" w:sz="4" w:space="0"/>
              <w:right w:val="single" w:color="auto" w:sz="4" w:space="0"/>
            </w:tcBorders>
            <w:vAlign w:val="center"/>
          </w:tcPr>
          <w:p w14:paraId="3BB2FD20">
            <w:pPr>
              <w:jc w:val="center"/>
              <w:rPr>
                <w:rFonts w:ascii="Times New Roman" w:hAnsi="Times New Roman" w:cs="Times New Roman"/>
                <w:sz w:val="24"/>
                <w:szCs w:val="24"/>
              </w:rPr>
            </w:pPr>
            <w:r>
              <w:rPr>
                <w:rFonts w:ascii="Times New Roman" w:hAnsi="Times New Roman" w:cs="Times New Roman"/>
                <w:sz w:val="24"/>
                <w:szCs w:val="24"/>
              </w:rPr>
              <w:t>1-</w:t>
            </w:r>
            <w:r>
              <w:rPr>
                <w:rFonts w:hint="eastAsia" w:ascii="Times New Roman" w:cs="Times New Roman" w:hAnsiTheme="minorEastAsia"/>
                <w:sz w:val="24"/>
                <w:szCs w:val="24"/>
              </w:rPr>
              <w:t>丁醇</w:t>
            </w:r>
          </w:p>
        </w:tc>
        <w:tc>
          <w:tcPr>
            <w:tcW w:w="1147" w:type="dxa"/>
            <w:tcBorders>
              <w:top w:val="single" w:color="auto" w:sz="4" w:space="0"/>
              <w:left w:val="single" w:color="auto" w:sz="4" w:space="0"/>
              <w:bottom w:val="single" w:color="auto" w:sz="4" w:space="0"/>
              <w:right w:val="single" w:color="auto" w:sz="4" w:space="0"/>
            </w:tcBorders>
            <w:vAlign w:val="center"/>
          </w:tcPr>
          <w:p w14:paraId="5CA5998D">
            <w:pPr>
              <w:widowControl/>
              <w:jc w:val="center"/>
              <w:textAlignment w:val="bottom"/>
              <w:rPr>
                <w:rFonts w:ascii="Times New Roman" w:hAnsi="Times New Roman" w:cs="Times New Roman"/>
                <w:kern w:val="15"/>
                <w:sz w:val="24"/>
                <w:szCs w:val="24"/>
              </w:rPr>
            </w:pPr>
            <w:r>
              <w:rPr>
                <w:rFonts w:ascii="Times New Roman" w:hAnsi="Times New Roman" w:cs="Times New Roman"/>
                <w:kern w:val="15"/>
                <w:sz w:val="24"/>
                <w:szCs w:val="24"/>
              </w:rPr>
              <w:t>71-36-3</w:t>
            </w:r>
          </w:p>
        </w:tc>
        <w:tc>
          <w:tcPr>
            <w:tcW w:w="993" w:type="dxa"/>
            <w:tcBorders>
              <w:top w:val="single" w:color="auto" w:sz="4" w:space="0"/>
              <w:left w:val="single" w:color="auto" w:sz="4" w:space="0"/>
              <w:bottom w:val="single" w:color="auto" w:sz="4" w:space="0"/>
              <w:right w:val="single" w:color="auto" w:sz="4" w:space="0"/>
            </w:tcBorders>
            <w:vAlign w:val="center"/>
          </w:tcPr>
          <w:p w14:paraId="5800A9C3">
            <w:pPr>
              <w:jc w:val="center"/>
              <w:rPr>
                <w:rFonts w:ascii="Times New Roman" w:hAnsi="Times New Roman" w:cs="Times New Roman"/>
                <w:color w:val="000000"/>
                <w:sz w:val="24"/>
                <w:szCs w:val="24"/>
              </w:rPr>
            </w:pPr>
            <w:r>
              <w:rPr>
                <w:rFonts w:ascii="Times New Roman" w:hAnsi="Times New Roman" w:cs="Times New Roman"/>
                <w:color w:val="000000"/>
                <w:sz w:val="24"/>
                <w:szCs w:val="24"/>
              </w:rPr>
              <w:t>17</w:t>
            </w:r>
          </w:p>
        </w:tc>
        <w:tc>
          <w:tcPr>
            <w:tcW w:w="1248" w:type="dxa"/>
            <w:tcBorders>
              <w:top w:val="single" w:color="000000" w:sz="4" w:space="0"/>
              <w:left w:val="single" w:color="auto" w:sz="4" w:space="0"/>
              <w:bottom w:val="single" w:color="000000" w:sz="4" w:space="0"/>
              <w:right w:val="single" w:color="auto" w:sz="4" w:space="0"/>
            </w:tcBorders>
            <w:vAlign w:val="center"/>
          </w:tcPr>
          <w:p w14:paraId="2C7D7B21">
            <w:pPr>
              <w:tabs>
                <w:tab w:val="left" w:pos="525"/>
              </w:tabs>
              <w:autoSpaceDE w:val="0"/>
              <w:autoSpaceDN w:val="0"/>
              <w:adjustRightInd w:val="0"/>
              <w:snapToGrid w:val="0"/>
              <w:jc w:val="center"/>
              <w:rPr>
                <w:rFonts w:ascii="Times New Roman" w:hAnsi="Times New Roman" w:cs="Times New Roman"/>
                <w:kern w:val="15"/>
                <w:sz w:val="24"/>
                <w:szCs w:val="24"/>
              </w:rPr>
            </w:pPr>
            <w:r>
              <w:rPr>
                <w:rFonts w:hint="eastAsia" w:ascii="Times New Roman" w:cs="Times New Roman" w:hAnsiTheme="minorEastAsia"/>
                <w:kern w:val="15"/>
                <w:sz w:val="24"/>
                <w:szCs w:val="24"/>
              </w:rPr>
              <w:t>酒香味</w:t>
            </w:r>
          </w:p>
        </w:tc>
        <w:tc>
          <w:tcPr>
            <w:tcW w:w="1135" w:type="dxa"/>
            <w:tcBorders>
              <w:top w:val="single" w:color="auto" w:sz="4" w:space="0"/>
              <w:left w:val="single" w:color="auto" w:sz="4" w:space="0"/>
              <w:bottom w:val="single" w:color="auto" w:sz="4" w:space="0"/>
              <w:right w:val="single" w:color="auto" w:sz="4" w:space="0"/>
            </w:tcBorders>
            <w:vAlign w:val="center"/>
          </w:tcPr>
          <w:p w14:paraId="64E959EF">
            <w:pPr>
              <w:jc w:val="center"/>
              <w:rPr>
                <w:rFonts w:ascii="Times New Roman" w:hAnsi="Times New Roman" w:cs="Times New Roman"/>
                <w:color w:val="000000"/>
                <w:sz w:val="24"/>
                <w:szCs w:val="24"/>
              </w:rPr>
            </w:pPr>
            <w:r>
              <w:rPr>
                <w:rFonts w:ascii="Times New Roman" w:hAnsi="Times New Roman" w:cs="Times New Roman"/>
                <w:color w:val="000000"/>
                <w:sz w:val="24"/>
                <w:szCs w:val="24"/>
              </w:rPr>
              <w:t>0.003</w:t>
            </w:r>
          </w:p>
        </w:tc>
        <w:tc>
          <w:tcPr>
            <w:tcW w:w="1135" w:type="dxa"/>
            <w:tcBorders>
              <w:top w:val="single" w:color="000000" w:sz="4" w:space="0"/>
              <w:left w:val="single" w:color="auto" w:sz="4" w:space="0"/>
              <w:bottom w:val="single" w:color="000000" w:sz="4" w:space="0"/>
              <w:right w:val="single" w:color="auto" w:sz="4" w:space="0"/>
            </w:tcBorders>
            <w:vAlign w:val="center"/>
          </w:tcPr>
          <w:p w14:paraId="672C0176">
            <w:pPr>
              <w:jc w:val="center"/>
              <w:rPr>
                <w:rFonts w:ascii="Times New Roman" w:hAnsi="Times New Roman" w:cs="Times New Roman"/>
                <w:color w:val="000000"/>
                <w:sz w:val="24"/>
                <w:szCs w:val="24"/>
              </w:rPr>
            </w:pPr>
            <w:r>
              <w:rPr>
                <w:rFonts w:ascii="Times New Roman" w:hAnsi="Times New Roman" w:cs="Times New Roman"/>
                <w:color w:val="000000"/>
                <w:sz w:val="24"/>
                <w:szCs w:val="24"/>
              </w:rPr>
              <w:t>0.125</w:t>
            </w:r>
          </w:p>
        </w:tc>
        <w:tc>
          <w:tcPr>
            <w:tcW w:w="1277" w:type="dxa"/>
            <w:tcBorders>
              <w:top w:val="single" w:color="auto" w:sz="4" w:space="0"/>
              <w:left w:val="single" w:color="auto" w:sz="4" w:space="0"/>
              <w:bottom w:val="single" w:color="auto" w:sz="4" w:space="0"/>
              <w:right w:val="single" w:color="auto" w:sz="4" w:space="0"/>
            </w:tcBorders>
            <w:vAlign w:val="center"/>
          </w:tcPr>
          <w:p w14:paraId="1E40EB54">
            <w:pPr>
              <w:jc w:val="center"/>
              <w:rPr>
                <w:rFonts w:ascii="Times New Roman" w:hAnsi="Times New Roman" w:cs="Times New Roman"/>
                <w:color w:val="000000"/>
                <w:sz w:val="24"/>
                <w:szCs w:val="24"/>
              </w:rPr>
            </w:pPr>
            <w:r>
              <w:rPr>
                <w:rFonts w:ascii="Times New Roman" w:hAnsi="Times New Roman" w:cs="Times New Roman"/>
                <w:color w:val="000000"/>
                <w:sz w:val="24"/>
                <w:szCs w:val="24"/>
              </w:rPr>
              <w:t>0.026</w:t>
            </w:r>
          </w:p>
        </w:tc>
      </w:tr>
      <w:tr w14:paraId="7120BD9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975" w:type="dxa"/>
            <w:tcBorders>
              <w:top w:val="single" w:color="auto" w:sz="4" w:space="0"/>
              <w:left w:val="single" w:color="auto" w:sz="4" w:space="0"/>
              <w:bottom w:val="single" w:color="auto" w:sz="4" w:space="0"/>
              <w:right w:val="single" w:color="auto" w:sz="4" w:space="0"/>
            </w:tcBorders>
            <w:vAlign w:val="center"/>
          </w:tcPr>
          <w:p w14:paraId="3A0B8ECA">
            <w:pPr>
              <w:jc w:val="center"/>
              <w:rPr>
                <w:rFonts w:ascii="Times New Roman" w:hAnsi="Times New Roman" w:cs="Times New Roman"/>
                <w:sz w:val="24"/>
                <w:szCs w:val="24"/>
              </w:rPr>
            </w:pPr>
            <w:r>
              <w:rPr>
                <w:rFonts w:hint="eastAsia" w:ascii="Times New Roman" w:cs="Times New Roman" w:hAnsiTheme="minorEastAsia"/>
                <w:sz w:val="24"/>
                <w:szCs w:val="24"/>
              </w:rPr>
              <w:t>十二酸甲酯</w:t>
            </w:r>
          </w:p>
        </w:tc>
        <w:tc>
          <w:tcPr>
            <w:tcW w:w="1147" w:type="dxa"/>
            <w:tcBorders>
              <w:top w:val="single" w:color="auto" w:sz="4" w:space="0"/>
              <w:left w:val="single" w:color="auto" w:sz="4" w:space="0"/>
              <w:bottom w:val="single" w:color="auto" w:sz="4" w:space="0"/>
              <w:right w:val="single" w:color="auto" w:sz="4" w:space="0"/>
            </w:tcBorders>
            <w:vAlign w:val="center"/>
          </w:tcPr>
          <w:p w14:paraId="68719F57">
            <w:pPr>
              <w:widowControl/>
              <w:jc w:val="center"/>
              <w:textAlignment w:val="bottom"/>
              <w:rPr>
                <w:rFonts w:ascii="Times New Roman" w:hAnsi="Times New Roman" w:cs="Times New Roman"/>
                <w:color w:val="000000"/>
                <w:kern w:val="15"/>
                <w:sz w:val="24"/>
                <w:szCs w:val="24"/>
              </w:rPr>
            </w:pPr>
            <w:r>
              <w:rPr>
                <w:rFonts w:ascii="Times New Roman" w:hAnsi="Times New Roman" w:cs="Times New Roman"/>
                <w:color w:val="000000"/>
                <w:kern w:val="15"/>
                <w:sz w:val="24"/>
                <w:szCs w:val="24"/>
              </w:rPr>
              <w:t>111-82-0</w:t>
            </w:r>
          </w:p>
        </w:tc>
        <w:tc>
          <w:tcPr>
            <w:tcW w:w="993" w:type="dxa"/>
            <w:tcBorders>
              <w:top w:val="single" w:color="auto" w:sz="4" w:space="0"/>
              <w:left w:val="single" w:color="auto" w:sz="4" w:space="0"/>
              <w:bottom w:val="single" w:color="auto" w:sz="4" w:space="0"/>
              <w:right w:val="single" w:color="auto" w:sz="4" w:space="0"/>
            </w:tcBorders>
            <w:vAlign w:val="center"/>
          </w:tcPr>
          <w:p w14:paraId="69FAC324">
            <w:pPr>
              <w:jc w:val="center"/>
              <w:rPr>
                <w:rFonts w:ascii="Times New Roman" w:hAnsi="Times New Roman" w:cs="Times New Roman"/>
                <w:color w:val="000000"/>
                <w:sz w:val="24"/>
                <w:szCs w:val="24"/>
              </w:rPr>
            </w:pPr>
            <w:r>
              <w:rPr>
                <w:rFonts w:ascii="Times New Roman" w:hAnsi="Times New Roman" w:cs="Times New Roman"/>
                <w:color w:val="000000"/>
                <w:sz w:val="24"/>
                <w:szCs w:val="24"/>
              </w:rPr>
              <w:t>17</w:t>
            </w:r>
          </w:p>
        </w:tc>
        <w:tc>
          <w:tcPr>
            <w:tcW w:w="1248" w:type="dxa"/>
            <w:tcBorders>
              <w:top w:val="single" w:color="000000" w:sz="4" w:space="0"/>
              <w:left w:val="single" w:color="auto" w:sz="4" w:space="0"/>
              <w:bottom w:val="single" w:color="000000" w:sz="4" w:space="0"/>
              <w:right w:val="single" w:color="auto" w:sz="4" w:space="0"/>
            </w:tcBorders>
            <w:vAlign w:val="center"/>
          </w:tcPr>
          <w:p w14:paraId="541D238E">
            <w:pPr>
              <w:tabs>
                <w:tab w:val="left" w:pos="525"/>
              </w:tabs>
              <w:autoSpaceDE w:val="0"/>
              <w:autoSpaceDN w:val="0"/>
              <w:adjustRightInd w:val="0"/>
              <w:snapToGrid w:val="0"/>
              <w:jc w:val="center"/>
              <w:rPr>
                <w:rFonts w:ascii="Times New Roman" w:hAnsi="Times New Roman" w:cs="Times New Roman"/>
                <w:kern w:val="15"/>
                <w:sz w:val="24"/>
                <w:szCs w:val="24"/>
              </w:rPr>
            </w:pPr>
            <w:r>
              <w:rPr>
                <w:rFonts w:hint="eastAsia" w:ascii="Times New Roman" w:cs="Times New Roman" w:hAnsiTheme="minorEastAsia"/>
                <w:kern w:val="15"/>
                <w:sz w:val="24"/>
                <w:szCs w:val="24"/>
              </w:rPr>
              <w:t>花香味</w:t>
            </w:r>
          </w:p>
        </w:tc>
        <w:tc>
          <w:tcPr>
            <w:tcW w:w="1135" w:type="dxa"/>
            <w:tcBorders>
              <w:top w:val="single" w:color="auto" w:sz="4" w:space="0"/>
              <w:left w:val="single" w:color="auto" w:sz="4" w:space="0"/>
              <w:bottom w:val="single" w:color="auto" w:sz="4" w:space="0"/>
              <w:right w:val="single" w:color="auto" w:sz="4" w:space="0"/>
            </w:tcBorders>
            <w:vAlign w:val="center"/>
          </w:tcPr>
          <w:p w14:paraId="7CE9D281">
            <w:pPr>
              <w:jc w:val="center"/>
              <w:rPr>
                <w:rFonts w:ascii="Times New Roman" w:hAnsi="Times New Roman" w:cs="Times New Roman"/>
                <w:color w:val="000000"/>
                <w:sz w:val="24"/>
                <w:szCs w:val="24"/>
              </w:rPr>
            </w:pPr>
            <w:r>
              <w:rPr>
                <w:rFonts w:ascii="Times New Roman" w:hAnsi="Times New Roman" w:cs="Times New Roman"/>
                <w:color w:val="000000"/>
                <w:sz w:val="24"/>
                <w:szCs w:val="24"/>
              </w:rPr>
              <w:t>0.004</w:t>
            </w:r>
          </w:p>
        </w:tc>
        <w:tc>
          <w:tcPr>
            <w:tcW w:w="1135" w:type="dxa"/>
            <w:tcBorders>
              <w:top w:val="single" w:color="000000" w:sz="4" w:space="0"/>
              <w:left w:val="single" w:color="auto" w:sz="4" w:space="0"/>
              <w:bottom w:val="single" w:color="000000" w:sz="4" w:space="0"/>
              <w:right w:val="single" w:color="auto" w:sz="4" w:space="0"/>
            </w:tcBorders>
            <w:vAlign w:val="center"/>
          </w:tcPr>
          <w:p w14:paraId="313D897D">
            <w:pPr>
              <w:jc w:val="center"/>
              <w:rPr>
                <w:rFonts w:ascii="Times New Roman" w:hAnsi="Times New Roman" w:cs="Times New Roman"/>
                <w:color w:val="000000"/>
                <w:sz w:val="24"/>
                <w:szCs w:val="24"/>
              </w:rPr>
            </w:pPr>
            <w:r>
              <w:rPr>
                <w:rFonts w:ascii="Times New Roman" w:hAnsi="Times New Roman" w:cs="Times New Roman"/>
                <w:color w:val="000000"/>
                <w:sz w:val="24"/>
                <w:szCs w:val="24"/>
              </w:rPr>
              <w:t>0.002</w:t>
            </w:r>
          </w:p>
        </w:tc>
        <w:tc>
          <w:tcPr>
            <w:tcW w:w="1277" w:type="dxa"/>
            <w:tcBorders>
              <w:top w:val="single" w:color="auto" w:sz="4" w:space="0"/>
              <w:left w:val="single" w:color="auto" w:sz="4" w:space="0"/>
              <w:bottom w:val="single" w:color="auto" w:sz="4" w:space="0"/>
              <w:right w:val="single" w:color="auto" w:sz="4" w:space="0"/>
            </w:tcBorders>
            <w:vAlign w:val="center"/>
          </w:tcPr>
          <w:p w14:paraId="20D0462C">
            <w:pPr>
              <w:jc w:val="center"/>
              <w:rPr>
                <w:rFonts w:ascii="Times New Roman" w:hAnsi="Times New Roman" w:cs="Times New Roman"/>
                <w:color w:val="000000"/>
                <w:sz w:val="24"/>
                <w:szCs w:val="24"/>
              </w:rPr>
            </w:pPr>
            <w:r>
              <w:rPr>
                <w:rFonts w:ascii="Times New Roman" w:hAnsi="Times New Roman" w:cs="Times New Roman"/>
                <w:color w:val="000000"/>
                <w:sz w:val="24"/>
                <w:szCs w:val="24"/>
              </w:rPr>
              <w:t>1.97</w:t>
            </w:r>
          </w:p>
        </w:tc>
      </w:tr>
      <w:tr w14:paraId="07B7EA7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975" w:type="dxa"/>
            <w:tcBorders>
              <w:top w:val="single" w:color="auto" w:sz="4" w:space="0"/>
              <w:left w:val="single" w:color="auto" w:sz="4" w:space="0"/>
              <w:bottom w:val="single" w:color="auto" w:sz="4" w:space="0"/>
              <w:right w:val="single" w:color="auto" w:sz="4" w:space="0"/>
            </w:tcBorders>
            <w:vAlign w:val="center"/>
          </w:tcPr>
          <w:p w14:paraId="1015CE6E">
            <w:pPr>
              <w:jc w:val="center"/>
              <w:rPr>
                <w:rFonts w:ascii="Times New Roman" w:hAnsi="Times New Roman" w:cs="Times New Roman"/>
                <w:sz w:val="24"/>
                <w:szCs w:val="24"/>
              </w:rPr>
            </w:pPr>
            <w:r>
              <w:rPr>
                <w:rFonts w:hint="eastAsia" w:ascii="Times New Roman" w:cs="Times New Roman" w:hAnsiTheme="minorEastAsia"/>
                <w:sz w:val="24"/>
                <w:szCs w:val="24"/>
              </w:rPr>
              <w:t>乙酸正丁酯</w:t>
            </w:r>
          </w:p>
        </w:tc>
        <w:tc>
          <w:tcPr>
            <w:tcW w:w="1147" w:type="dxa"/>
            <w:tcBorders>
              <w:top w:val="single" w:color="auto" w:sz="4" w:space="0"/>
              <w:left w:val="single" w:color="auto" w:sz="4" w:space="0"/>
              <w:bottom w:val="single" w:color="auto" w:sz="4" w:space="0"/>
              <w:right w:val="single" w:color="auto" w:sz="4" w:space="0"/>
            </w:tcBorders>
            <w:vAlign w:val="center"/>
          </w:tcPr>
          <w:p w14:paraId="2F9D0896">
            <w:pPr>
              <w:widowControl/>
              <w:jc w:val="center"/>
              <w:textAlignment w:val="bottom"/>
              <w:rPr>
                <w:rFonts w:ascii="Times New Roman" w:hAnsi="Times New Roman" w:cs="Times New Roman"/>
                <w:color w:val="000000"/>
                <w:kern w:val="15"/>
                <w:sz w:val="24"/>
                <w:szCs w:val="24"/>
              </w:rPr>
            </w:pPr>
            <w:r>
              <w:rPr>
                <w:rFonts w:ascii="Times New Roman" w:hAnsi="Times New Roman" w:cs="Times New Roman"/>
                <w:color w:val="000000"/>
                <w:kern w:val="0"/>
                <w:sz w:val="24"/>
                <w:szCs w:val="24"/>
              </w:rPr>
              <w:t>123-86-4</w:t>
            </w:r>
          </w:p>
        </w:tc>
        <w:tc>
          <w:tcPr>
            <w:tcW w:w="993" w:type="dxa"/>
            <w:tcBorders>
              <w:top w:val="single" w:color="auto" w:sz="4" w:space="0"/>
              <w:left w:val="single" w:color="auto" w:sz="4" w:space="0"/>
              <w:bottom w:val="single" w:color="auto" w:sz="4" w:space="0"/>
              <w:right w:val="single" w:color="auto" w:sz="4" w:space="0"/>
            </w:tcBorders>
            <w:vAlign w:val="center"/>
          </w:tcPr>
          <w:p w14:paraId="365F25EE">
            <w:pPr>
              <w:jc w:val="center"/>
              <w:rPr>
                <w:rFonts w:ascii="Times New Roman" w:hAnsi="Times New Roman" w:cs="Times New Roman"/>
                <w:color w:val="000000"/>
                <w:sz w:val="24"/>
                <w:szCs w:val="24"/>
              </w:rPr>
            </w:pPr>
            <w:r>
              <w:rPr>
                <w:rFonts w:ascii="Times New Roman" w:hAnsi="Times New Roman" w:cs="Times New Roman"/>
                <w:color w:val="000000"/>
                <w:sz w:val="24"/>
                <w:szCs w:val="24"/>
              </w:rPr>
              <w:t>17</w:t>
            </w:r>
          </w:p>
        </w:tc>
        <w:tc>
          <w:tcPr>
            <w:tcW w:w="1248" w:type="dxa"/>
            <w:tcBorders>
              <w:top w:val="single" w:color="000000" w:sz="4" w:space="0"/>
              <w:left w:val="single" w:color="auto" w:sz="4" w:space="0"/>
              <w:bottom w:val="single" w:color="000000" w:sz="4" w:space="0"/>
              <w:right w:val="single" w:color="auto" w:sz="4" w:space="0"/>
            </w:tcBorders>
            <w:vAlign w:val="center"/>
          </w:tcPr>
          <w:p w14:paraId="7B3EE137">
            <w:pPr>
              <w:tabs>
                <w:tab w:val="left" w:pos="525"/>
              </w:tabs>
              <w:autoSpaceDE w:val="0"/>
              <w:autoSpaceDN w:val="0"/>
              <w:adjustRightInd w:val="0"/>
              <w:snapToGrid w:val="0"/>
              <w:jc w:val="center"/>
              <w:rPr>
                <w:rFonts w:ascii="Times New Roman" w:hAnsi="Times New Roman" w:cs="Times New Roman"/>
                <w:kern w:val="15"/>
                <w:sz w:val="24"/>
                <w:szCs w:val="24"/>
              </w:rPr>
            </w:pPr>
            <w:r>
              <w:rPr>
                <w:rFonts w:hint="eastAsia" w:ascii="Times New Roman" w:cs="Times New Roman" w:hAnsiTheme="minorEastAsia"/>
                <w:kern w:val="15"/>
                <w:sz w:val="24"/>
                <w:szCs w:val="24"/>
              </w:rPr>
              <w:t>果香味</w:t>
            </w:r>
          </w:p>
        </w:tc>
        <w:tc>
          <w:tcPr>
            <w:tcW w:w="1135" w:type="dxa"/>
            <w:tcBorders>
              <w:top w:val="single" w:color="auto" w:sz="4" w:space="0"/>
              <w:left w:val="single" w:color="auto" w:sz="4" w:space="0"/>
              <w:bottom w:val="single" w:color="auto" w:sz="4" w:space="0"/>
              <w:right w:val="single" w:color="auto" w:sz="4" w:space="0"/>
            </w:tcBorders>
            <w:vAlign w:val="center"/>
          </w:tcPr>
          <w:p w14:paraId="3652FF4E">
            <w:pPr>
              <w:jc w:val="center"/>
              <w:rPr>
                <w:rFonts w:ascii="Times New Roman" w:hAnsi="Times New Roman" w:cs="Times New Roman"/>
                <w:color w:val="000000"/>
                <w:sz w:val="24"/>
                <w:szCs w:val="24"/>
              </w:rPr>
            </w:pPr>
            <w:r>
              <w:rPr>
                <w:rFonts w:ascii="Times New Roman" w:hAnsi="Times New Roman" w:cs="Times New Roman"/>
                <w:color w:val="000000"/>
                <w:sz w:val="24"/>
                <w:szCs w:val="24"/>
              </w:rPr>
              <w:t>0.013</w:t>
            </w:r>
          </w:p>
        </w:tc>
        <w:tc>
          <w:tcPr>
            <w:tcW w:w="1135" w:type="dxa"/>
            <w:tcBorders>
              <w:top w:val="single" w:color="000000" w:sz="4" w:space="0"/>
              <w:left w:val="single" w:color="auto" w:sz="4" w:space="0"/>
              <w:bottom w:val="single" w:color="000000" w:sz="4" w:space="0"/>
              <w:right w:val="single" w:color="auto" w:sz="4" w:space="0"/>
            </w:tcBorders>
            <w:vAlign w:val="center"/>
          </w:tcPr>
          <w:p w14:paraId="291924C9">
            <w:pPr>
              <w:jc w:val="center"/>
              <w:rPr>
                <w:rFonts w:ascii="Times New Roman" w:hAnsi="Times New Roman" w:cs="Times New Roman"/>
                <w:color w:val="000000"/>
                <w:sz w:val="24"/>
                <w:szCs w:val="24"/>
              </w:rPr>
            </w:pPr>
            <w:r>
              <w:rPr>
                <w:rFonts w:ascii="Times New Roman" w:hAnsi="Times New Roman" w:cs="Times New Roman"/>
                <w:color w:val="000000"/>
                <w:sz w:val="24"/>
                <w:szCs w:val="24"/>
              </w:rPr>
              <w:t>0.083</w:t>
            </w:r>
          </w:p>
        </w:tc>
        <w:tc>
          <w:tcPr>
            <w:tcW w:w="1277" w:type="dxa"/>
            <w:tcBorders>
              <w:top w:val="single" w:color="auto" w:sz="4" w:space="0"/>
              <w:left w:val="single" w:color="auto" w:sz="4" w:space="0"/>
              <w:bottom w:val="single" w:color="auto" w:sz="4" w:space="0"/>
              <w:right w:val="single" w:color="auto" w:sz="4" w:space="0"/>
            </w:tcBorders>
            <w:vAlign w:val="center"/>
          </w:tcPr>
          <w:p w14:paraId="44A4F781">
            <w:pPr>
              <w:jc w:val="center"/>
              <w:rPr>
                <w:rFonts w:ascii="Times New Roman" w:hAnsi="Times New Roman" w:cs="Times New Roman"/>
                <w:color w:val="000000"/>
                <w:sz w:val="24"/>
                <w:szCs w:val="24"/>
              </w:rPr>
            </w:pPr>
            <w:r>
              <w:rPr>
                <w:rFonts w:ascii="Times New Roman" w:hAnsi="Times New Roman" w:cs="Times New Roman"/>
                <w:color w:val="000000"/>
                <w:sz w:val="24"/>
                <w:szCs w:val="24"/>
              </w:rPr>
              <w:t>0.15</w:t>
            </w:r>
          </w:p>
        </w:tc>
      </w:tr>
      <w:tr w14:paraId="751C787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975" w:type="dxa"/>
            <w:tcBorders>
              <w:top w:val="single" w:color="auto" w:sz="4" w:space="0"/>
              <w:left w:val="single" w:color="auto" w:sz="4" w:space="0"/>
              <w:bottom w:val="single" w:color="auto" w:sz="4" w:space="0"/>
              <w:right w:val="single" w:color="auto" w:sz="4" w:space="0"/>
            </w:tcBorders>
            <w:vAlign w:val="center"/>
          </w:tcPr>
          <w:p w14:paraId="35AA2EC5">
            <w:pPr>
              <w:jc w:val="center"/>
              <w:rPr>
                <w:rFonts w:ascii="Times New Roman" w:hAnsi="Times New Roman" w:cs="Times New Roman"/>
                <w:sz w:val="24"/>
                <w:szCs w:val="24"/>
              </w:rPr>
            </w:pPr>
            <w:r>
              <w:rPr>
                <w:rFonts w:hint="eastAsia" w:ascii="Times New Roman" w:cs="Times New Roman" w:hAnsiTheme="minorEastAsia"/>
                <w:sz w:val="24"/>
                <w:szCs w:val="24"/>
              </w:rPr>
              <w:t>环己酮</w:t>
            </w:r>
          </w:p>
        </w:tc>
        <w:tc>
          <w:tcPr>
            <w:tcW w:w="1147" w:type="dxa"/>
            <w:tcBorders>
              <w:top w:val="single" w:color="auto" w:sz="4" w:space="0"/>
              <w:left w:val="single" w:color="auto" w:sz="4" w:space="0"/>
              <w:bottom w:val="single" w:color="auto" w:sz="4" w:space="0"/>
              <w:right w:val="single" w:color="auto" w:sz="4" w:space="0"/>
            </w:tcBorders>
            <w:vAlign w:val="center"/>
          </w:tcPr>
          <w:p w14:paraId="5CD1121B">
            <w:pPr>
              <w:widowControl/>
              <w:jc w:val="center"/>
              <w:textAlignment w:val="bottom"/>
              <w:rPr>
                <w:rFonts w:ascii="Times New Roman" w:hAnsi="Times New Roman" w:cs="Times New Roman"/>
                <w:color w:val="000000"/>
                <w:kern w:val="15"/>
                <w:sz w:val="24"/>
                <w:szCs w:val="24"/>
              </w:rPr>
            </w:pPr>
            <w:r>
              <w:rPr>
                <w:rFonts w:ascii="Times New Roman" w:hAnsi="Times New Roman" w:cs="Times New Roman"/>
                <w:color w:val="000000"/>
                <w:kern w:val="15"/>
                <w:sz w:val="24"/>
                <w:szCs w:val="24"/>
              </w:rPr>
              <w:t>108-94-1</w:t>
            </w:r>
          </w:p>
        </w:tc>
        <w:tc>
          <w:tcPr>
            <w:tcW w:w="993" w:type="dxa"/>
            <w:tcBorders>
              <w:top w:val="single" w:color="auto" w:sz="4" w:space="0"/>
              <w:left w:val="single" w:color="auto" w:sz="4" w:space="0"/>
              <w:bottom w:val="single" w:color="auto" w:sz="4" w:space="0"/>
              <w:right w:val="single" w:color="auto" w:sz="4" w:space="0"/>
            </w:tcBorders>
            <w:vAlign w:val="center"/>
          </w:tcPr>
          <w:p w14:paraId="5BB08E24">
            <w:pPr>
              <w:jc w:val="center"/>
              <w:rPr>
                <w:rFonts w:ascii="Times New Roman" w:hAnsi="Times New Roman" w:cs="Times New Roman"/>
                <w:color w:val="000000"/>
                <w:sz w:val="24"/>
                <w:szCs w:val="24"/>
              </w:rPr>
            </w:pPr>
            <w:r>
              <w:rPr>
                <w:rFonts w:ascii="Times New Roman" w:hAnsi="Times New Roman" w:cs="Times New Roman"/>
                <w:color w:val="000000"/>
                <w:sz w:val="24"/>
                <w:szCs w:val="24"/>
              </w:rPr>
              <w:t>17</w:t>
            </w:r>
          </w:p>
        </w:tc>
        <w:tc>
          <w:tcPr>
            <w:tcW w:w="1248" w:type="dxa"/>
            <w:tcBorders>
              <w:top w:val="single" w:color="000000" w:sz="4" w:space="0"/>
              <w:left w:val="single" w:color="auto" w:sz="4" w:space="0"/>
              <w:bottom w:val="single" w:color="000000" w:sz="4" w:space="0"/>
              <w:right w:val="single" w:color="auto" w:sz="4" w:space="0"/>
            </w:tcBorders>
            <w:vAlign w:val="center"/>
          </w:tcPr>
          <w:p w14:paraId="1F49F058">
            <w:pPr>
              <w:tabs>
                <w:tab w:val="left" w:pos="525"/>
              </w:tabs>
              <w:autoSpaceDE w:val="0"/>
              <w:autoSpaceDN w:val="0"/>
              <w:adjustRightInd w:val="0"/>
              <w:snapToGrid w:val="0"/>
              <w:jc w:val="center"/>
              <w:rPr>
                <w:rFonts w:ascii="Times New Roman" w:hAnsi="Times New Roman" w:cs="Times New Roman"/>
                <w:kern w:val="15"/>
                <w:sz w:val="24"/>
                <w:szCs w:val="24"/>
              </w:rPr>
            </w:pPr>
            <w:r>
              <w:rPr>
                <w:rFonts w:hint="eastAsia" w:ascii="Times New Roman" w:cs="Times New Roman" w:hAnsiTheme="minorEastAsia"/>
                <w:kern w:val="15"/>
                <w:sz w:val="24"/>
                <w:szCs w:val="24"/>
              </w:rPr>
              <w:t>土腥味</w:t>
            </w:r>
          </w:p>
        </w:tc>
        <w:tc>
          <w:tcPr>
            <w:tcW w:w="1135" w:type="dxa"/>
            <w:tcBorders>
              <w:top w:val="single" w:color="auto" w:sz="4" w:space="0"/>
              <w:left w:val="single" w:color="auto" w:sz="4" w:space="0"/>
              <w:bottom w:val="single" w:color="auto" w:sz="4" w:space="0"/>
              <w:right w:val="single" w:color="auto" w:sz="4" w:space="0"/>
            </w:tcBorders>
            <w:vAlign w:val="center"/>
          </w:tcPr>
          <w:p w14:paraId="72961DB5">
            <w:pPr>
              <w:jc w:val="center"/>
              <w:rPr>
                <w:rFonts w:ascii="Times New Roman" w:hAnsi="Times New Roman" w:cs="Times New Roman"/>
                <w:color w:val="000000"/>
                <w:sz w:val="24"/>
                <w:szCs w:val="24"/>
              </w:rPr>
            </w:pPr>
            <w:r>
              <w:rPr>
                <w:rFonts w:ascii="Times New Roman" w:hAnsi="Times New Roman" w:cs="Times New Roman"/>
                <w:color w:val="000000"/>
                <w:sz w:val="24"/>
                <w:szCs w:val="24"/>
              </w:rPr>
              <w:t>0.017</w:t>
            </w:r>
          </w:p>
        </w:tc>
        <w:tc>
          <w:tcPr>
            <w:tcW w:w="1135" w:type="dxa"/>
            <w:tcBorders>
              <w:top w:val="single" w:color="000000" w:sz="4" w:space="0"/>
              <w:left w:val="single" w:color="auto" w:sz="4" w:space="0"/>
              <w:bottom w:val="single" w:color="000000" w:sz="4" w:space="0"/>
              <w:right w:val="single" w:color="auto" w:sz="4" w:space="0"/>
            </w:tcBorders>
            <w:vAlign w:val="center"/>
          </w:tcPr>
          <w:p w14:paraId="03FE9C5F">
            <w:pPr>
              <w:jc w:val="center"/>
              <w:rPr>
                <w:rFonts w:ascii="Times New Roman" w:hAnsi="Times New Roman" w:cs="Times New Roman"/>
                <w:color w:val="000000"/>
                <w:sz w:val="24"/>
                <w:szCs w:val="24"/>
              </w:rPr>
            </w:pPr>
            <w:r>
              <w:rPr>
                <w:rFonts w:ascii="Times New Roman" w:hAnsi="Times New Roman" w:cs="Times New Roman"/>
                <w:color w:val="000000"/>
                <w:sz w:val="24"/>
                <w:szCs w:val="24"/>
              </w:rPr>
              <w:t>1.1</w:t>
            </w:r>
          </w:p>
        </w:tc>
        <w:tc>
          <w:tcPr>
            <w:tcW w:w="1277" w:type="dxa"/>
            <w:tcBorders>
              <w:top w:val="single" w:color="auto" w:sz="4" w:space="0"/>
              <w:left w:val="single" w:color="auto" w:sz="4" w:space="0"/>
              <w:bottom w:val="single" w:color="auto" w:sz="4" w:space="0"/>
              <w:right w:val="single" w:color="auto" w:sz="4" w:space="0"/>
            </w:tcBorders>
            <w:vAlign w:val="center"/>
          </w:tcPr>
          <w:p w14:paraId="59C1A67A">
            <w:pPr>
              <w:jc w:val="center"/>
              <w:rPr>
                <w:rFonts w:ascii="Times New Roman" w:hAnsi="Times New Roman" w:cs="Times New Roman"/>
                <w:color w:val="000000"/>
                <w:sz w:val="24"/>
                <w:szCs w:val="24"/>
              </w:rPr>
            </w:pPr>
            <w:r>
              <w:rPr>
                <w:rFonts w:ascii="Times New Roman" w:hAnsi="Times New Roman" w:cs="Times New Roman"/>
                <w:color w:val="000000"/>
                <w:sz w:val="24"/>
                <w:szCs w:val="24"/>
              </w:rPr>
              <w:t>0.016</w:t>
            </w:r>
          </w:p>
        </w:tc>
      </w:tr>
      <w:tr w14:paraId="70BA1DB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975" w:type="dxa"/>
            <w:tcBorders>
              <w:top w:val="single" w:color="auto" w:sz="4" w:space="0"/>
              <w:left w:val="single" w:color="auto" w:sz="4" w:space="0"/>
              <w:bottom w:val="single" w:color="auto" w:sz="4" w:space="0"/>
              <w:right w:val="single" w:color="auto" w:sz="4" w:space="0"/>
            </w:tcBorders>
            <w:vAlign w:val="center"/>
          </w:tcPr>
          <w:p w14:paraId="6046B836">
            <w:pPr>
              <w:jc w:val="center"/>
              <w:rPr>
                <w:rFonts w:ascii="Times New Roman" w:hAnsi="Times New Roman" w:cs="Times New Roman"/>
                <w:sz w:val="24"/>
                <w:szCs w:val="24"/>
              </w:rPr>
            </w:pPr>
            <w:r>
              <w:rPr>
                <w:rFonts w:hint="eastAsia" w:ascii="Times New Roman" w:cs="Times New Roman" w:hAnsiTheme="minorEastAsia"/>
                <w:sz w:val="24"/>
                <w:szCs w:val="24"/>
              </w:rPr>
              <w:t>丁酸丁酯</w:t>
            </w:r>
          </w:p>
        </w:tc>
        <w:tc>
          <w:tcPr>
            <w:tcW w:w="1147" w:type="dxa"/>
            <w:tcBorders>
              <w:top w:val="single" w:color="auto" w:sz="4" w:space="0"/>
              <w:left w:val="single" w:color="auto" w:sz="4" w:space="0"/>
              <w:bottom w:val="single" w:color="auto" w:sz="4" w:space="0"/>
              <w:right w:val="single" w:color="auto" w:sz="4" w:space="0"/>
            </w:tcBorders>
            <w:vAlign w:val="center"/>
          </w:tcPr>
          <w:p w14:paraId="1415CC02">
            <w:pPr>
              <w:widowControl/>
              <w:jc w:val="center"/>
              <w:textAlignment w:val="bottom"/>
              <w:rPr>
                <w:rFonts w:ascii="Times New Roman" w:hAnsi="Times New Roman" w:cs="Times New Roman"/>
                <w:color w:val="000000"/>
                <w:kern w:val="15"/>
                <w:sz w:val="24"/>
                <w:szCs w:val="24"/>
              </w:rPr>
            </w:pPr>
            <w:r>
              <w:rPr>
                <w:rFonts w:ascii="Times New Roman" w:hAnsi="Times New Roman" w:cs="Times New Roman"/>
                <w:color w:val="000000"/>
                <w:kern w:val="15"/>
                <w:sz w:val="24"/>
                <w:szCs w:val="24"/>
              </w:rPr>
              <w:t>123-86-4</w:t>
            </w:r>
          </w:p>
        </w:tc>
        <w:tc>
          <w:tcPr>
            <w:tcW w:w="993" w:type="dxa"/>
            <w:tcBorders>
              <w:top w:val="single" w:color="auto" w:sz="4" w:space="0"/>
              <w:left w:val="single" w:color="auto" w:sz="4" w:space="0"/>
              <w:bottom w:val="single" w:color="auto" w:sz="4" w:space="0"/>
              <w:right w:val="single" w:color="auto" w:sz="4" w:space="0"/>
            </w:tcBorders>
            <w:vAlign w:val="center"/>
          </w:tcPr>
          <w:p w14:paraId="23401AC8">
            <w:pPr>
              <w:jc w:val="center"/>
              <w:rPr>
                <w:rFonts w:ascii="Times New Roman" w:hAnsi="Times New Roman" w:cs="Times New Roman"/>
                <w:color w:val="000000"/>
                <w:sz w:val="24"/>
                <w:szCs w:val="24"/>
              </w:rPr>
            </w:pPr>
            <w:r>
              <w:rPr>
                <w:rFonts w:ascii="Times New Roman" w:hAnsi="Times New Roman" w:cs="Times New Roman"/>
                <w:color w:val="000000"/>
                <w:sz w:val="24"/>
                <w:szCs w:val="24"/>
              </w:rPr>
              <w:t>17</w:t>
            </w:r>
          </w:p>
        </w:tc>
        <w:tc>
          <w:tcPr>
            <w:tcW w:w="1248" w:type="dxa"/>
            <w:tcBorders>
              <w:top w:val="single" w:color="000000" w:sz="4" w:space="0"/>
              <w:left w:val="single" w:color="auto" w:sz="4" w:space="0"/>
              <w:bottom w:val="single" w:color="000000" w:sz="4" w:space="0"/>
              <w:right w:val="single" w:color="auto" w:sz="4" w:space="0"/>
            </w:tcBorders>
            <w:vAlign w:val="center"/>
          </w:tcPr>
          <w:p w14:paraId="6D502B04">
            <w:pPr>
              <w:tabs>
                <w:tab w:val="left" w:pos="525"/>
              </w:tabs>
              <w:autoSpaceDE w:val="0"/>
              <w:autoSpaceDN w:val="0"/>
              <w:adjustRightInd w:val="0"/>
              <w:snapToGrid w:val="0"/>
              <w:jc w:val="center"/>
              <w:rPr>
                <w:rFonts w:ascii="Times New Roman" w:hAnsi="Times New Roman" w:cs="Times New Roman"/>
                <w:kern w:val="15"/>
                <w:sz w:val="24"/>
                <w:szCs w:val="24"/>
              </w:rPr>
            </w:pPr>
            <w:r>
              <w:rPr>
                <w:rFonts w:hint="eastAsia" w:ascii="Times New Roman" w:cs="Times New Roman" w:hAnsiTheme="minorEastAsia"/>
                <w:kern w:val="15"/>
                <w:sz w:val="24"/>
                <w:szCs w:val="24"/>
              </w:rPr>
              <w:t>果香味</w:t>
            </w:r>
          </w:p>
        </w:tc>
        <w:tc>
          <w:tcPr>
            <w:tcW w:w="1135" w:type="dxa"/>
            <w:tcBorders>
              <w:top w:val="single" w:color="auto" w:sz="4" w:space="0"/>
              <w:left w:val="single" w:color="auto" w:sz="4" w:space="0"/>
              <w:bottom w:val="single" w:color="auto" w:sz="4" w:space="0"/>
              <w:right w:val="single" w:color="auto" w:sz="4" w:space="0"/>
            </w:tcBorders>
            <w:vAlign w:val="center"/>
          </w:tcPr>
          <w:p w14:paraId="378F39C8">
            <w:pPr>
              <w:jc w:val="center"/>
              <w:rPr>
                <w:rFonts w:ascii="Times New Roman" w:hAnsi="Times New Roman" w:cs="Times New Roman"/>
                <w:color w:val="000000"/>
                <w:sz w:val="24"/>
                <w:szCs w:val="24"/>
              </w:rPr>
            </w:pPr>
            <w:r>
              <w:rPr>
                <w:rFonts w:ascii="Times New Roman" w:hAnsi="Times New Roman" w:cs="Times New Roman"/>
                <w:color w:val="000000"/>
                <w:sz w:val="24"/>
                <w:szCs w:val="24"/>
              </w:rPr>
              <w:t>0.004</w:t>
            </w:r>
          </w:p>
        </w:tc>
        <w:tc>
          <w:tcPr>
            <w:tcW w:w="1135" w:type="dxa"/>
            <w:tcBorders>
              <w:top w:val="single" w:color="000000" w:sz="4" w:space="0"/>
              <w:left w:val="single" w:color="auto" w:sz="4" w:space="0"/>
              <w:bottom w:val="single" w:color="000000" w:sz="4" w:space="0"/>
              <w:right w:val="single" w:color="auto" w:sz="4" w:space="0"/>
            </w:tcBorders>
            <w:vAlign w:val="center"/>
          </w:tcPr>
          <w:p w14:paraId="0CA874EB">
            <w:pPr>
              <w:jc w:val="center"/>
              <w:rPr>
                <w:rFonts w:ascii="Times New Roman" w:hAnsi="Times New Roman" w:cs="Times New Roman"/>
                <w:color w:val="000000"/>
                <w:sz w:val="24"/>
                <w:szCs w:val="24"/>
              </w:rPr>
            </w:pPr>
            <w:r>
              <w:rPr>
                <w:rFonts w:ascii="Times New Roman" w:hAnsi="Times New Roman" w:cs="Times New Roman"/>
                <w:color w:val="000000"/>
                <w:sz w:val="24"/>
                <w:szCs w:val="24"/>
              </w:rPr>
              <w:t>0.03</w:t>
            </w:r>
          </w:p>
        </w:tc>
        <w:tc>
          <w:tcPr>
            <w:tcW w:w="1277" w:type="dxa"/>
            <w:tcBorders>
              <w:top w:val="single" w:color="auto" w:sz="4" w:space="0"/>
              <w:left w:val="single" w:color="auto" w:sz="4" w:space="0"/>
              <w:bottom w:val="single" w:color="auto" w:sz="4" w:space="0"/>
              <w:right w:val="single" w:color="auto" w:sz="4" w:space="0"/>
            </w:tcBorders>
            <w:vAlign w:val="center"/>
          </w:tcPr>
          <w:p w14:paraId="359A04E2">
            <w:pPr>
              <w:jc w:val="center"/>
              <w:rPr>
                <w:rFonts w:ascii="Times New Roman" w:hAnsi="Times New Roman" w:cs="Times New Roman"/>
                <w:color w:val="000000"/>
                <w:sz w:val="24"/>
                <w:szCs w:val="24"/>
              </w:rPr>
            </w:pPr>
            <w:r>
              <w:rPr>
                <w:rFonts w:ascii="Times New Roman" w:hAnsi="Times New Roman" w:cs="Times New Roman"/>
                <w:color w:val="000000"/>
                <w:sz w:val="24"/>
                <w:szCs w:val="24"/>
              </w:rPr>
              <w:t>0.14</w:t>
            </w:r>
          </w:p>
        </w:tc>
      </w:tr>
      <w:tr w14:paraId="564BE02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jc w:val="center"/>
        </w:trPr>
        <w:tc>
          <w:tcPr>
            <w:tcW w:w="1975" w:type="dxa"/>
            <w:tcBorders>
              <w:top w:val="single" w:color="auto" w:sz="4" w:space="0"/>
              <w:left w:val="single" w:color="auto" w:sz="4" w:space="0"/>
              <w:bottom w:val="single" w:color="auto" w:sz="4" w:space="0"/>
              <w:right w:val="single" w:color="auto" w:sz="4" w:space="0"/>
            </w:tcBorders>
            <w:vAlign w:val="center"/>
          </w:tcPr>
          <w:p w14:paraId="2F1266CC">
            <w:pPr>
              <w:jc w:val="center"/>
              <w:rPr>
                <w:rFonts w:ascii="Times New Roman" w:hAnsi="Times New Roman" w:cs="Times New Roman"/>
                <w:sz w:val="24"/>
                <w:szCs w:val="24"/>
              </w:rPr>
            </w:pPr>
            <w:r>
              <w:rPr>
                <w:rFonts w:hint="eastAsia" w:ascii="Times New Roman" w:cs="Times New Roman" w:hAnsiTheme="minorEastAsia"/>
                <w:sz w:val="24"/>
                <w:szCs w:val="24"/>
              </w:rPr>
              <w:t>乙酸</w:t>
            </w:r>
            <w:r>
              <w:rPr>
                <w:rFonts w:ascii="Times New Roman" w:hAnsi="Times New Roman" w:cs="Times New Roman"/>
                <w:sz w:val="24"/>
                <w:szCs w:val="24"/>
              </w:rPr>
              <w:t>2-</w:t>
            </w:r>
            <w:r>
              <w:rPr>
                <w:rFonts w:hint="eastAsia" w:ascii="Times New Roman" w:cs="Times New Roman" w:hAnsiTheme="minorEastAsia"/>
                <w:sz w:val="24"/>
                <w:szCs w:val="24"/>
              </w:rPr>
              <w:t>乙基己基酯</w:t>
            </w:r>
          </w:p>
        </w:tc>
        <w:tc>
          <w:tcPr>
            <w:tcW w:w="1147" w:type="dxa"/>
            <w:tcBorders>
              <w:top w:val="single" w:color="auto" w:sz="4" w:space="0"/>
              <w:left w:val="single" w:color="auto" w:sz="4" w:space="0"/>
              <w:bottom w:val="single" w:color="auto" w:sz="4" w:space="0"/>
              <w:right w:val="single" w:color="auto" w:sz="4" w:space="0"/>
            </w:tcBorders>
            <w:vAlign w:val="center"/>
          </w:tcPr>
          <w:p w14:paraId="6FFE62DE">
            <w:pPr>
              <w:widowControl/>
              <w:jc w:val="center"/>
              <w:textAlignment w:val="bottom"/>
              <w:rPr>
                <w:rFonts w:ascii="Times New Roman" w:hAnsi="Times New Roman" w:cs="Times New Roman"/>
                <w:color w:val="000000"/>
                <w:kern w:val="15"/>
                <w:sz w:val="24"/>
                <w:szCs w:val="24"/>
              </w:rPr>
            </w:pPr>
            <w:r>
              <w:rPr>
                <w:rFonts w:ascii="Times New Roman" w:hAnsi="Times New Roman" w:cs="Times New Roman"/>
                <w:color w:val="000000"/>
                <w:kern w:val="15"/>
                <w:sz w:val="24"/>
                <w:szCs w:val="24"/>
              </w:rPr>
              <w:t>103-09-3</w:t>
            </w:r>
          </w:p>
        </w:tc>
        <w:tc>
          <w:tcPr>
            <w:tcW w:w="993" w:type="dxa"/>
            <w:tcBorders>
              <w:top w:val="single" w:color="auto" w:sz="4" w:space="0"/>
              <w:left w:val="single" w:color="auto" w:sz="4" w:space="0"/>
              <w:bottom w:val="single" w:color="auto" w:sz="4" w:space="0"/>
              <w:right w:val="single" w:color="auto" w:sz="4" w:space="0"/>
            </w:tcBorders>
            <w:vAlign w:val="center"/>
          </w:tcPr>
          <w:p w14:paraId="0D23D8C9">
            <w:pPr>
              <w:jc w:val="center"/>
              <w:rPr>
                <w:rFonts w:ascii="Times New Roman" w:hAnsi="Times New Roman" w:cs="Times New Roman"/>
                <w:color w:val="000000"/>
                <w:sz w:val="24"/>
                <w:szCs w:val="24"/>
              </w:rPr>
            </w:pPr>
            <w:r>
              <w:rPr>
                <w:rFonts w:ascii="Times New Roman" w:hAnsi="Times New Roman" w:cs="Times New Roman"/>
                <w:color w:val="000000"/>
                <w:sz w:val="24"/>
                <w:szCs w:val="24"/>
              </w:rPr>
              <w:t>17</w:t>
            </w:r>
          </w:p>
        </w:tc>
        <w:tc>
          <w:tcPr>
            <w:tcW w:w="1248" w:type="dxa"/>
            <w:tcBorders>
              <w:top w:val="single" w:color="000000" w:sz="4" w:space="0"/>
              <w:left w:val="single" w:color="auto" w:sz="4" w:space="0"/>
              <w:bottom w:val="single" w:color="000000" w:sz="4" w:space="0"/>
              <w:right w:val="single" w:color="auto" w:sz="4" w:space="0"/>
            </w:tcBorders>
            <w:vAlign w:val="center"/>
          </w:tcPr>
          <w:p w14:paraId="33404D7E">
            <w:pPr>
              <w:tabs>
                <w:tab w:val="left" w:pos="525"/>
              </w:tabs>
              <w:autoSpaceDE w:val="0"/>
              <w:autoSpaceDN w:val="0"/>
              <w:adjustRightInd w:val="0"/>
              <w:snapToGrid w:val="0"/>
              <w:jc w:val="center"/>
              <w:rPr>
                <w:rFonts w:ascii="Times New Roman" w:hAnsi="Times New Roman" w:cs="Times New Roman"/>
                <w:kern w:val="15"/>
                <w:sz w:val="24"/>
                <w:szCs w:val="24"/>
              </w:rPr>
            </w:pPr>
            <w:r>
              <w:rPr>
                <w:rFonts w:hint="eastAsia" w:ascii="Times New Roman" w:cs="Times New Roman" w:hAnsiTheme="minorEastAsia"/>
                <w:kern w:val="15"/>
                <w:sz w:val="24"/>
                <w:szCs w:val="24"/>
              </w:rPr>
              <w:t>果香味</w:t>
            </w:r>
          </w:p>
        </w:tc>
        <w:tc>
          <w:tcPr>
            <w:tcW w:w="1135" w:type="dxa"/>
            <w:tcBorders>
              <w:top w:val="single" w:color="auto" w:sz="4" w:space="0"/>
              <w:left w:val="single" w:color="auto" w:sz="4" w:space="0"/>
              <w:bottom w:val="single" w:color="auto" w:sz="4" w:space="0"/>
              <w:right w:val="single" w:color="auto" w:sz="4" w:space="0"/>
            </w:tcBorders>
            <w:vAlign w:val="center"/>
          </w:tcPr>
          <w:p w14:paraId="44E9B6A3">
            <w:pPr>
              <w:jc w:val="center"/>
              <w:rPr>
                <w:rFonts w:ascii="Times New Roman" w:hAnsi="Times New Roman" w:cs="Times New Roman"/>
                <w:color w:val="000000"/>
                <w:sz w:val="24"/>
                <w:szCs w:val="24"/>
              </w:rPr>
            </w:pPr>
            <w:r>
              <w:rPr>
                <w:rFonts w:ascii="Times New Roman" w:hAnsi="Times New Roman" w:cs="Times New Roman"/>
                <w:color w:val="000000"/>
                <w:sz w:val="24"/>
                <w:szCs w:val="24"/>
              </w:rPr>
              <w:t>0.002</w:t>
            </w:r>
          </w:p>
        </w:tc>
        <w:tc>
          <w:tcPr>
            <w:tcW w:w="1135" w:type="dxa"/>
            <w:tcBorders>
              <w:top w:val="single" w:color="000000" w:sz="4" w:space="0"/>
              <w:left w:val="single" w:color="auto" w:sz="4" w:space="0"/>
              <w:bottom w:val="single" w:color="000000" w:sz="4" w:space="0"/>
              <w:right w:val="single" w:color="auto" w:sz="4" w:space="0"/>
            </w:tcBorders>
            <w:vAlign w:val="center"/>
          </w:tcPr>
          <w:p w14:paraId="55105937">
            <w:pPr>
              <w:jc w:val="center"/>
              <w:rPr>
                <w:rFonts w:ascii="Times New Roman" w:hAnsi="Times New Roman" w:cs="Times New Roman"/>
                <w:color w:val="000000"/>
                <w:sz w:val="24"/>
                <w:szCs w:val="24"/>
              </w:rPr>
            </w:pPr>
            <w:r>
              <w:rPr>
                <w:rFonts w:ascii="Times New Roman" w:hAnsi="Times New Roman" w:cs="Times New Roman"/>
                <w:color w:val="000000"/>
                <w:sz w:val="24"/>
                <w:szCs w:val="24"/>
              </w:rPr>
              <w:t>0.7</w:t>
            </w:r>
          </w:p>
        </w:tc>
        <w:tc>
          <w:tcPr>
            <w:tcW w:w="1277" w:type="dxa"/>
            <w:tcBorders>
              <w:top w:val="single" w:color="auto" w:sz="4" w:space="0"/>
              <w:left w:val="single" w:color="auto" w:sz="4" w:space="0"/>
              <w:bottom w:val="single" w:color="auto" w:sz="4" w:space="0"/>
              <w:right w:val="single" w:color="auto" w:sz="4" w:space="0"/>
            </w:tcBorders>
            <w:vAlign w:val="center"/>
          </w:tcPr>
          <w:p w14:paraId="6F3B7030">
            <w:pPr>
              <w:jc w:val="center"/>
              <w:rPr>
                <w:rFonts w:ascii="Times New Roman" w:hAnsi="Times New Roman" w:cs="Times New Roman"/>
                <w:color w:val="000000"/>
                <w:sz w:val="24"/>
                <w:szCs w:val="24"/>
              </w:rPr>
            </w:pPr>
            <w:r>
              <w:rPr>
                <w:rFonts w:ascii="Times New Roman" w:hAnsi="Times New Roman" w:cs="Times New Roman"/>
                <w:color w:val="000000"/>
                <w:sz w:val="24"/>
                <w:szCs w:val="24"/>
              </w:rPr>
              <w:t>0.0024</w:t>
            </w:r>
          </w:p>
        </w:tc>
      </w:tr>
      <w:tr w14:paraId="6DAF91B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975" w:type="dxa"/>
            <w:tcBorders>
              <w:top w:val="single" w:color="auto" w:sz="4" w:space="0"/>
              <w:left w:val="single" w:color="auto" w:sz="4" w:space="0"/>
              <w:bottom w:val="single" w:color="auto" w:sz="4" w:space="0"/>
              <w:right w:val="single" w:color="auto" w:sz="4" w:space="0"/>
            </w:tcBorders>
            <w:vAlign w:val="center"/>
          </w:tcPr>
          <w:p w14:paraId="37E2A4EA">
            <w:pPr>
              <w:jc w:val="center"/>
              <w:rPr>
                <w:rFonts w:ascii="Times New Roman" w:hAnsi="Times New Roman" w:cs="Times New Roman"/>
                <w:sz w:val="24"/>
                <w:szCs w:val="24"/>
              </w:rPr>
            </w:pPr>
            <w:r>
              <w:rPr>
                <w:rFonts w:hint="eastAsia" w:ascii="Times New Roman" w:cs="Times New Roman" w:hAnsiTheme="minorEastAsia"/>
                <w:sz w:val="24"/>
                <w:szCs w:val="24"/>
              </w:rPr>
              <w:t>十三烷</w:t>
            </w:r>
          </w:p>
        </w:tc>
        <w:tc>
          <w:tcPr>
            <w:tcW w:w="1147" w:type="dxa"/>
            <w:tcBorders>
              <w:top w:val="single" w:color="auto" w:sz="4" w:space="0"/>
              <w:left w:val="single" w:color="auto" w:sz="4" w:space="0"/>
              <w:bottom w:val="single" w:color="auto" w:sz="4" w:space="0"/>
              <w:right w:val="single" w:color="auto" w:sz="4" w:space="0"/>
            </w:tcBorders>
            <w:vAlign w:val="center"/>
          </w:tcPr>
          <w:p w14:paraId="0CDD64B3">
            <w:pPr>
              <w:widowControl/>
              <w:jc w:val="center"/>
              <w:textAlignment w:val="bottom"/>
              <w:rPr>
                <w:rFonts w:ascii="Times New Roman" w:hAnsi="Times New Roman" w:cs="Times New Roman"/>
                <w:color w:val="000000"/>
                <w:kern w:val="15"/>
                <w:sz w:val="24"/>
                <w:szCs w:val="24"/>
              </w:rPr>
            </w:pPr>
            <w:r>
              <w:rPr>
                <w:rFonts w:ascii="Times New Roman" w:hAnsi="Times New Roman" w:cs="Times New Roman"/>
                <w:color w:val="000000"/>
                <w:kern w:val="15"/>
                <w:sz w:val="24"/>
                <w:szCs w:val="24"/>
              </w:rPr>
              <w:t>629-50-5</w:t>
            </w:r>
          </w:p>
        </w:tc>
        <w:tc>
          <w:tcPr>
            <w:tcW w:w="993" w:type="dxa"/>
            <w:tcBorders>
              <w:top w:val="single" w:color="auto" w:sz="4" w:space="0"/>
              <w:left w:val="single" w:color="auto" w:sz="4" w:space="0"/>
              <w:bottom w:val="single" w:color="auto" w:sz="4" w:space="0"/>
              <w:right w:val="single" w:color="auto" w:sz="4" w:space="0"/>
            </w:tcBorders>
            <w:vAlign w:val="center"/>
          </w:tcPr>
          <w:p w14:paraId="246CE9A4">
            <w:pPr>
              <w:jc w:val="center"/>
              <w:rPr>
                <w:rFonts w:ascii="Times New Roman" w:hAnsi="Times New Roman" w:cs="Times New Roman"/>
                <w:color w:val="000000"/>
                <w:sz w:val="24"/>
                <w:szCs w:val="24"/>
              </w:rPr>
            </w:pPr>
            <w:r>
              <w:rPr>
                <w:rFonts w:ascii="Times New Roman" w:hAnsi="Times New Roman" w:cs="Times New Roman"/>
                <w:color w:val="000000"/>
                <w:sz w:val="24"/>
                <w:szCs w:val="24"/>
              </w:rPr>
              <w:t>17</w:t>
            </w:r>
          </w:p>
        </w:tc>
        <w:tc>
          <w:tcPr>
            <w:tcW w:w="1248" w:type="dxa"/>
            <w:tcBorders>
              <w:top w:val="single" w:color="000000" w:sz="4" w:space="0"/>
              <w:left w:val="single" w:color="auto" w:sz="4" w:space="0"/>
              <w:bottom w:val="single" w:color="000000" w:sz="4" w:space="0"/>
              <w:right w:val="single" w:color="auto" w:sz="4" w:space="0"/>
            </w:tcBorders>
            <w:vAlign w:val="center"/>
          </w:tcPr>
          <w:p w14:paraId="014BFE6A">
            <w:pPr>
              <w:tabs>
                <w:tab w:val="left" w:pos="525"/>
              </w:tabs>
              <w:autoSpaceDE w:val="0"/>
              <w:autoSpaceDN w:val="0"/>
              <w:adjustRightInd w:val="0"/>
              <w:snapToGrid w:val="0"/>
              <w:jc w:val="center"/>
              <w:rPr>
                <w:rFonts w:ascii="Times New Roman" w:hAnsi="Times New Roman" w:cs="Times New Roman"/>
                <w:kern w:val="15"/>
                <w:sz w:val="24"/>
                <w:szCs w:val="24"/>
              </w:rPr>
            </w:pPr>
            <w:r>
              <w:rPr>
                <w:rFonts w:hint="eastAsia" w:ascii="Times New Roman" w:cs="Times New Roman" w:hAnsiTheme="minorEastAsia"/>
                <w:kern w:val="15"/>
                <w:sz w:val="24"/>
                <w:szCs w:val="24"/>
              </w:rPr>
              <w:t>汽油味</w:t>
            </w:r>
          </w:p>
        </w:tc>
        <w:tc>
          <w:tcPr>
            <w:tcW w:w="1135" w:type="dxa"/>
            <w:tcBorders>
              <w:top w:val="single" w:color="auto" w:sz="4" w:space="0"/>
              <w:left w:val="single" w:color="auto" w:sz="4" w:space="0"/>
              <w:bottom w:val="single" w:color="auto" w:sz="4" w:space="0"/>
              <w:right w:val="single" w:color="auto" w:sz="4" w:space="0"/>
            </w:tcBorders>
            <w:vAlign w:val="center"/>
          </w:tcPr>
          <w:p w14:paraId="5B6BE712">
            <w:pPr>
              <w:jc w:val="center"/>
              <w:rPr>
                <w:rFonts w:ascii="Times New Roman" w:hAnsi="Times New Roman" w:cs="Times New Roman"/>
                <w:color w:val="000000"/>
                <w:sz w:val="24"/>
                <w:szCs w:val="24"/>
              </w:rPr>
            </w:pPr>
            <w:r>
              <w:rPr>
                <w:rFonts w:ascii="Times New Roman" w:hAnsi="Times New Roman" w:cs="Times New Roman"/>
                <w:color w:val="000000"/>
                <w:sz w:val="24"/>
                <w:szCs w:val="24"/>
              </w:rPr>
              <w:t>0.002</w:t>
            </w:r>
          </w:p>
        </w:tc>
        <w:tc>
          <w:tcPr>
            <w:tcW w:w="1135" w:type="dxa"/>
            <w:tcBorders>
              <w:top w:val="single" w:color="000000" w:sz="4" w:space="0"/>
              <w:left w:val="single" w:color="auto" w:sz="4" w:space="0"/>
              <w:bottom w:val="single" w:color="000000" w:sz="4" w:space="0"/>
              <w:right w:val="single" w:color="auto" w:sz="4" w:space="0"/>
            </w:tcBorders>
            <w:vAlign w:val="center"/>
          </w:tcPr>
          <w:p w14:paraId="558C9114">
            <w:pPr>
              <w:jc w:val="center"/>
              <w:rPr>
                <w:rFonts w:ascii="Times New Roman" w:hAnsi="Times New Roman" w:cs="Times New Roman"/>
                <w:color w:val="000000"/>
                <w:sz w:val="24"/>
                <w:szCs w:val="24"/>
              </w:rPr>
            </w:pPr>
            <w:r>
              <w:rPr>
                <w:rFonts w:ascii="Times New Roman" w:hAnsi="Times New Roman" w:cs="Times New Roman"/>
                <w:color w:val="000000"/>
                <w:sz w:val="24"/>
                <w:szCs w:val="24"/>
              </w:rPr>
              <w:t>5</w:t>
            </w:r>
          </w:p>
        </w:tc>
        <w:tc>
          <w:tcPr>
            <w:tcW w:w="1277" w:type="dxa"/>
            <w:tcBorders>
              <w:top w:val="single" w:color="auto" w:sz="4" w:space="0"/>
              <w:left w:val="single" w:color="auto" w:sz="4" w:space="0"/>
              <w:bottom w:val="single" w:color="auto" w:sz="4" w:space="0"/>
              <w:right w:val="single" w:color="auto" w:sz="4" w:space="0"/>
            </w:tcBorders>
            <w:vAlign w:val="center"/>
          </w:tcPr>
          <w:p w14:paraId="0CA69505">
            <w:pPr>
              <w:jc w:val="center"/>
              <w:rPr>
                <w:rFonts w:ascii="Times New Roman" w:hAnsi="Times New Roman" w:cs="Times New Roman"/>
                <w:color w:val="000000"/>
                <w:sz w:val="24"/>
                <w:szCs w:val="24"/>
              </w:rPr>
            </w:pPr>
            <w:r>
              <w:rPr>
                <w:rFonts w:ascii="Times New Roman" w:hAnsi="Times New Roman" w:cs="Times New Roman"/>
                <w:color w:val="000000"/>
                <w:sz w:val="24"/>
                <w:szCs w:val="24"/>
              </w:rPr>
              <w:t>0.0005</w:t>
            </w:r>
          </w:p>
        </w:tc>
      </w:tr>
      <w:tr w14:paraId="789F1AA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975" w:type="dxa"/>
            <w:tcBorders>
              <w:top w:val="single" w:color="auto" w:sz="4" w:space="0"/>
              <w:left w:val="single" w:color="auto" w:sz="4" w:space="0"/>
              <w:bottom w:val="single" w:color="auto" w:sz="4" w:space="0"/>
              <w:right w:val="single" w:color="auto" w:sz="4" w:space="0"/>
            </w:tcBorders>
            <w:vAlign w:val="center"/>
          </w:tcPr>
          <w:p w14:paraId="03771752">
            <w:pPr>
              <w:jc w:val="center"/>
              <w:rPr>
                <w:rFonts w:ascii="Times New Roman" w:hAnsi="Times New Roman" w:cs="Times New Roman"/>
                <w:sz w:val="24"/>
                <w:szCs w:val="24"/>
              </w:rPr>
            </w:pPr>
            <w:r>
              <w:rPr>
                <w:rFonts w:hint="eastAsia" w:ascii="Times New Roman" w:cs="Times New Roman" w:hAnsiTheme="minorEastAsia"/>
                <w:sz w:val="24"/>
                <w:szCs w:val="24"/>
              </w:rPr>
              <w:t>苯甲醛</w:t>
            </w:r>
          </w:p>
        </w:tc>
        <w:tc>
          <w:tcPr>
            <w:tcW w:w="1147" w:type="dxa"/>
            <w:tcBorders>
              <w:top w:val="single" w:color="auto" w:sz="4" w:space="0"/>
              <w:left w:val="single" w:color="auto" w:sz="4" w:space="0"/>
              <w:bottom w:val="single" w:color="auto" w:sz="4" w:space="0"/>
              <w:right w:val="single" w:color="auto" w:sz="4" w:space="0"/>
            </w:tcBorders>
            <w:vAlign w:val="center"/>
          </w:tcPr>
          <w:p w14:paraId="0AC64A7B">
            <w:pPr>
              <w:widowControl/>
              <w:jc w:val="center"/>
              <w:textAlignment w:val="bottom"/>
              <w:rPr>
                <w:rFonts w:ascii="Times New Roman" w:hAnsi="Times New Roman" w:cs="Times New Roman"/>
                <w:color w:val="000000"/>
                <w:kern w:val="15"/>
                <w:sz w:val="24"/>
                <w:szCs w:val="24"/>
              </w:rPr>
            </w:pPr>
            <w:r>
              <w:rPr>
                <w:rFonts w:ascii="Times New Roman" w:hAnsi="Times New Roman" w:cs="Times New Roman"/>
                <w:color w:val="000000"/>
                <w:kern w:val="15"/>
                <w:sz w:val="24"/>
                <w:szCs w:val="24"/>
              </w:rPr>
              <w:t>100-52-7</w:t>
            </w:r>
          </w:p>
        </w:tc>
        <w:tc>
          <w:tcPr>
            <w:tcW w:w="993" w:type="dxa"/>
            <w:tcBorders>
              <w:top w:val="single" w:color="auto" w:sz="4" w:space="0"/>
              <w:left w:val="single" w:color="auto" w:sz="4" w:space="0"/>
              <w:bottom w:val="single" w:color="auto" w:sz="4" w:space="0"/>
              <w:right w:val="single" w:color="auto" w:sz="4" w:space="0"/>
            </w:tcBorders>
            <w:vAlign w:val="center"/>
          </w:tcPr>
          <w:p w14:paraId="7424122B">
            <w:pPr>
              <w:jc w:val="center"/>
              <w:rPr>
                <w:rFonts w:ascii="Times New Roman" w:hAnsi="Times New Roman" w:cs="Times New Roman"/>
                <w:color w:val="000000"/>
                <w:sz w:val="24"/>
                <w:szCs w:val="24"/>
              </w:rPr>
            </w:pPr>
            <w:r>
              <w:rPr>
                <w:rFonts w:ascii="Times New Roman" w:hAnsi="Times New Roman" w:cs="Times New Roman"/>
                <w:color w:val="000000"/>
                <w:sz w:val="24"/>
                <w:szCs w:val="24"/>
              </w:rPr>
              <w:t>17</w:t>
            </w:r>
          </w:p>
        </w:tc>
        <w:tc>
          <w:tcPr>
            <w:tcW w:w="1248" w:type="dxa"/>
            <w:tcBorders>
              <w:top w:val="single" w:color="000000" w:sz="4" w:space="0"/>
              <w:left w:val="single" w:color="auto" w:sz="4" w:space="0"/>
              <w:bottom w:val="single" w:color="000000" w:sz="4" w:space="0"/>
              <w:right w:val="single" w:color="auto" w:sz="4" w:space="0"/>
            </w:tcBorders>
            <w:vAlign w:val="center"/>
          </w:tcPr>
          <w:p w14:paraId="26D9F262">
            <w:pPr>
              <w:tabs>
                <w:tab w:val="left" w:pos="525"/>
              </w:tabs>
              <w:autoSpaceDE w:val="0"/>
              <w:autoSpaceDN w:val="0"/>
              <w:adjustRightInd w:val="0"/>
              <w:snapToGrid w:val="0"/>
              <w:jc w:val="center"/>
              <w:rPr>
                <w:rFonts w:ascii="Times New Roman" w:hAnsi="Times New Roman" w:cs="Times New Roman"/>
                <w:kern w:val="15"/>
                <w:sz w:val="24"/>
                <w:szCs w:val="24"/>
              </w:rPr>
            </w:pPr>
            <w:r>
              <w:rPr>
                <w:rFonts w:hint="eastAsia" w:ascii="Times New Roman" w:cs="Times New Roman" w:hAnsiTheme="minorEastAsia"/>
                <w:kern w:val="15"/>
                <w:sz w:val="24"/>
                <w:szCs w:val="24"/>
              </w:rPr>
              <w:t>苦杏仁味</w:t>
            </w:r>
          </w:p>
        </w:tc>
        <w:tc>
          <w:tcPr>
            <w:tcW w:w="1135" w:type="dxa"/>
            <w:tcBorders>
              <w:top w:val="single" w:color="auto" w:sz="4" w:space="0"/>
              <w:left w:val="single" w:color="auto" w:sz="4" w:space="0"/>
              <w:bottom w:val="single" w:color="auto" w:sz="4" w:space="0"/>
              <w:right w:val="single" w:color="auto" w:sz="4" w:space="0"/>
            </w:tcBorders>
            <w:vAlign w:val="center"/>
          </w:tcPr>
          <w:p w14:paraId="12346FB3">
            <w:pPr>
              <w:jc w:val="center"/>
              <w:rPr>
                <w:rFonts w:ascii="Times New Roman" w:hAnsi="Times New Roman" w:cs="Times New Roman"/>
                <w:color w:val="000000"/>
                <w:sz w:val="24"/>
                <w:szCs w:val="24"/>
              </w:rPr>
            </w:pPr>
            <w:r>
              <w:rPr>
                <w:rFonts w:ascii="Times New Roman" w:hAnsi="Times New Roman" w:cs="Times New Roman"/>
                <w:color w:val="000000"/>
                <w:sz w:val="24"/>
                <w:szCs w:val="24"/>
              </w:rPr>
              <w:t>0.002</w:t>
            </w:r>
          </w:p>
        </w:tc>
        <w:tc>
          <w:tcPr>
            <w:tcW w:w="1135" w:type="dxa"/>
            <w:tcBorders>
              <w:top w:val="single" w:color="000000" w:sz="4" w:space="0"/>
              <w:left w:val="single" w:color="auto" w:sz="4" w:space="0"/>
              <w:bottom w:val="single" w:color="000000" w:sz="4" w:space="0"/>
              <w:right w:val="single" w:color="auto" w:sz="4" w:space="0"/>
            </w:tcBorders>
            <w:vAlign w:val="center"/>
          </w:tcPr>
          <w:p w14:paraId="00ADCE31">
            <w:pPr>
              <w:jc w:val="center"/>
              <w:rPr>
                <w:rFonts w:ascii="Times New Roman" w:hAnsi="Times New Roman" w:cs="Times New Roman"/>
                <w:color w:val="000000"/>
                <w:sz w:val="24"/>
                <w:szCs w:val="24"/>
              </w:rPr>
            </w:pPr>
            <w:r>
              <w:rPr>
                <w:rFonts w:ascii="Times New Roman" w:hAnsi="Times New Roman" w:cs="Times New Roman"/>
                <w:color w:val="000000"/>
                <w:sz w:val="24"/>
                <w:szCs w:val="24"/>
              </w:rPr>
              <w:t>0.085</w:t>
            </w:r>
          </w:p>
        </w:tc>
        <w:tc>
          <w:tcPr>
            <w:tcW w:w="1277" w:type="dxa"/>
            <w:tcBorders>
              <w:top w:val="single" w:color="auto" w:sz="4" w:space="0"/>
              <w:left w:val="single" w:color="auto" w:sz="4" w:space="0"/>
              <w:bottom w:val="single" w:color="auto" w:sz="4" w:space="0"/>
              <w:right w:val="single" w:color="auto" w:sz="4" w:space="0"/>
            </w:tcBorders>
            <w:vAlign w:val="center"/>
          </w:tcPr>
          <w:p w14:paraId="26CBEF11">
            <w:pPr>
              <w:jc w:val="center"/>
              <w:rPr>
                <w:rFonts w:ascii="Times New Roman" w:hAnsi="Times New Roman" w:cs="Times New Roman"/>
                <w:color w:val="000000"/>
                <w:sz w:val="24"/>
                <w:szCs w:val="24"/>
              </w:rPr>
            </w:pPr>
            <w:r>
              <w:rPr>
                <w:rFonts w:ascii="Times New Roman" w:hAnsi="Times New Roman" w:cs="Times New Roman"/>
                <w:color w:val="000000"/>
                <w:sz w:val="24"/>
                <w:szCs w:val="24"/>
              </w:rPr>
              <w:t>0.022</w:t>
            </w:r>
          </w:p>
        </w:tc>
      </w:tr>
      <w:tr w14:paraId="603DA39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jc w:val="center"/>
        </w:trPr>
        <w:tc>
          <w:tcPr>
            <w:tcW w:w="1975" w:type="dxa"/>
            <w:tcBorders>
              <w:top w:val="single" w:color="auto" w:sz="4" w:space="0"/>
              <w:left w:val="single" w:color="auto" w:sz="4" w:space="0"/>
              <w:bottom w:val="single" w:color="auto" w:sz="4" w:space="0"/>
              <w:right w:val="single" w:color="auto" w:sz="4" w:space="0"/>
            </w:tcBorders>
            <w:vAlign w:val="center"/>
          </w:tcPr>
          <w:p w14:paraId="0ACF0002">
            <w:pPr>
              <w:jc w:val="center"/>
              <w:rPr>
                <w:rFonts w:ascii="Times New Roman" w:hAnsi="Times New Roman" w:cs="Times New Roman"/>
                <w:sz w:val="24"/>
                <w:szCs w:val="24"/>
              </w:rPr>
            </w:pPr>
            <w:r>
              <w:rPr>
                <w:rFonts w:hint="eastAsia" w:ascii="Times New Roman" w:cs="Times New Roman" w:hAnsiTheme="minorEastAsia"/>
                <w:sz w:val="24"/>
                <w:szCs w:val="24"/>
              </w:rPr>
              <w:t>癸醛</w:t>
            </w:r>
          </w:p>
        </w:tc>
        <w:tc>
          <w:tcPr>
            <w:tcW w:w="1147" w:type="dxa"/>
            <w:tcBorders>
              <w:top w:val="single" w:color="auto" w:sz="4" w:space="0"/>
              <w:left w:val="single" w:color="auto" w:sz="4" w:space="0"/>
              <w:bottom w:val="single" w:color="auto" w:sz="4" w:space="0"/>
              <w:right w:val="single" w:color="auto" w:sz="4" w:space="0"/>
            </w:tcBorders>
            <w:vAlign w:val="center"/>
          </w:tcPr>
          <w:p w14:paraId="423FFB8F">
            <w:pPr>
              <w:widowControl/>
              <w:jc w:val="center"/>
              <w:textAlignment w:val="bottom"/>
              <w:rPr>
                <w:rFonts w:ascii="Times New Roman" w:hAnsi="Times New Roman" w:cs="Times New Roman"/>
                <w:color w:val="000000"/>
                <w:kern w:val="15"/>
                <w:sz w:val="24"/>
                <w:szCs w:val="24"/>
              </w:rPr>
            </w:pPr>
            <w:r>
              <w:rPr>
                <w:rFonts w:ascii="Times New Roman" w:hAnsi="Times New Roman" w:cs="Times New Roman"/>
                <w:color w:val="000000"/>
                <w:kern w:val="15"/>
                <w:sz w:val="24"/>
                <w:szCs w:val="24"/>
              </w:rPr>
              <w:t>112-31-2</w:t>
            </w:r>
          </w:p>
        </w:tc>
        <w:tc>
          <w:tcPr>
            <w:tcW w:w="993" w:type="dxa"/>
            <w:tcBorders>
              <w:top w:val="single" w:color="auto" w:sz="4" w:space="0"/>
              <w:left w:val="single" w:color="auto" w:sz="4" w:space="0"/>
              <w:bottom w:val="single" w:color="auto" w:sz="4" w:space="0"/>
              <w:right w:val="single" w:color="auto" w:sz="4" w:space="0"/>
            </w:tcBorders>
            <w:vAlign w:val="center"/>
          </w:tcPr>
          <w:p w14:paraId="2BA26495">
            <w:pPr>
              <w:jc w:val="center"/>
              <w:rPr>
                <w:rFonts w:ascii="Times New Roman" w:hAnsi="Times New Roman" w:cs="Times New Roman"/>
                <w:color w:val="000000"/>
                <w:sz w:val="24"/>
                <w:szCs w:val="24"/>
              </w:rPr>
            </w:pPr>
            <w:r>
              <w:rPr>
                <w:rFonts w:ascii="Times New Roman" w:hAnsi="Times New Roman" w:cs="Times New Roman"/>
                <w:color w:val="000000"/>
                <w:sz w:val="24"/>
                <w:szCs w:val="24"/>
              </w:rPr>
              <w:t>17</w:t>
            </w:r>
          </w:p>
        </w:tc>
        <w:tc>
          <w:tcPr>
            <w:tcW w:w="1248" w:type="dxa"/>
            <w:tcBorders>
              <w:top w:val="single" w:color="000000" w:sz="4" w:space="0"/>
              <w:left w:val="single" w:color="auto" w:sz="4" w:space="0"/>
              <w:bottom w:val="single" w:color="000000" w:sz="4" w:space="0"/>
              <w:right w:val="single" w:color="auto" w:sz="4" w:space="0"/>
            </w:tcBorders>
            <w:vAlign w:val="center"/>
          </w:tcPr>
          <w:p w14:paraId="0FF9747C">
            <w:pPr>
              <w:tabs>
                <w:tab w:val="left" w:pos="525"/>
              </w:tabs>
              <w:autoSpaceDE w:val="0"/>
              <w:autoSpaceDN w:val="0"/>
              <w:adjustRightInd w:val="0"/>
              <w:snapToGrid w:val="0"/>
              <w:jc w:val="center"/>
              <w:rPr>
                <w:rFonts w:ascii="Times New Roman" w:hAnsi="Times New Roman" w:cs="Times New Roman"/>
                <w:kern w:val="15"/>
                <w:sz w:val="24"/>
                <w:szCs w:val="24"/>
              </w:rPr>
            </w:pPr>
            <w:r>
              <w:rPr>
                <w:rFonts w:hint="eastAsia" w:ascii="Times New Roman" w:cs="Times New Roman" w:hAnsiTheme="minorEastAsia"/>
                <w:kern w:val="15"/>
                <w:sz w:val="24"/>
                <w:szCs w:val="24"/>
              </w:rPr>
              <w:t>柑橘皮气味</w:t>
            </w:r>
          </w:p>
        </w:tc>
        <w:tc>
          <w:tcPr>
            <w:tcW w:w="1135" w:type="dxa"/>
            <w:tcBorders>
              <w:top w:val="single" w:color="auto" w:sz="4" w:space="0"/>
              <w:left w:val="single" w:color="auto" w:sz="4" w:space="0"/>
              <w:bottom w:val="single" w:color="auto" w:sz="4" w:space="0"/>
              <w:right w:val="single" w:color="auto" w:sz="4" w:space="0"/>
            </w:tcBorders>
            <w:vAlign w:val="center"/>
          </w:tcPr>
          <w:p w14:paraId="6FF6700B">
            <w:pPr>
              <w:jc w:val="center"/>
              <w:rPr>
                <w:rFonts w:ascii="Times New Roman" w:hAnsi="Times New Roman" w:cs="Times New Roman"/>
                <w:color w:val="000000"/>
                <w:sz w:val="24"/>
                <w:szCs w:val="24"/>
              </w:rPr>
            </w:pPr>
            <w:r>
              <w:rPr>
                <w:rFonts w:ascii="Times New Roman" w:hAnsi="Times New Roman" w:cs="Times New Roman"/>
                <w:color w:val="000000"/>
                <w:sz w:val="24"/>
                <w:szCs w:val="24"/>
              </w:rPr>
              <w:t>0.002</w:t>
            </w:r>
          </w:p>
        </w:tc>
        <w:tc>
          <w:tcPr>
            <w:tcW w:w="1135" w:type="dxa"/>
            <w:tcBorders>
              <w:top w:val="single" w:color="000000" w:sz="4" w:space="0"/>
              <w:left w:val="single" w:color="auto" w:sz="4" w:space="0"/>
              <w:bottom w:val="single" w:color="000000" w:sz="4" w:space="0"/>
              <w:right w:val="single" w:color="auto" w:sz="4" w:space="0"/>
            </w:tcBorders>
            <w:vAlign w:val="center"/>
          </w:tcPr>
          <w:p w14:paraId="5C353C46">
            <w:pPr>
              <w:jc w:val="center"/>
              <w:rPr>
                <w:rFonts w:ascii="Times New Roman" w:hAnsi="Times New Roman" w:cs="Times New Roman"/>
                <w:color w:val="000000"/>
                <w:sz w:val="24"/>
                <w:szCs w:val="24"/>
              </w:rPr>
            </w:pPr>
            <w:r>
              <w:rPr>
                <w:rFonts w:ascii="Times New Roman" w:hAnsi="Times New Roman" w:cs="Times New Roman"/>
                <w:color w:val="000000"/>
                <w:sz w:val="24"/>
                <w:szCs w:val="24"/>
              </w:rPr>
              <w:t>0.0028</w:t>
            </w:r>
          </w:p>
        </w:tc>
        <w:tc>
          <w:tcPr>
            <w:tcW w:w="1277" w:type="dxa"/>
            <w:tcBorders>
              <w:top w:val="single" w:color="auto" w:sz="4" w:space="0"/>
              <w:left w:val="single" w:color="auto" w:sz="4" w:space="0"/>
              <w:bottom w:val="single" w:color="auto" w:sz="4" w:space="0"/>
              <w:right w:val="single" w:color="auto" w:sz="4" w:space="0"/>
            </w:tcBorders>
            <w:vAlign w:val="center"/>
          </w:tcPr>
          <w:p w14:paraId="01562106">
            <w:pPr>
              <w:jc w:val="center"/>
              <w:rPr>
                <w:rFonts w:ascii="Times New Roman" w:hAnsi="Times New Roman" w:cs="Times New Roman"/>
                <w:color w:val="000000"/>
                <w:sz w:val="24"/>
                <w:szCs w:val="24"/>
              </w:rPr>
            </w:pPr>
            <w:r>
              <w:rPr>
                <w:rFonts w:ascii="Times New Roman" w:hAnsi="Times New Roman" w:cs="Times New Roman"/>
                <w:color w:val="000000"/>
                <w:sz w:val="24"/>
                <w:szCs w:val="24"/>
              </w:rPr>
              <w:t>0.68</w:t>
            </w:r>
          </w:p>
        </w:tc>
      </w:tr>
    </w:tbl>
    <w:p w14:paraId="08252A70">
      <w:pPr>
        <w:spacing w:line="300" w:lineRule="auto"/>
        <w:rPr>
          <w:rFonts w:hint="default" w:ascii="宋体" w:hAnsi="宋体" w:eastAsia="宋体" w:cs="宋体"/>
          <w:b/>
          <w:bCs/>
          <w:sz w:val="24"/>
          <w:szCs w:val="24"/>
          <w:lang w:val="en-US" w:eastAsia="zh-CN"/>
        </w:rPr>
      </w:pPr>
      <w:r>
        <w:rPr>
          <w:rFonts w:hint="eastAsia" w:ascii="宋体" w:hAnsi="宋体" w:cs="宋体"/>
          <w:b/>
          <w:bCs/>
          <w:sz w:val="24"/>
          <w:szCs w:val="24"/>
          <w:lang w:val="en-US" w:eastAsia="zh-CN"/>
        </w:rPr>
        <w:t>1.2 建材产品气味类型确定</w:t>
      </w:r>
    </w:p>
    <w:p w14:paraId="0362AACA">
      <w:pPr>
        <w:spacing w:line="300" w:lineRule="auto"/>
        <w:rPr>
          <w:rFonts w:hint="default" w:ascii="宋体" w:hAnsi="宋体" w:eastAsia="宋体" w:cs="宋体"/>
          <w:sz w:val="24"/>
          <w:szCs w:val="24"/>
          <w:lang w:val="en-US" w:eastAsia="zh-CN"/>
        </w:rPr>
      </w:pPr>
      <w:r>
        <w:rPr>
          <w:rFonts w:hint="eastAsia" w:ascii="宋体" w:hAnsi="宋体" w:cs="宋体"/>
          <w:sz w:val="24"/>
          <w:szCs w:val="24"/>
          <w:lang w:val="en-US" w:eastAsia="zh-CN"/>
        </w:rPr>
        <w:t xml:space="preserve">    结合以上八大类建材产品的典型致味物质，筛选出以下20种气味物质的气味类型作为建材产品气味类型描述词。</w:t>
      </w:r>
    </w:p>
    <w:p w14:paraId="081D1B20">
      <w:pPr>
        <w:spacing w:line="300" w:lineRule="auto"/>
        <w:ind w:firstLine="3165" w:firstLineChars="1500"/>
        <w:rPr>
          <w:rFonts w:ascii="宋体" w:hAnsi="宋体"/>
          <w:szCs w:val="21"/>
        </w:rPr>
      </w:pPr>
      <w:r>
        <w:rPr>
          <w:rFonts w:hint="eastAsia" w:ascii="Times New Roman"/>
        </w:rPr>
        <w:t>表</w:t>
      </w:r>
      <w:r>
        <w:rPr>
          <w:rFonts w:hint="eastAsia" w:ascii="Times New Roman"/>
          <w:lang w:val="en-US" w:eastAsia="zh-CN"/>
        </w:rPr>
        <w:t>A.9</w:t>
      </w:r>
      <w:r>
        <w:rPr>
          <w:rFonts w:hint="eastAsia" w:ascii="宋体" w:hAnsi="宋体"/>
          <w:szCs w:val="21"/>
        </w:rPr>
        <w:t>建材产品气味类型</w:t>
      </w:r>
    </w:p>
    <w:tbl>
      <w:tblPr>
        <w:tblStyle w:val="17"/>
        <w:tblW w:w="0" w:type="auto"/>
        <w:tblInd w:w="73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7"/>
        <w:gridCol w:w="3082"/>
        <w:gridCol w:w="2730"/>
      </w:tblGrid>
      <w:tr w14:paraId="474B55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 w:type="dxa"/>
            <w:vAlign w:val="center"/>
          </w:tcPr>
          <w:p w14:paraId="26587DEB">
            <w:pPr>
              <w:spacing w:line="300" w:lineRule="auto"/>
              <w:jc w:val="center"/>
              <w:rPr>
                <w:rFonts w:hint="eastAsia" w:ascii="宋体" w:hAnsi="宋体" w:eastAsia="宋体" w:cs="宋体"/>
                <w:sz w:val="24"/>
                <w:szCs w:val="24"/>
              </w:rPr>
            </w:pPr>
            <w:r>
              <w:rPr>
                <w:rFonts w:hint="eastAsia" w:ascii="宋体" w:hAnsi="宋体" w:eastAsia="宋体" w:cs="宋体"/>
                <w:sz w:val="24"/>
                <w:szCs w:val="24"/>
              </w:rPr>
              <w:t>序号</w:t>
            </w:r>
          </w:p>
        </w:tc>
        <w:tc>
          <w:tcPr>
            <w:tcW w:w="3082" w:type="dxa"/>
            <w:vAlign w:val="center"/>
          </w:tcPr>
          <w:p w14:paraId="620574AC">
            <w:pPr>
              <w:spacing w:line="300" w:lineRule="auto"/>
              <w:jc w:val="center"/>
              <w:rPr>
                <w:rFonts w:hint="eastAsia" w:ascii="宋体" w:hAnsi="宋体" w:eastAsia="宋体" w:cs="宋体"/>
                <w:sz w:val="24"/>
                <w:szCs w:val="24"/>
              </w:rPr>
            </w:pPr>
            <w:r>
              <w:rPr>
                <w:rFonts w:hint="eastAsia" w:ascii="宋体" w:hAnsi="宋体" w:eastAsia="宋体" w:cs="宋体"/>
                <w:sz w:val="24"/>
                <w:szCs w:val="24"/>
              </w:rPr>
              <w:t>气味物质</w:t>
            </w:r>
          </w:p>
        </w:tc>
        <w:tc>
          <w:tcPr>
            <w:tcW w:w="2730" w:type="dxa"/>
            <w:vAlign w:val="center"/>
          </w:tcPr>
          <w:p w14:paraId="2D94F69D">
            <w:pPr>
              <w:spacing w:line="300" w:lineRule="auto"/>
              <w:jc w:val="center"/>
              <w:rPr>
                <w:rFonts w:hint="eastAsia" w:ascii="宋体" w:hAnsi="宋体" w:eastAsia="宋体" w:cs="宋体"/>
                <w:sz w:val="24"/>
                <w:szCs w:val="24"/>
              </w:rPr>
            </w:pPr>
            <w:r>
              <w:rPr>
                <w:rFonts w:hint="eastAsia" w:ascii="宋体" w:hAnsi="宋体" w:eastAsia="宋体" w:cs="宋体"/>
                <w:sz w:val="24"/>
                <w:szCs w:val="24"/>
              </w:rPr>
              <w:t>气味类型</w:t>
            </w:r>
          </w:p>
        </w:tc>
      </w:tr>
      <w:tr w14:paraId="74EB69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 w:type="dxa"/>
            <w:vAlign w:val="center"/>
          </w:tcPr>
          <w:p w14:paraId="5DF7F7F1">
            <w:pPr>
              <w:spacing w:line="300" w:lineRule="auto"/>
              <w:jc w:val="center"/>
              <w:rPr>
                <w:rFonts w:hint="eastAsia" w:ascii="宋体" w:hAnsi="宋体" w:eastAsia="宋体" w:cs="宋体"/>
                <w:sz w:val="24"/>
                <w:szCs w:val="24"/>
              </w:rPr>
            </w:pPr>
            <w:r>
              <w:rPr>
                <w:rFonts w:hint="eastAsia" w:ascii="宋体" w:hAnsi="宋体" w:eastAsia="宋体" w:cs="宋体"/>
                <w:sz w:val="24"/>
                <w:szCs w:val="24"/>
              </w:rPr>
              <w:t>1</w:t>
            </w:r>
          </w:p>
        </w:tc>
        <w:tc>
          <w:tcPr>
            <w:tcW w:w="3082" w:type="dxa"/>
            <w:vAlign w:val="center"/>
          </w:tcPr>
          <w:p w14:paraId="6139020D">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乙酸</w:t>
            </w:r>
          </w:p>
        </w:tc>
        <w:tc>
          <w:tcPr>
            <w:tcW w:w="2730" w:type="dxa"/>
            <w:vAlign w:val="center"/>
          </w:tcPr>
          <w:p w14:paraId="0433F70B">
            <w:pPr>
              <w:spacing w:line="300" w:lineRule="auto"/>
              <w:jc w:val="center"/>
              <w:rPr>
                <w:rFonts w:hint="eastAsia" w:ascii="宋体" w:hAnsi="宋体" w:eastAsia="宋体" w:cs="宋体"/>
                <w:sz w:val="24"/>
                <w:szCs w:val="24"/>
              </w:rPr>
            </w:pPr>
            <w:r>
              <w:rPr>
                <w:rFonts w:hint="eastAsia" w:ascii="宋体" w:hAnsi="宋体" w:eastAsia="宋体" w:cs="宋体"/>
                <w:sz w:val="24"/>
                <w:szCs w:val="24"/>
              </w:rPr>
              <w:t>醋味</w:t>
            </w:r>
          </w:p>
        </w:tc>
      </w:tr>
      <w:tr w14:paraId="5D8E7F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 w:type="dxa"/>
            <w:vAlign w:val="center"/>
          </w:tcPr>
          <w:p w14:paraId="0F9472D3">
            <w:pPr>
              <w:spacing w:line="300" w:lineRule="auto"/>
              <w:jc w:val="center"/>
              <w:rPr>
                <w:rFonts w:hint="eastAsia" w:ascii="宋体" w:hAnsi="宋体" w:eastAsia="宋体" w:cs="宋体"/>
                <w:sz w:val="24"/>
                <w:szCs w:val="24"/>
              </w:rPr>
            </w:pPr>
            <w:r>
              <w:rPr>
                <w:rFonts w:hint="eastAsia" w:ascii="宋体" w:hAnsi="宋体" w:eastAsia="宋体" w:cs="宋体"/>
                <w:sz w:val="24"/>
                <w:szCs w:val="24"/>
              </w:rPr>
              <w:t>2</w:t>
            </w:r>
          </w:p>
        </w:tc>
        <w:tc>
          <w:tcPr>
            <w:tcW w:w="3082" w:type="dxa"/>
            <w:vAlign w:val="center"/>
          </w:tcPr>
          <w:p w14:paraId="6F56573B">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乙酸乙酯</w:t>
            </w:r>
          </w:p>
        </w:tc>
        <w:tc>
          <w:tcPr>
            <w:tcW w:w="2730" w:type="dxa"/>
            <w:vAlign w:val="center"/>
          </w:tcPr>
          <w:p w14:paraId="28038A8D">
            <w:pPr>
              <w:spacing w:line="300" w:lineRule="auto"/>
              <w:jc w:val="center"/>
              <w:rPr>
                <w:rFonts w:hint="eastAsia" w:ascii="宋体" w:hAnsi="宋体" w:eastAsia="宋体" w:cs="宋体"/>
                <w:color w:val="FF0000"/>
                <w:sz w:val="24"/>
                <w:szCs w:val="24"/>
                <w:lang w:val="en-US" w:eastAsia="zh-CN"/>
              </w:rPr>
            </w:pPr>
            <w:r>
              <w:rPr>
                <w:rFonts w:hint="eastAsia" w:ascii="宋体" w:hAnsi="宋体" w:eastAsia="宋体" w:cs="宋体"/>
                <w:color w:val="000000" w:themeColor="text1"/>
                <w:sz w:val="24"/>
                <w:szCs w:val="24"/>
                <w:lang w:val="en-US" w:eastAsia="zh-CN"/>
                <w14:textFill>
                  <w14:solidFill>
                    <w14:schemeClr w14:val="tx1"/>
                  </w14:solidFill>
                </w14:textFill>
              </w:rPr>
              <w:t>指甲油味</w:t>
            </w:r>
          </w:p>
        </w:tc>
      </w:tr>
      <w:tr w14:paraId="092D31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 w:type="dxa"/>
            <w:vAlign w:val="center"/>
          </w:tcPr>
          <w:p w14:paraId="1220B69B">
            <w:pPr>
              <w:spacing w:line="300" w:lineRule="auto"/>
              <w:jc w:val="center"/>
              <w:rPr>
                <w:rFonts w:hint="eastAsia" w:ascii="宋体" w:hAnsi="宋体" w:eastAsia="宋体" w:cs="宋体"/>
                <w:sz w:val="24"/>
                <w:szCs w:val="24"/>
              </w:rPr>
            </w:pPr>
            <w:r>
              <w:rPr>
                <w:rFonts w:hint="eastAsia" w:ascii="宋体" w:hAnsi="宋体" w:eastAsia="宋体" w:cs="宋体"/>
                <w:sz w:val="24"/>
                <w:szCs w:val="24"/>
              </w:rPr>
              <w:t>3</w:t>
            </w:r>
          </w:p>
        </w:tc>
        <w:tc>
          <w:tcPr>
            <w:tcW w:w="3082" w:type="dxa"/>
            <w:vAlign w:val="center"/>
          </w:tcPr>
          <w:p w14:paraId="24E5112C">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苯乙烯</w:t>
            </w:r>
          </w:p>
        </w:tc>
        <w:tc>
          <w:tcPr>
            <w:tcW w:w="2730" w:type="dxa"/>
            <w:vAlign w:val="center"/>
          </w:tcPr>
          <w:p w14:paraId="4A471F1C">
            <w:pPr>
              <w:spacing w:line="300" w:lineRule="auto"/>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芳香味</w:t>
            </w:r>
          </w:p>
        </w:tc>
      </w:tr>
      <w:tr w14:paraId="1E84E3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 w:type="dxa"/>
            <w:vAlign w:val="center"/>
          </w:tcPr>
          <w:p w14:paraId="1A77A8FA">
            <w:pPr>
              <w:spacing w:line="300" w:lineRule="auto"/>
              <w:jc w:val="center"/>
              <w:rPr>
                <w:rFonts w:hint="eastAsia" w:ascii="宋体" w:hAnsi="宋体" w:eastAsia="宋体" w:cs="宋体"/>
                <w:sz w:val="24"/>
                <w:szCs w:val="24"/>
              </w:rPr>
            </w:pPr>
            <w:r>
              <w:rPr>
                <w:rFonts w:hint="eastAsia" w:ascii="宋体" w:hAnsi="宋体" w:eastAsia="宋体" w:cs="宋体"/>
                <w:sz w:val="24"/>
                <w:szCs w:val="24"/>
              </w:rPr>
              <w:t>4</w:t>
            </w:r>
          </w:p>
        </w:tc>
        <w:tc>
          <w:tcPr>
            <w:tcW w:w="3082" w:type="dxa"/>
            <w:vAlign w:val="center"/>
          </w:tcPr>
          <w:p w14:paraId="7FCA0AF7">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苯甲醛</w:t>
            </w:r>
          </w:p>
        </w:tc>
        <w:tc>
          <w:tcPr>
            <w:tcW w:w="2730" w:type="dxa"/>
            <w:vAlign w:val="center"/>
          </w:tcPr>
          <w:p w14:paraId="71369A02">
            <w:pPr>
              <w:spacing w:line="300" w:lineRule="auto"/>
              <w:jc w:val="center"/>
              <w:rPr>
                <w:rFonts w:hint="eastAsia" w:ascii="宋体" w:hAnsi="宋体" w:eastAsia="宋体" w:cs="宋体"/>
                <w:sz w:val="24"/>
                <w:szCs w:val="24"/>
              </w:rPr>
            </w:pPr>
            <w:r>
              <w:rPr>
                <w:rFonts w:hint="eastAsia" w:ascii="宋体" w:hAnsi="宋体" w:eastAsia="宋体" w:cs="宋体"/>
                <w:sz w:val="24"/>
                <w:szCs w:val="24"/>
              </w:rPr>
              <w:t>苦杏仁味</w:t>
            </w:r>
          </w:p>
        </w:tc>
      </w:tr>
      <w:tr w14:paraId="41205E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 w:type="dxa"/>
            <w:vAlign w:val="center"/>
          </w:tcPr>
          <w:p w14:paraId="24655F88">
            <w:pPr>
              <w:spacing w:line="300" w:lineRule="auto"/>
              <w:jc w:val="center"/>
              <w:rPr>
                <w:rFonts w:hint="eastAsia" w:ascii="宋体" w:hAnsi="宋体" w:eastAsia="宋体" w:cs="宋体"/>
                <w:sz w:val="24"/>
                <w:szCs w:val="24"/>
              </w:rPr>
            </w:pPr>
            <w:r>
              <w:rPr>
                <w:rFonts w:hint="eastAsia" w:ascii="宋体" w:hAnsi="宋体" w:eastAsia="宋体" w:cs="宋体"/>
                <w:sz w:val="24"/>
                <w:szCs w:val="24"/>
              </w:rPr>
              <w:t>5</w:t>
            </w:r>
          </w:p>
        </w:tc>
        <w:tc>
          <w:tcPr>
            <w:tcW w:w="3082" w:type="dxa"/>
            <w:vAlign w:val="center"/>
          </w:tcPr>
          <w:p w14:paraId="188A42D9">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苯并噻唑</w:t>
            </w:r>
          </w:p>
        </w:tc>
        <w:tc>
          <w:tcPr>
            <w:tcW w:w="2730" w:type="dxa"/>
            <w:vAlign w:val="center"/>
          </w:tcPr>
          <w:p w14:paraId="35E320A9">
            <w:pPr>
              <w:spacing w:line="300" w:lineRule="auto"/>
              <w:jc w:val="center"/>
              <w:rPr>
                <w:rFonts w:hint="eastAsia" w:ascii="宋体" w:hAnsi="宋体" w:eastAsia="宋体" w:cs="宋体"/>
                <w:sz w:val="24"/>
                <w:szCs w:val="24"/>
              </w:rPr>
            </w:pPr>
            <w:r>
              <w:rPr>
                <w:rFonts w:hint="eastAsia" w:ascii="宋体" w:hAnsi="宋体" w:eastAsia="宋体" w:cs="宋体"/>
                <w:sz w:val="24"/>
                <w:szCs w:val="24"/>
              </w:rPr>
              <w:t>橡胶味</w:t>
            </w:r>
          </w:p>
        </w:tc>
      </w:tr>
      <w:tr w14:paraId="7C5680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 w:type="dxa"/>
            <w:vAlign w:val="center"/>
          </w:tcPr>
          <w:p w14:paraId="7966D07D">
            <w:pPr>
              <w:spacing w:line="300" w:lineRule="auto"/>
              <w:jc w:val="center"/>
              <w:rPr>
                <w:rFonts w:hint="eastAsia" w:ascii="宋体" w:hAnsi="宋体" w:eastAsia="宋体" w:cs="宋体"/>
                <w:sz w:val="24"/>
                <w:szCs w:val="24"/>
              </w:rPr>
            </w:pPr>
            <w:r>
              <w:rPr>
                <w:rFonts w:hint="eastAsia" w:ascii="宋体" w:hAnsi="宋体" w:eastAsia="宋体" w:cs="宋体"/>
                <w:sz w:val="24"/>
                <w:szCs w:val="24"/>
              </w:rPr>
              <w:t>6</w:t>
            </w:r>
          </w:p>
        </w:tc>
        <w:tc>
          <w:tcPr>
            <w:tcW w:w="3082" w:type="dxa"/>
            <w:vAlign w:val="center"/>
          </w:tcPr>
          <w:p w14:paraId="5EB95444">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乙酸丁酯</w:t>
            </w:r>
          </w:p>
        </w:tc>
        <w:tc>
          <w:tcPr>
            <w:tcW w:w="2730" w:type="dxa"/>
            <w:vAlign w:val="center"/>
          </w:tcPr>
          <w:p w14:paraId="1846011E">
            <w:pPr>
              <w:spacing w:line="300" w:lineRule="auto"/>
              <w:jc w:val="center"/>
              <w:rPr>
                <w:rFonts w:hint="eastAsia" w:ascii="宋体" w:hAnsi="宋体" w:eastAsia="宋体" w:cs="宋体"/>
                <w:sz w:val="24"/>
                <w:szCs w:val="24"/>
              </w:rPr>
            </w:pPr>
            <w:r>
              <w:rPr>
                <w:rFonts w:hint="eastAsia" w:ascii="宋体" w:hAnsi="宋体" w:eastAsia="宋体" w:cs="宋体"/>
                <w:sz w:val="24"/>
                <w:szCs w:val="24"/>
              </w:rPr>
              <w:t>果香味</w:t>
            </w:r>
          </w:p>
        </w:tc>
      </w:tr>
      <w:tr w14:paraId="063AA6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 w:type="dxa"/>
            <w:vAlign w:val="center"/>
          </w:tcPr>
          <w:p w14:paraId="2FE8A05C">
            <w:pPr>
              <w:spacing w:line="300" w:lineRule="auto"/>
              <w:jc w:val="center"/>
              <w:rPr>
                <w:rFonts w:hint="eastAsia" w:ascii="宋体" w:hAnsi="宋体" w:eastAsia="宋体" w:cs="宋体"/>
                <w:sz w:val="24"/>
                <w:szCs w:val="24"/>
              </w:rPr>
            </w:pPr>
            <w:r>
              <w:rPr>
                <w:rFonts w:hint="eastAsia" w:ascii="宋体" w:hAnsi="宋体" w:eastAsia="宋体" w:cs="宋体"/>
                <w:sz w:val="24"/>
                <w:szCs w:val="24"/>
              </w:rPr>
              <w:t>7</w:t>
            </w:r>
          </w:p>
        </w:tc>
        <w:tc>
          <w:tcPr>
            <w:tcW w:w="3082" w:type="dxa"/>
            <w:vAlign w:val="center"/>
          </w:tcPr>
          <w:p w14:paraId="2D8AB067">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环己酮</w:t>
            </w:r>
          </w:p>
        </w:tc>
        <w:tc>
          <w:tcPr>
            <w:tcW w:w="2730" w:type="dxa"/>
            <w:vAlign w:val="center"/>
          </w:tcPr>
          <w:p w14:paraId="33C5F83B">
            <w:pPr>
              <w:spacing w:line="300" w:lineRule="auto"/>
              <w:jc w:val="center"/>
              <w:rPr>
                <w:rFonts w:hint="eastAsia" w:ascii="宋体" w:hAnsi="宋体" w:eastAsia="宋体" w:cs="宋体"/>
                <w:sz w:val="24"/>
                <w:szCs w:val="24"/>
              </w:rPr>
            </w:pPr>
            <w:r>
              <w:rPr>
                <w:rFonts w:hint="eastAsia" w:ascii="宋体" w:hAnsi="宋体" w:eastAsia="宋体" w:cs="宋体"/>
                <w:sz w:val="24"/>
                <w:szCs w:val="24"/>
              </w:rPr>
              <w:t>土腥味</w:t>
            </w:r>
          </w:p>
        </w:tc>
      </w:tr>
      <w:tr w14:paraId="25F9E2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 w:type="dxa"/>
            <w:vAlign w:val="center"/>
          </w:tcPr>
          <w:p w14:paraId="79D2B0A6">
            <w:pPr>
              <w:spacing w:line="300" w:lineRule="auto"/>
              <w:jc w:val="center"/>
              <w:rPr>
                <w:rFonts w:hint="eastAsia" w:ascii="宋体" w:hAnsi="宋体" w:eastAsia="宋体" w:cs="宋体"/>
                <w:sz w:val="24"/>
                <w:szCs w:val="24"/>
              </w:rPr>
            </w:pPr>
            <w:r>
              <w:rPr>
                <w:rFonts w:hint="eastAsia" w:ascii="宋体" w:hAnsi="宋体" w:eastAsia="宋体" w:cs="宋体"/>
                <w:sz w:val="24"/>
                <w:szCs w:val="24"/>
              </w:rPr>
              <w:t>8</w:t>
            </w:r>
          </w:p>
        </w:tc>
        <w:tc>
          <w:tcPr>
            <w:tcW w:w="3082" w:type="dxa"/>
            <w:vAlign w:val="center"/>
          </w:tcPr>
          <w:p w14:paraId="4D097C7A">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环己烷</w:t>
            </w:r>
          </w:p>
        </w:tc>
        <w:tc>
          <w:tcPr>
            <w:tcW w:w="2730" w:type="dxa"/>
            <w:vAlign w:val="center"/>
          </w:tcPr>
          <w:p w14:paraId="7E435072">
            <w:pPr>
              <w:spacing w:line="300" w:lineRule="auto"/>
              <w:jc w:val="center"/>
              <w:rPr>
                <w:rFonts w:hint="eastAsia" w:ascii="宋体" w:hAnsi="宋体" w:eastAsia="宋体" w:cs="宋体"/>
                <w:sz w:val="24"/>
                <w:szCs w:val="24"/>
              </w:rPr>
            </w:pPr>
            <w:r>
              <w:rPr>
                <w:rFonts w:hint="eastAsia" w:ascii="宋体" w:hAnsi="宋体" w:eastAsia="宋体" w:cs="宋体"/>
                <w:sz w:val="24"/>
                <w:szCs w:val="24"/>
              </w:rPr>
              <w:t>汽油味</w:t>
            </w:r>
          </w:p>
        </w:tc>
      </w:tr>
      <w:tr w14:paraId="1F8504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 w:type="dxa"/>
            <w:vAlign w:val="center"/>
          </w:tcPr>
          <w:p w14:paraId="6895930C">
            <w:pPr>
              <w:spacing w:line="300" w:lineRule="auto"/>
              <w:jc w:val="center"/>
              <w:rPr>
                <w:rFonts w:hint="eastAsia" w:ascii="宋体" w:hAnsi="宋体" w:eastAsia="宋体" w:cs="宋体"/>
                <w:sz w:val="24"/>
                <w:szCs w:val="24"/>
              </w:rPr>
            </w:pPr>
            <w:r>
              <w:rPr>
                <w:rFonts w:hint="eastAsia" w:ascii="宋体" w:hAnsi="宋体" w:eastAsia="宋体" w:cs="宋体"/>
                <w:sz w:val="24"/>
                <w:szCs w:val="24"/>
              </w:rPr>
              <w:t>9</w:t>
            </w:r>
          </w:p>
        </w:tc>
        <w:tc>
          <w:tcPr>
            <w:tcW w:w="3082" w:type="dxa"/>
            <w:vAlign w:val="center"/>
          </w:tcPr>
          <w:p w14:paraId="5461BB30">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壬醛</w:t>
            </w:r>
          </w:p>
        </w:tc>
        <w:tc>
          <w:tcPr>
            <w:tcW w:w="2730" w:type="dxa"/>
            <w:vAlign w:val="center"/>
          </w:tcPr>
          <w:p w14:paraId="0CE9F2DE">
            <w:pPr>
              <w:spacing w:line="300" w:lineRule="auto"/>
              <w:jc w:val="center"/>
              <w:rPr>
                <w:rFonts w:hint="eastAsia" w:ascii="宋体" w:hAnsi="宋体" w:eastAsia="宋体" w:cs="宋体"/>
                <w:sz w:val="24"/>
                <w:szCs w:val="24"/>
              </w:rPr>
            </w:pPr>
            <w:r>
              <w:rPr>
                <w:rFonts w:hint="eastAsia" w:ascii="宋体" w:hAnsi="宋体" w:eastAsia="宋体" w:cs="宋体"/>
                <w:sz w:val="24"/>
                <w:szCs w:val="24"/>
              </w:rPr>
              <w:t>橘子皮味</w:t>
            </w:r>
          </w:p>
        </w:tc>
      </w:tr>
      <w:tr w14:paraId="28C580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 w:type="dxa"/>
            <w:vAlign w:val="center"/>
          </w:tcPr>
          <w:p w14:paraId="1718A534">
            <w:pPr>
              <w:spacing w:line="300" w:lineRule="auto"/>
              <w:jc w:val="center"/>
              <w:rPr>
                <w:rFonts w:hint="eastAsia" w:ascii="宋体" w:hAnsi="宋体" w:eastAsia="宋体" w:cs="宋体"/>
                <w:sz w:val="24"/>
                <w:szCs w:val="24"/>
              </w:rPr>
            </w:pPr>
            <w:r>
              <w:rPr>
                <w:rFonts w:hint="eastAsia" w:ascii="宋体" w:hAnsi="宋体" w:eastAsia="宋体" w:cs="宋体"/>
                <w:sz w:val="24"/>
                <w:szCs w:val="24"/>
              </w:rPr>
              <w:t>10</w:t>
            </w:r>
          </w:p>
        </w:tc>
        <w:tc>
          <w:tcPr>
            <w:tcW w:w="3082" w:type="dxa"/>
            <w:vAlign w:val="center"/>
          </w:tcPr>
          <w:p w14:paraId="444594E6">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2-乙基己醇</w:t>
            </w:r>
          </w:p>
        </w:tc>
        <w:tc>
          <w:tcPr>
            <w:tcW w:w="2730" w:type="dxa"/>
            <w:vAlign w:val="center"/>
          </w:tcPr>
          <w:p w14:paraId="44345D97">
            <w:pPr>
              <w:spacing w:line="300" w:lineRule="auto"/>
              <w:jc w:val="center"/>
              <w:rPr>
                <w:rFonts w:hint="eastAsia" w:ascii="宋体" w:hAnsi="宋体" w:eastAsia="宋体" w:cs="宋体"/>
                <w:sz w:val="24"/>
                <w:szCs w:val="24"/>
              </w:rPr>
            </w:pPr>
            <w:r>
              <w:rPr>
                <w:rFonts w:hint="eastAsia" w:ascii="宋体" w:hAnsi="宋体" w:eastAsia="宋体" w:cs="宋体"/>
                <w:sz w:val="24"/>
                <w:szCs w:val="24"/>
              </w:rPr>
              <w:t>花香味</w:t>
            </w:r>
          </w:p>
        </w:tc>
      </w:tr>
      <w:tr w14:paraId="08D113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 w:type="dxa"/>
            <w:vAlign w:val="center"/>
          </w:tcPr>
          <w:p w14:paraId="6F32412E">
            <w:pPr>
              <w:spacing w:line="300" w:lineRule="auto"/>
              <w:jc w:val="center"/>
              <w:rPr>
                <w:rFonts w:hint="eastAsia" w:ascii="宋体" w:hAnsi="宋体" w:eastAsia="宋体" w:cs="宋体"/>
                <w:sz w:val="24"/>
                <w:szCs w:val="24"/>
              </w:rPr>
            </w:pPr>
            <w:r>
              <w:rPr>
                <w:rFonts w:hint="eastAsia" w:ascii="宋体" w:hAnsi="宋体" w:eastAsia="宋体" w:cs="宋体"/>
                <w:sz w:val="24"/>
                <w:szCs w:val="24"/>
              </w:rPr>
              <w:t>11</w:t>
            </w:r>
          </w:p>
        </w:tc>
        <w:tc>
          <w:tcPr>
            <w:tcW w:w="3082" w:type="dxa"/>
            <w:vAlign w:val="center"/>
          </w:tcPr>
          <w:p w14:paraId="4AB162E8">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α-蒎烯</w:t>
            </w:r>
          </w:p>
        </w:tc>
        <w:tc>
          <w:tcPr>
            <w:tcW w:w="2730" w:type="dxa"/>
            <w:vAlign w:val="center"/>
          </w:tcPr>
          <w:p w14:paraId="0F716286">
            <w:pPr>
              <w:spacing w:line="300" w:lineRule="auto"/>
              <w:jc w:val="center"/>
              <w:rPr>
                <w:rFonts w:hint="eastAsia" w:ascii="宋体" w:hAnsi="宋体" w:eastAsia="宋体" w:cs="宋体"/>
                <w:sz w:val="24"/>
                <w:szCs w:val="24"/>
              </w:rPr>
            </w:pPr>
            <w:r>
              <w:rPr>
                <w:rFonts w:hint="eastAsia" w:ascii="宋体" w:hAnsi="宋体" w:eastAsia="宋体" w:cs="宋体"/>
                <w:sz w:val="24"/>
                <w:szCs w:val="24"/>
              </w:rPr>
              <w:t>木材味</w:t>
            </w:r>
          </w:p>
        </w:tc>
      </w:tr>
      <w:tr w14:paraId="13D5FC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 w:type="dxa"/>
            <w:vAlign w:val="center"/>
          </w:tcPr>
          <w:p w14:paraId="41E3CA98">
            <w:pPr>
              <w:spacing w:line="300" w:lineRule="auto"/>
              <w:jc w:val="center"/>
              <w:rPr>
                <w:rFonts w:hint="eastAsia" w:ascii="宋体" w:hAnsi="宋体" w:eastAsia="宋体" w:cs="宋体"/>
                <w:sz w:val="24"/>
                <w:szCs w:val="24"/>
              </w:rPr>
            </w:pPr>
            <w:r>
              <w:rPr>
                <w:rFonts w:hint="eastAsia" w:ascii="宋体" w:hAnsi="宋体" w:eastAsia="宋体" w:cs="宋体"/>
                <w:sz w:val="24"/>
                <w:szCs w:val="24"/>
              </w:rPr>
              <w:t>12</w:t>
            </w:r>
          </w:p>
        </w:tc>
        <w:tc>
          <w:tcPr>
            <w:tcW w:w="3082" w:type="dxa"/>
            <w:vAlign w:val="center"/>
          </w:tcPr>
          <w:p w14:paraId="32D425DE">
            <w:pPr>
              <w:jc w:val="center"/>
              <w:rPr>
                <w:rFonts w:hint="eastAsia" w:ascii="宋体" w:hAnsi="宋体" w:eastAsia="宋体" w:cs="宋体"/>
                <w:color w:val="000000"/>
                <w:sz w:val="24"/>
                <w:szCs w:val="24"/>
                <w:lang w:val="en-US" w:eastAsia="zh-CN"/>
              </w:rPr>
            </w:pPr>
            <w:r>
              <w:rPr>
                <w:rFonts w:hint="eastAsia" w:ascii="宋体" w:hAnsi="宋体" w:eastAsia="宋体" w:cs="宋体"/>
                <w:color w:val="000000" w:themeColor="text1"/>
                <w:sz w:val="24"/>
                <w:szCs w:val="24"/>
                <w:shd w:val="clear"/>
                <w:lang w:val="en-US" w:eastAsia="zh-CN"/>
                <w14:textFill>
                  <w14:solidFill>
                    <w14:schemeClr w14:val="tx1"/>
                  </w14:solidFill>
                </w14:textFill>
              </w:rPr>
              <w:t>2-乙基己酸</w:t>
            </w:r>
          </w:p>
        </w:tc>
        <w:tc>
          <w:tcPr>
            <w:tcW w:w="2730" w:type="dxa"/>
            <w:vAlign w:val="center"/>
          </w:tcPr>
          <w:p w14:paraId="5D49EBD6">
            <w:pPr>
              <w:spacing w:line="300" w:lineRule="auto"/>
              <w:jc w:val="center"/>
              <w:rPr>
                <w:rFonts w:hint="eastAsia" w:ascii="宋体" w:hAnsi="宋体" w:eastAsia="宋体" w:cs="宋体"/>
                <w:sz w:val="24"/>
                <w:szCs w:val="24"/>
              </w:rPr>
            </w:pPr>
            <w:r>
              <w:rPr>
                <w:rFonts w:hint="eastAsia" w:ascii="宋体" w:hAnsi="宋体" w:eastAsia="宋体" w:cs="宋体"/>
                <w:sz w:val="24"/>
                <w:szCs w:val="24"/>
              </w:rPr>
              <w:t>臭味</w:t>
            </w:r>
          </w:p>
        </w:tc>
      </w:tr>
      <w:tr w14:paraId="3BD710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 w:type="dxa"/>
            <w:vAlign w:val="center"/>
          </w:tcPr>
          <w:p w14:paraId="15232D59">
            <w:pPr>
              <w:spacing w:line="300" w:lineRule="auto"/>
              <w:jc w:val="center"/>
              <w:rPr>
                <w:rFonts w:hint="eastAsia" w:ascii="宋体" w:hAnsi="宋体" w:eastAsia="宋体" w:cs="宋体"/>
                <w:sz w:val="24"/>
                <w:szCs w:val="24"/>
              </w:rPr>
            </w:pPr>
            <w:r>
              <w:rPr>
                <w:rFonts w:hint="eastAsia" w:ascii="宋体" w:hAnsi="宋体" w:eastAsia="宋体" w:cs="宋体"/>
                <w:sz w:val="24"/>
                <w:szCs w:val="24"/>
              </w:rPr>
              <w:t>13</w:t>
            </w:r>
          </w:p>
        </w:tc>
        <w:tc>
          <w:tcPr>
            <w:tcW w:w="3082" w:type="dxa"/>
            <w:vAlign w:val="center"/>
          </w:tcPr>
          <w:p w14:paraId="7BFEF53A">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正丁醇</w:t>
            </w:r>
          </w:p>
        </w:tc>
        <w:tc>
          <w:tcPr>
            <w:tcW w:w="2730" w:type="dxa"/>
            <w:vAlign w:val="center"/>
          </w:tcPr>
          <w:p w14:paraId="39C1394E">
            <w:pPr>
              <w:spacing w:line="300" w:lineRule="auto"/>
              <w:jc w:val="center"/>
              <w:rPr>
                <w:rFonts w:hint="eastAsia" w:ascii="宋体" w:hAnsi="宋体" w:eastAsia="宋体" w:cs="宋体"/>
                <w:sz w:val="24"/>
                <w:szCs w:val="24"/>
              </w:rPr>
            </w:pPr>
            <w:r>
              <w:rPr>
                <w:rFonts w:hint="eastAsia" w:ascii="宋体" w:hAnsi="宋体" w:eastAsia="宋体" w:cs="宋体"/>
                <w:sz w:val="24"/>
                <w:szCs w:val="24"/>
              </w:rPr>
              <w:t>醇香味</w:t>
            </w:r>
          </w:p>
        </w:tc>
      </w:tr>
      <w:tr w14:paraId="507971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 w:type="dxa"/>
            <w:vAlign w:val="center"/>
          </w:tcPr>
          <w:p w14:paraId="71E67EE3">
            <w:pPr>
              <w:spacing w:line="300" w:lineRule="auto"/>
              <w:jc w:val="center"/>
              <w:rPr>
                <w:rFonts w:hint="eastAsia" w:ascii="宋体" w:hAnsi="宋体" w:eastAsia="宋体" w:cs="宋体"/>
                <w:sz w:val="24"/>
                <w:szCs w:val="24"/>
              </w:rPr>
            </w:pPr>
            <w:r>
              <w:rPr>
                <w:rFonts w:hint="eastAsia" w:ascii="宋体" w:hAnsi="宋体" w:eastAsia="宋体" w:cs="宋体"/>
                <w:sz w:val="24"/>
                <w:szCs w:val="24"/>
              </w:rPr>
              <w:t>14</w:t>
            </w:r>
          </w:p>
        </w:tc>
        <w:tc>
          <w:tcPr>
            <w:tcW w:w="3082" w:type="dxa"/>
            <w:vAlign w:val="center"/>
          </w:tcPr>
          <w:p w14:paraId="1361E84B">
            <w:pPr>
              <w:jc w:val="center"/>
              <w:rPr>
                <w:rFonts w:hint="eastAsia" w:ascii="宋体" w:hAnsi="宋体" w:eastAsia="宋体" w:cs="宋体"/>
                <w:color w:val="000000"/>
                <w:sz w:val="24"/>
                <w:szCs w:val="24"/>
                <w:lang w:eastAsia="zh-CN"/>
              </w:rPr>
            </w:pPr>
            <w:r>
              <w:rPr>
                <w:rFonts w:hint="eastAsia" w:ascii="宋体" w:hAnsi="宋体" w:eastAsia="宋体" w:cs="宋体"/>
                <w:color w:val="000000"/>
                <w:sz w:val="24"/>
                <w:szCs w:val="24"/>
                <w:lang w:val="en-US" w:eastAsia="zh-CN"/>
              </w:rPr>
              <w:t>辛酸</w:t>
            </w:r>
          </w:p>
        </w:tc>
        <w:tc>
          <w:tcPr>
            <w:tcW w:w="2730" w:type="dxa"/>
            <w:vAlign w:val="center"/>
          </w:tcPr>
          <w:p w14:paraId="3716A25F">
            <w:pPr>
              <w:spacing w:line="300" w:lineRule="auto"/>
              <w:jc w:val="center"/>
              <w:rPr>
                <w:rFonts w:hint="eastAsia" w:ascii="宋体" w:hAnsi="宋体" w:eastAsia="宋体" w:cs="宋体"/>
                <w:sz w:val="24"/>
                <w:szCs w:val="24"/>
                <w:lang w:eastAsia="zh-CN"/>
              </w:rPr>
            </w:pPr>
            <w:r>
              <w:rPr>
                <w:rFonts w:hint="eastAsia" w:ascii="宋体" w:hAnsi="宋体" w:eastAsia="宋体" w:cs="宋体"/>
                <w:sz w:val="24"/>
                <w:szCs w:val="24"/>
                <w:lang w:val="en-US" w:eastAsia="zh-CN"/>
              </w:rPr>
              <w:t>羊膻味</w:t>
            </w:r>
          </w:p>
        </w:tc>
      </w:tr>
      <w:tr w14:paraId="5BB983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 w:type="dxa"/>
            <w:vAlign w:val="center"/>
          </w:tcPr>
          <w:p w14:paraId="7C0411AE">
            <w:pPr>
              <w:spacing w:line="300" w:lineRule="auto"/>
              <w:jc w:val="center"/>
              <w:rPr>
                <w:rFonts w:hint="eastAsia" w:ascii="宋体" w:hAnsi="宋体" w:eastAsia="宋体" w:cs="宋体"/>
                <w:sz w:val="24"/>
                <w:szCs w:val="24"/>
              </w:rPr>
            </w:pPr>
            <w:r>
              <w:rPr>
                <w:rFonts w:hint="eastAsia" w:ascii="宋体" w:hAnsi="宋体" w:eastAsia="宋体" w:cs="宋体"/>
                <w:sz w:val="24"/>
                <w:szCs w:val="24"/>
              </w:rPr>
              <w:t>15</w:t>
            </w:r>
          </w:p>
        </w:tc>
        <w:tc>
          <w:tcPr>
            <w:tcW w:w="3082" w:type="dxa"/>
            <w:vAlign w:val="center"/>
          </w:tcPr>
          <w:p w14:paraId="0CB72571">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乙醇</w:t>
            </w:r>
          </w:p>
        </w:tc>
        <w:tc>
          <w:tcPr>
            <w:tcW w:w="2730" w:type="dxa"/>
            <w:vAlign w:val="center"/>
          </w:tcPr>
          <w:p w14:paraId="3A138DC0">
            <w:pPr>
              <w:spacing w:line="300" w:lineRule="auto"/>
              <w:jc w:val="center"/>
              <w:rPr>
                <w:rFonts w:hint="eastAsia" w:ascii="宋体" w:hAnsi="宋体" w:eastAsia="宋体" w:cs="宋体"/>
                <w:sz w:val="24"/>
                <w:szCs w:val="24"/>
              </w:rPr>
            </w:pPr>
            <w:r>
              <w:rPr>
                <w:rFonts w:hint="eastAsia" w:ascii="宋体" w:hAnsi="宋体" w:eastAsia="宋体" w:cs="宋体"/>
                <w:sz w:val="24"/>
                <w:szCs w:val="24"/>
              </w:rPr>
              <w:t>酒味</w:t>
            </w:r>
          </w:p>
        </w:tc>
      </w:tr>
      <w:tr w14:paraId="419C2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 w:type="dxa"/>
            <w:vAlign w:val="center"/>
          </w:tcPr>
          <w:p w14:paraId="33926AA1">
            <w:pPr>
              <w:spacing w:line="300" w:lineRule="auto"/>
              <w:jc w:val="center"/>
              <w:rPr>
                <w:rFonts w:hint="eastAsia" w:ascii="宋体" w:hAnsi="宋体" w:eastAsia="宋体" w:cs="宋体"/>
                <w:sz w:val="24"/>
                <w:szCs w:val="24"/>
              </w:rPr>
            </w:pPr>
            <w:r>
              <w:rPr>
                <w:rFonts w:hint="eastAsia" w:ascii="宋体" w:hAnsi="宋体" w:eastAsia="宋体" w:cs="宋体"/>
                <w:sz w:val="24"/>
                <w:szCs w:val="24"/>
              </w:rPr>
              <w:t>16</w:t>
            </w:r>
          </w:p>
        </w:tc>
        <w:tc>
          <w:tcPr>
            <w:tcW w:w="3082" w:type="dxa"/>
            <w:vAlign w:val="center"/>
          </w:tcPr>
          <w:p w14:paraId="2585A3D3">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丙酮</w:t>
            </w:r>
          </w:p>
        </w:tc>
        <w:tc>
          <w:tcPr>
            <w:tcW w:w="2730" w:type="dxa"/>
            <w:vAlign w:val="center"/>
          </w:tcPr>
          <w:p w14:paraId="206A9050">
            <w:pPr>
              <w:spacing w:line="300" w:lineRule="auto"/>
              <w:jc w:val="center"/>
              <w:rPr>
                <w:rFonts w:hint="eastAsia" w:ascii="宋体" w:hAnsi="宋体" w:eastAsia="宋体" w:cs="宋体"/>
                <w:color w:val="FF0000"/>
                <w:sz w:val="24"/>
                <w:szCs w:val="24"/>
              </w:rPr>
            </w:pPr>
            <w:r>
              <w:rPr>
                <w:rFonts w:hint="eastAsia" w:ascii="宋体" w:hAnsi="宋体" w:eastAsia="宋体" w:cs="宋体"/>
                <w:color w:val="000000" w:themeColor="text1"/>
                <w:sz w:val="24"/>
                <w:szCs w:val="24"/>
                <w:lang w:val="en-US" w:eastAsia="zh-CN"/>
                <w14:textFill>
                  <w14:solidFill>
                    <w14:schemeClr w14:val="tx1"/>
                  </w14:solidFill>
                </w14:textFill>
              </w:rPr>
              <w:t>烂苹果</w:t>
            </w:r>
            <w:r>
              <w:rPr>
                <w:rFonts w:hint="eastAsia" w:ascii="宋体" w:hAnsi="宋体" w:eastAsia="宋体" w:cs="宋体"/>
                <w:color w:val="000000" w:themeColor="text1"/>
                <w:sz w:val="24"/>
                <w:szCs w:val="24"/>
                <w14:textFill>
                  <w14:solidFill>
                    <w14:schemeClr w14:val="tx1"/>
                  </w14:solidFill>
                </w14:textFill>
              </w:rPr>
              <w:t>味</w:t>
            </w:r>
          </w:p>
        </w:tc>
      </w:tr>
      <w:tr w14:paraId="321D74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 w:type="dxa"/>
            <w:vAlign w:val="center"/>
          </w:tcPr>
          <w:p w14:paraId="2FA1800A">
            <w:pPr>
              <w:spacing w:line="300" w:lineRule="auto"/>
              <w:jc w:val="center"/>
              <w:rPr>
                <w:rFonts w:hint="eastAsia" w:ascii="宋体" w:hAnsi="宋体" w:eastAsia="宋体" w:cs="宋体"/>
                <w:sz w:val="24"/>
                <w:szCs w:val="24"/>
              </w:rPr>
            </w:pPr>
            <w:r>
              <w:rPr>
                <w:rFonts w:hint="eastAsia" w:ascii="宋体" w:hAnsi="宋体" w:eastAsia="宋体" w:cs="宋体"/>
                <w:sz w:val="24"/>
                <w:szCs w:val="24"/>
              </w:rPr>
              <w:t>17</w:t>
            </w:r>
          </w:p>
        </w:tc>
        <w:tc>
          <w:tcPr>
            <w:tcW w:w="3082" w:type="dxa"/>
            <w:vAlign w:val="center"/>
          </w:tcPr>
          <w:p w14:paraId="42011CD3">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叔丁醇</w:t>
            </w:r>
          </w:p>
        </w:tc>
        <w:tc>
          <w:tcPr>
            <w:tcW w:w="2730" w:type="dxa"/>
            <w:vAlign w:val="center"/>
          </w:tcPr>
          <w:p w14:paraId="7B3FC19D">
            <w:pPr>
              <w:spacing w:line="300" w:lineRule="auto"/>
              <w:jc w:val="center"/>
              <w:rPr>
                <w:rFonts w:hint="eastAsia" w:ascii="宋体" w:hAnsi="宋体" w:eastAsia="宋体" w:cs="宋体"/>
                <w:sz w:val="24"/>
                <w:szCs w:val="24"/>
              </w:rPr>
            </w:pPr>
            <w:r>
              <w:rPr>
                <w:rFonts w:hint="eastAsia" w:ascii="宋体" w:hAnsi="宋体" w:eastAsia="宋体" w:cs="宋体"/>
                <w:sz w:val="24"/>
                <w:szCs w:val="24"/>
              </w:rPr>
              <w:t>樟脑味</w:t>
            </w:r>
          </w:p>
        </w:tc>
      </w:tr>
      <w:tr w14:paraId="39693C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 w:type="dxa"/>
            <w:vAlign w:val="center"/>
          </w:tcPr>
          <w:p w14:paraId="4F32A735">
            <w:pPr>
              <w:spacing w:line="300" w:lineRule="auto"/>
              <w:jc w:val="center"/>
              <w:rPr>
                <w:rFonts w:hint="eastAsia" w:ascii="宋体" w:hAnsi="宋体" w:eastAsia="宋体" w:cs="宋体"/>
                <w:sz w:val="24"/>
                <w:szCs w:val="24"/>
              </w:rPr>
            </w:pPr>
            <w:r>
              <w:rPr>
                <w:rFonts w:hint="eastAsia" w:ascii="宋体" w:hAnsi="宋体" w:eastAsia="宋体" w:cs="宋体"/>
                <w:sz w:val="24"/>
                <w:szCs w:val="24"/>
              </w:rPr>
              <w:t>18</w:t>
            </w:r>
          </w:p>
        </w:tc>
        <w:tc>
          <w:tcPr>
            <w:tcW w:w="3082" w:type="dxa"/>
            <w:vAlign w:val="center"/>
          </w:tcPr>
          <w:p w14:paraId="2DDE4715">
            <w:pPr>
              <w:jc w:val="center"/>
              <w:rPr>
                <w:rFonts w:hint="eastAsia" w:ascii="宋体" w:hAnsi="宋体" w:eastAsia="宋体" w:cs="宋体"/>
                <w:color w:val="000000"/>
                <w:sz w:val="24"/>
                <w:szCs w:val="24"/>
              </w:rPr>
            </w:pPr>
            <w:r>
              <w:rPr>
                <w:rFonts w:hint="eastAsia" w:ascii="宋体" w:hAnsi="宋体" w:eastAsia="宋体" w:cs="宋体"/>
                <w:color w:val="000000"/>
                <w:sz w:val="24"/>
                <w:szCs w:val="24"/>
              </w:rPr>
              <w:t>2-丁酮</w:t>
            </w:r>
          </w:p>
        </w:tc>
        <w:tc>
          <w:tcPr>
            <w:tcW w:w="2730" w:type="dxa"/>
            <w:vAlign w:val="center"/>
          </w:tcPr>
          <w:p w14:paraId="79684B00">
            <w:pPr>
              <w:spacing w:line="300" w:lineRule="auto"/>
              <w:jc w:val="center"/>
              <w:rPr>
                <w:rFonts w:hint="eastAsia" w:ascii="宋体" w:hAnsi="宋体" w:eastAsia="宋体" w:cs="宋体"/>
                <w:sz w:val="24"/>
                <w:szCs w:val="24"/>
              </w:rPr>
            </w:pPr>
            <w:r>
              <w:rPr>
                <w:rFonts w:hint="eastAsia" w:ascii="宋体" w:hAnsi="宋体" w:eastAsia="宋体" w:cs="宋体"/>
                <w:sz w:val="24"/>
                <w:szCs w:val="24"/>
              </w:rPr>
              <w:t>奶油味</w:t>
            </w:r>
          </w:p>
        </w:tc>
      </w:tr>
      <w:tr w14:paraId="41A546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 w:type="dxa"/>
            <w:vAlign w:val="center"/>
          </w:tcPr>
          <w:p w14:paraId="1C1E267D">
            <w:pPr>
              <w:spacing w:line="300" w:lineRule="auto"/>
              <w:jc w:val="center"/>
              <w:rPr>
                <w:rFonts w:hint="eastAsia" w:ascii="宋体" w:hAnsi="宋体" w:eastAsia="宋体" w:cs="宋体"/>
                <w:sz w:val="24"/>
                <w:szCs w:val="24"/>
              </w:rPr>
            </w:pPr>
            <w:r>
              <w:rPr>
                <w:rFonts w:hint="eastAsia" w:ascii="宋体" w:hAnsi="宋体" w:eastAsia="宋体" w:cs="宋体"/>
                <w:sz w:val="24"/>
                <w:szCs w:val="24"/>
              </w:rPr>
              <w:t>21</w:t>
            </w:r>
          </w:p>
        </w:tc>
        <w:tc>
          <w:tcPr>
            <w:tcW w:w="3082" w:type="dxa"/>
            <w:vAlign w:val="center"/>
          </w:tcPr>
          <w:p w14:paraId="732F2F94">
            <w:pPr>
              <w:jc w:val="center"/>
              <w:rPr>
                <w:rFonts w:hint="eastAsia" w:ascii="宋体" w:hAnsi="宋体" w:eastAsia="宋体" w:cs="宋体"/>
                <w:color w:val="000000"/>
                <w:sz w:val="24"/>
                <w:szCs w:val="24"/>
              </w:rPr>
            </w:pPr>
            <w:r>
              <w:rPr>
                <w:rFonts w:hint="eastAsia" w:ascii="宋体" w:hAnsi="宋体" w:eastAsia="宋体" w:cs="宋体"/>
                <w:sz w:val="24"/>
                <w:szCs w:val="24"/>
              </w:rPr>
              <w:t>2-丁酮肟</w:t>
            </w:r>
          </w:p>
        </w:tc>
        <w:tc>
          <w:tcPr>
            <w:tcW w:w="2730" w:type="dxa"/>
            <w:vAlign w:val="center"/>
          </w:tcPr>
          <w:p w14:paraId="55CBDE6D">
            <w:pPr>
              <w:spacing w:line="300" w:lineRule="auto"/>
              <w:jc w:val="center"/>
              <w:rPr>
                <w:rFonts w:hint="eastAsia" w:ascii="宋体" w:hAnsi="宋体" w:eastAsia="宋体" w:cs="宋体"/>
                <w:sz w:val="24"/>
                <w:szCs w:val="24"/>
              </w:rPr>
            </w:pPr>
            <w:r>
              <w:rPr>
                <w:rFonts w:hint="eastAsia" w:ascii="宋体" w:hAnsi="宋体" w:eastAsia="宋体" w:cs="宋体"/>
                <w:sz w:val="24"/>
                <w:szCs w:val="24"/>
              </w:rPr>
              <w:t>霉味</w:t>
            </w:r>
          </w:p>
        </w:tc>
      </w:tr>
      <w:tr w14:paraId="4FAA84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 w:type="dxa"/>
            <w:vAlign w:val="center"/>
          </w:tcPr>
          <w:p w14:paraId="29070DB3">
            <w:pPr>
              <w:spacing w:line="300" w:lineRule="auto"/>
              <w:jc w:val="center"/>
              <w:rPr>
                <w:rFonts w:hint="eastAsia" w:ascii="宋体" w:hAnsi="宋体" w:eastAsia="宋体" w:cs="宋体"/>
                <w:sz w:val="24"/>
                <w:szCs w:val="24"/>
              </w:rPr>
            </w:pPr>
            <w:r>
              <w:rPr>
                <w:rFonts w:hint="eastAsia" w:ascii="宋体" w:hAnsi="宋体" w:eastAsia="宋体" w:cs="宋体"/>
                <w:sz w:val="24"/>
                <w:szCs w:val="24"/>
              </w:rPr>
              <w:t>24</w:t>
            </w:r>
          </w:p>
        </w:tc>
        <w:tc>
          <w:tcPr>
            <w:tcW w:w="3082" w:type="dxa"/>
            <w:vAlign w:val="center"/>
          </w:tcPr>
          <w:p w14:paraId="09B824DD">
            <w:pPr>
              <w:jc w:val="center"/>
              <w:rPr>
                <w:rFonts w:hint="eastAsia" w:ascii="宋体" w:hAnsi="宋体" w:eastAsia="宋体" w:cs="宋体"/>
                <w:color w:val="000000"/>
                <w:sz w:val="24"/>
                <w:szCs w:val="24"/>
              </w:rPr>
            </w:pPr>
            <w:r>
              <w:rPr>
                <w:rFonts w:hint="eastAsia" w:ascii="宋体" w:hAnsi="宋体" w:eastAsia="宋体" w:cs="宋体"/>
                <w:sz w:val="24"/>
                <w:szCs w:val="24"/>
              </w:rPr>
              <w:t>醇</w:t>
            </w:r>
            <w:r>
              <w:rPr>
                <w:rFonts w:hint="eastAsia" w:ascii="宋体" w:hAnsi="宋体" w:eastAsia="宋体" w:cs="宋体"/>
                <w:sz w:val="24"/>
                <w:szCs w:val="24"/>
                <w:lang w:val="en-US" w:eastAsia="zh-CN"/>
              </w:rPr>
              <w:t>酯</w:t>
            </w:r>
            <w:r>
              <w:rPr>
                <w:rFonts w:hint="eastAsia" w:ascii="宋体" w:hAnsi="宋体" w:eastAsia="宋体" w:cs="宋体"/>
                <w:sz w:val="24"/>
                <w:szCs w:val="24"/>
              </w:rPr>
              <w:t>十六</w:t>
            </w:r>
          </w:p>
        </w:tc>
        <w:tc>
          <w:tcPr>
            <w:tcW w:w="2730" w:type="dxa"/>
            <w:vAlign w:val="center"/>
          </w:tcPr>
          <w:p w14:paraId="02D2DFCC">
            <w:pPr>
              <w:widowControl/>
              <w:autoSpaceDE w:val="0"/>
              <w:autoSpaceDN w:val="0"/>
              <w:spacing w:line="360" w:lineRule="auto"/>
              <w:jc w:val="center"/>
              <w:rPr>
                <w:rFonts w:hint="eastAsia" w:ascii="宋体" w:hAnsi="宋体" w:eastAsia="宋体" w:cs="宋体"/>
                <w:sz w:val="24"/>
                <w:szCs w:val="24"/>
              </w:rPr>
            </w:pPr>
            <w:r>
              <w:rPr>
                <w:rFonts w:hint="eastAsia" w:ascii="宋体" w:hAnsi="宋体" w:eastAsia="宋体" w:cs="宋体"/>
                <w:kern w:val="15"/>
                <w:sz w:val="24"/>
                <w:szCs w:val="24"/>
              </w:rPr>
              <w:t>固体胶棒味</w:t>
            </w:r>
          </w:p>
        </w:tc>
      </w:tr>
    </w:tbl>
    <w:p w14:paraId="4F39E049">
      <w:pPr>
        <w:jc w:val="both"/>
        <w:rPr>
          <w:rFonts w:hint="eastAsia" w:ascii="宋体" w:hAnsi="宋体" w:eastAsia="宋体" w:cs="宋体"/>
          <w:sz w:val="24"/>
          <w:szCs w:val="24"/>
          <w:lang w:val="en-US" w:eastAsia="zh-CN"/>
        </w:rPr>
      </w:pPr>
    </w:p>
    <w:p w14:paraId="0AD5708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Style w:val="20"/>
          <w:rFonts w:hint="eastAsia" w:ascii="Times New Roman" w:hAnsi="Times New Roman"/>
          <w:b/>
          <w:bCs/>
          <w:sz w:val="24"/>
          <w:szCs w:val="24"/>
          <w:lang w:val="en-US" w:eastAsia="zh-CN"/>
        </w:rPr>
      </w:pPr>
      <w:r>
        <w:rPr>
          <w:rStyle w:val="20"/>
          <w:rFonts w:hint="eastAsia" w:ascii="Times New Roman" w:hAnsi="Times New Roman"/>
          <w:b/>
          <w:bCs/>
          <w:sz w:val="24"/>
          <w:szCs w:val="24"/>
          <w:lang w:val="en-US" w:eastAsia="zh-CN"/>
        </w:rPr>
        <w:t>2、方法准确性</w:t>
      </w:r>
    </w:p>
    <w:p w14:paraId="37FBC0B9">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Style w:val="20"/>
          <w:rFonts w:hint="default" w:ascii="Times New Roman" w:hAnsi="Times New Roman" w:eastAsia="宋体"/>
          <w:b w:val="0"/>
          <w:sz w:val="24"/>
          <w:szCs w:val="24"/>
          <w:lang w:val="en-US" w:eastAsia="zh-CN"/>
        </w:rPr>
      </w:pPr>
      <w:r>
        <w:rPr>
          <w:rStyle w:val="20"/>
          <w:rFonts w:hint="eastAsia" w:ascii="Times New Roman" w:hAnsi="Times New Roman"/>
          <w:b w:val="0"/>
          <w:sz w:val="24"/>
          <w:szCs w:val="24"/>
        </w:rPr>
        <w:t>选取</w:t>
      </w:r>
      <w:r>
        <w:rPr>
          <w:rStyle w:val="20"/>
          <w:rFonts w:hint="eastAsia" w:ascii="Times New Roman" w:hAnsi="Times New Roman"/>
          <w:b w:val="0"/>
          <w:sz w:val="24"/>
          <w:szCs w:val="24"/>
          <w:lang w:val="en-US" w:eastAsia="zh-CN"/>
        </w:rPr>
        <w:t>10种</w:t>
      </w:r>
      <w:r>
        <w:rPr>
          <w:rStyle w:val="20"/>
          <w:rFonts w:hint="eastAsia" w:ascii="Times New Roman" w:hAnsi="Times New Roman"/>
          <w:b w:val="0"/>
          <w:sz w:val="24"/>
          <w:szCs w:val="24"/>
        </w:rPr>
        <w:t>气味类型标准样品</w:t>
      </w:r>
      <w:r>
        <w:rPr>
          <w:rStyle w:val="20"/>
          <w:rFonts w:hint="eastAsia" w:ascii="Times New Roman" w:hAnsi="Times New Roman"/>
          <w:b w:val="0"/>
          <w:sz w:val="24"/>
          <w:szCs w:val="24"/>
          <w:lang w:eastAsia="zh-CN"/>
        </w:rPr>
        <w:t>，</w:t>
      </w:r>
      <w:r>
        <w:rPr>
          <w:rStyle w:val="20"/>
          <w:rFonts w:hint="eastAsia" w:ascii="Times New Roman" w:hAnsi="Times New Roman"/>
          <w:b w:val="0"/>
          <w:sz w:val="24"/>
          <w:szCs w:val="24"/>
          <w:lang w:val="en-US" w:eastAsia="zh-CN"/>
        </w:rPr>
        <w:t>详见表A.10，</w:t>
      </w:r>
      <w:r>
        <w:rPr>
          <w:rStyle w:val="20"/>
          <w:rFonts w:hint="eastAsia" w:ascii="Times New Roman" w:hAnsi="Times New Roman"/>
          <w:b w:val="0"/>
          <w:sz w:val="24"/>
          <w:szCs w:val="24"/>
        </w:rPr>
        <w:t>由3个独立的气味评价小组，每个小组由1名气味检验师和8名气味评价员组成。所有人员均依据T/CBMF 116-2021筛选合格。对每个评价小组，将10种标准样品随机编号</w:t>
      </w:r>
      <w:r>
        <w:rPr>
          <w:rStyle w:val="20"/>
          <w:rFonts w:hint="eastAsia" w:ascii="Times New Roman" w:hAnsi="Times New Roman"/>
          <w:b w:val="0"/>
          <w:sz w:val="24"/>
          <w:szCs w:val="24"/>
          <w:lang w:eastAsia="zh-CN"/>
        </w:rPr>
        <w:t>。将评价小组的识别结果与标准样品的气味类型进行比对统计每个标准样品被所有评价小组正确识别的次数，并计算其正确率。</w:t>
      </w:r>
      <w:r>
        <w:rPr>
          <w:rStyle w:val="20"/>
          <w:rFonts w:hint="eastAsia" w:ascii="Times New Roman" w:hAnsi="Times New Roman"/>
          <w:b w:val="0"/>
          <w:sz w:val="24"/>
          <w:szCs w:val="24"/>
          <w:lang w:val="en-US" w:eastAsia="zh-CN"/>
        </w:rPr>
        <w:t>结果详情见表A.11。</w:t>
      </w:r>
    </w:p>
    <w:p w14:paraId="3E16B76B">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Style w:val="20"/>
          <w:rFonts w:hint="eastAsia" w:ascii="宋体" w:hAnsi="宋体" w:eastAsia="宋体" w:cs="宋体"/>
          <w:b w:val="0"/>
          <w:bCs w:val="0"/>
          <w:i w:val="0"/>
          <w:iCs w:val="0"/>
          <w:caps w:val="0"/>
          <w:color w:val="0F1115"/>
          <w:spacing w:val="0"/>
          <w:sz w:val="24"/>
          <w:szCs w:val="24"/>
          <w:shd w:val="clear" w:fill="FFFFFF"/>
        </w:rPr>
      </w:pPr>
      <w:r>
        <w:rPr>
          <w:rStyle w:val="20"/>
          <w:rFonts w:hint="eastAsia" w:ascii="宋体" w:hAnsi="宋体" w:eastAsia="宋体" w:cs="宋体"/>
          <w:b w:val="0"/>
          <w:bCs w:val="0"/>
          <w:i w:val="0"/>
          <w:iCs w:val="0"/>
          <w:caps w:val="0"/>
          <w:color w:val="0F1115"/>
          <w:spacing w:val="0"/>
          <w:sz w:val="24"/>
          <w:szCs w:val="24"/>
          <w:shd w:val="clear" w:fill="FFFFFF"/>
        </w:rPr>
        <w:t>表A.10所用标准样品</w:t>
      </w:r>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autofit"/>
        <w:tblCellMar>
          <w:top w:w="15" w:type="dxa"/>
          <w:left w:w="15" w:type="dxa"/>
          <w:bottom w:w="15" w:type="dxa"/>
          <w:right w:w="15" w:type="dxa"/>
        </w:tblCellMar>
      </w:tblPr>
      <w:tblGrid>
        <w:gridCol w:w="977"/>
        <w:gridCol w:w="1850"/>
        <w:gridCol w:w="2253"/>
        <w:gridCol w:w="1938"/>
        <w:gridCol w:w="2333"/>
      </w:tblGrid>
      <w:tr w14:paraId="6C7D32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15" w:type="dxa"/>
            <w:left w:w="15" w:type="dxa"/>
            <w:bottom w:w="15" w:type="dxa"/>
            <w:right w:w="15" w:type="dxa"/>
          </w:tblCellMar>
        </w:tblPrEx>
        <w:trPr>
          <w:trHeight w:val="919" w:hRule="atLeast"/>
          <w:tblHeader/>
          <w:jc w:val="center"/>
        </w:trPr>
        <w:tc>
          <w:tcPr>
            <w:tcW w:w="977" w:type="dxa"/>
            <w:shd w:val="clear" w:color="auto" w:fill="FFFFFF"/>
            <w:tcMar>
              <w:top w:w="150" w:type="dxa"/>
              <w:left w:w="0" w:type="dxa"/>
              <w:bottom w:w="150" w:type="dxa"/>
              <w:right w:w="240" w:type="dxa"/>
            </w:tcMar>
            <w:vAlign w:val="center"/>
          </w:tcPr>
          <w:p w14:paraId="126A1B88">
            <w:pPr>
              <w:keepNext w:val="0"/>
              <w:keepLines w:val="0"/>
              <w:pageBreakBefore w:val="0"/>
              <w:kinsoku/>
              <w:wordWrap/>
              <w:overflowPunct/>
              <w:topLinePunct w:val="0"/>
              <w:autoSpaceDE/>
              <w:autoSpaceDN/>
              <w:bidi w:val="0"/>
              <w:adjustRightInd w:val="0"/>
              <w:snapToGrid w:val="0"/>
              <w:jc w:val="center"/>
              <w:textAlignment w:val="auto"/>
              <w:rPr>
                <w:rFonts w:ascii="Tahoma" w:hAnsi="Tahoma" w:cs="Tahoma"/>
                <w:color w:val="000000"/>
                <w:sz w:val="24"/>
                <w:szCs w:val="24"/>
              </w:rPr>
            </w:pPr>
          </w:p>
          <w:p w14:paraId="7B3CA13F">
            <w:pPr>
              <w:keepNext w:val="0"/>
              <w:keepLines w:val="0"/>
              <w:pageBreakBefore w:val="0"/>
              <w:kinsoku/>
              <w:wordWrap/>
              <w:overflowPunct/>
              <w:topLinePunct w:val="0"/>
              <w:autoSpaceDE/>
              <w:autoSpaceDN/>
              <w:bidi w:val="0"/>
              <w:adjustRightInd w:val="0"/>
              <w:snapToGrid w:val="0"/>
              <w:jc w:val="center"/>
              <w:textAlignment w:val="auto"/>
              <w:rPr>
                <w:rFonts w:hint="eastAsia" w:ascii="Tahoma" w:hAnsi="Tahoma" w:cs="Tahoma"/>
                <w:color w:val="000000"/>
                <w:sz w:val="24"/>
                <w:szCs w:val="24"/>
                <w:lang w:val="en-US" w:eastAsia="zh-CN"/>
              </w:rPr>
            </w:pPr>
            <w:r>
              <w:rPr>
                <w:rFonts w:hint="eastAsia" w:ascii="Tahoma" w:hAnsi="Tahoma" w:cs="Tahoma"/>
                <w:color w:val="000000"/>
                <w:sz w:val="24"/>
                <w:szCs w:val="24"/>
                <w:lang w:val="en-US" w:eastAsia="zh-CN"/>
              </w:rPr>
              <w:t>序号</w:t>
            </w:r>
          </w:p>
          <w:p w14:paraId="3017E70D">
            <w:pPr>
              <w:keepNext w:val="0"/>
              <w:keepLines w:val="0"/>
              <w:pageBreakBefore w:val="0"/>
              <w:kinsoku/>
              <w:wordWrap/>
              <w:overflowPunct/>
              <w:topLinePunct w:val="0"/>
              <w:autoSpaceDE/>
              <w:autoSpaceDN/>
              <w:bidi w:val="0"/>
              <w:adjustRightInd w:val="0"/>
              <w:snapToGrid w:val="0"/>
              <w:jc w:val="center"/>
              <w:textAlignment w:val="auto"/>
              <w:rPr>
                <w:rFonts w:ascii="Tahoma" w:hAnsi="Tahoma" w:cs="Tahoma"/>
                <w:color w:val="000000"/>
                <w:sz w:val="24"/>
                <w:szCs w:val="24"/>
              </w:rPr>
            </w:pPr>
          </w:p>
        </w:tc>
        <w:tc>
          <w:tcPr>
            <w:tcW w:w="1850" w:type="dxa"/>
            <w:shd w:val="clear" w:color="auto" w:fill="FFFFFF"/>
            <w:tcMar>
              <w:top w:w="150" w:type="dxa"/>
              <w:left w:w="240" w:type="dxa"/>
              <w:bottom w:w="150" w:type="dxa"/>
              <w:right w:w="240" w:type="dxa"/>
            </w:tcMar>
            <w:vAlign w:val="center"/>
          </w:tcPr>
          <w:p w14:paraId="54B3D673">
            <w:pPr>
              <w:keepNext w:val="0"/>
              <w:keepLines w:val="0"/>
              <w:pageBreakBefore w:val="0"/>
              <w:kinsoku/>
              <w:wordWrap/>
              <w:overflowPunct/>
              <w:topLinePunct w:val="0"/>
              <w:autoSpaceDE/>
              <w:autoSpaceDN/>
              <w:bidi w:val="0"/>
              <w:adjustRightInd w:val="0"/>
              <w:snapToGrid w:val="0"/>
              <w:jc w:val="center"/>
              <w:textAlignment w:val="auto"/>
              <w:rPr>
                <w:rFonts w:hint="default" w:ascii="Tahoma" w:hAnsi="Tahoma" w:cs="Tahoma"/>
                <w:color w:val="000000"/>
                <w:sz w:val="24"/>
                <w:szCs w:val="24"/>
              </w:rPr>
            </w:pPr>
            <w:r>
              <w:rPr>
                <w:rFonts w:hint="default" w:ascii="Tahoma" w:hAnsi="Tahoma" w:cs="Tahoma"/>
                <w:color w:val="000000"/>
                <w:sz w:val="24"/>
                <w:szCs w:val="24"/>
                <w:lang w:val="en-US" w:eastAsia="zh-CN"/>
              </w:rPr>
              <w:t>标准物质</w:t>
            </w:r>
          </w:p>
        </w:tc>
        <w:tc>
          <w:tcPr>
            <w:tcW w:w="2253" w:type="dxa"/>
            <w:shd w:val="clear" w:color="auto" w:fill="FFFFFF"/>
            <w:tcMar>
              <w:top w:w="150" w:type="dxa"/>
              <w:left w:w="240" w:type="dxa"/>
              <w:bottom w:w="150" w:type="dxa"/>
              <w:right w:w="240" w:type="dxa"/>
            </w:tcMar>
            <w:vAlign w:val="center"/>
          </w:tcPr>
          <w:p w14:paraId="2B0AB722">
            <w:pPr>
              <w:keepNext w:val="0"/>
              <w:keepLines w:val="0"/>
              <w:pageBreakBefore w:val="0"/>
              <w:kinsoku/>
              <w:wordWrap/>
              <w:overflowPunct/>
              <w:topLinePunct w:val="0"/>
              <w:autoSpaceDE/>
              <w:autoSpaceDN/>
              <w:bidi w:val="0"/>
              <w:adjustRightInd w:val="0"/>
              <w:snapToGrid w:val="0"/>
              <w:jc w:val="center"/>
              <w:textAlignment w:val="auto"/>
              <w:rPr>
                <w:rFonts w:hint="default" w:ascii="Tahoma" w:hAnsi="Tahoma" w:cs="Tahoma"/>
                <w:color w:val="000000"/>
                <w:sz w:val="24"/>
                <w:szCs w:val="24"/>
              </w:rPr>
            </w:pPr>
            <w:r>
              <w:rPr>
                <w:rFonts w:hint="default" w:ascii="Tahoma" w:hAnsi="Tahoma" w:cs="Tahoma"/>
                <w:color w:val="000000"/>
                <w:sz w:val="24"/>
                <w:szCs w:val="24"/>
                <w:lang w:val="en-US" w:eastAsia="zh-CN"/>
              </w:rPr>
              <w:t>气味类型</w:t>
            </w:r>
          </w:p>
        </w:tc>
        <w:tc>
          <w:tcPr>
            <w:tcW w:w="1938" w:type="dxa"/>
            <w:shd w:val="clear" w:color="auto" w:fill="FFFFFF"/>
            <w:tcMar>
              <w:top w:w="150" w:type="dxa"/>
              <w:left w:w="240" w:type="dxa"/>
              <w:bottom w:w="150" w:type="dxa"/>
              <w:right w:w="240" w:type="dxa"/>
            </w:tcMar>
            <w:vAlign w:val="center"/>
          </w:tcPr>
          <w:p w14:paraId="16CD96CA">
            <w:pPr>
              <w:keepNext w:val="0"/>
              <w:keepLines w:val="0"/>
              <w:pageBreakBefore w:val="0"/>
              <w:kinsoku/>
              <w:wordWrap/>
              <w:overflowPunct/>
              <w:topLinePunct w:val="0"/>
              <w:autoSpaceDE/>
              <w:autoSpaceDN/>
              <w:bidi w:val="0"/>
              <w:adjustRightInd w:val="0"/>
              <w:snapToGrid w:val="0"/>
              <w:jc w:val="center"/>
              <w:textAlignment w:val="auto"/>
              <w:rPr>
                <w:rFonts w:hint="eastAsia" w:ascii="Tahoma" w:hAnsi="Tahoma" w:cs="Tahoma"/>
                <w:color w:val="000000"/>
                <w:sz w:val="24"/>
                <w:szCs w:val="24"/>
                <w:lang w:val="en-US" w:eastAsia="zh-CN"/>
              </w:rPr>
            </w:pPr>
            <w:r>
              <w:rPr>
                <w:rFonts w:hint="eastAsia" w:ascii="Tahoma" w:hAnsi="Tahoma" w:cs="Tahoma"/>
                <w:color w:val="000000"/>
                <w:sz w:val="24"/>
                <w:szCs w:val="24"/>
                <w:lang w:val="en-US" w:eastAsia="zh-CN"/>
              </w:rPr>
              <w:t>纯度</w:t>
            </w:r>
          </w:p>
        </w:tc>
        <w:tc>
          <w:tcPr>
            <w:tcW w:w="2333" w:type="dxa"/>
            <w:shd w:val="clear" w:color="auto" w:fill="FFFFFF"/>
            <w:tcMar>
              <w:top w:w="150" w:type="dxa"/>
              <w:left w:w="240" w:type="dxa"/>
              <w:bottom w:w="150" w:type="dxa"/>
              <w:right w:w="240" w:type="dxa"/>
            </w:tcMar>
            <w:vAlign w:val="center"/>
          </w:tcPr>
          <w:p w14:paraId="44B104FF">
            <w:pPr>
              <w:keepNext w:val="0"/>
              <w:keepLines w:val="0"/>
              <w:pageBreakBefore w:val="0"/>
              <w:kinsoku/>
              <w:wordWrap/>
              <w:overflowPunct/>
              <w:topLinePunct w:val="0"/>
              <w:autoSpaceDE/>
              <w:autoSpaceDN/>
              <w:bidi w:val="0"/>
              <w:adjustRightInd w:val="0"/>
              <w:snapToGrid w:val="0"/>
              <w:jc w:val="center"/>
              <w:textAlignment w:val="auto"/>
              <w:rPr>
                <w:rFonts w:hint="default" w:ascii="Tahoma" w:hAnsi="Tahoma" w:cs="Tahoma"/>
                <w:color w:val="000000"/>
                <w:sz w:val="24"/>
                <w:szCs w:val="24"/>
              </w:rPr>
            </w:pPr>
            <w:r>
              <w:rPr>
                <w:rFonts w:hint="default" w:ascii="Tahoma" w:hAnsi="Tahoma" w:cs="Tahoma"/>
                <w:color w:val="000000"/>
                <w:sz w:val="24"/>
                <w:szCs w:val="24"/>
                <w:lang w:val="en-US" w:eastAsia="zh-CN"/>
              </w:rPr>
              <w:t>浓度</w:t>
            </w:r>
          </w:p>
        </w:tc>
      </w:tr>
      <w:tr w14:paraId="2A0D32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jc w:val="center"/>
        </w:trPr>
        <w:tc>
          <w:tcPr>
            <w:tcW w:w="0" w:type="auto"/>
            <w:shd w:val="clear" w:color="auto" w:fill="FFFFFF"/>
            <w:tcMar>
              <w:top w:w="150" w:type="dxa"/>
              <w:left w:w="0" w:type="dxa"/>
              <w:bottom w:w="150" w:type="dxa"/>
              <w:right w:w="240" w:type="dxa"/>
            </w:tcMar>
            <w:vAlign w:val="center"/>
          </w:tcPr>
          <w:p w14:paraId="1CF3A7A1">
            <w:pPr>
              <w:keepNext w:val="0"/>
              <w:keepLines w:val="0"/>
              <w:pageBreakBefore w:val="0"/>
              <w:kinsoku/>
              <w:wordWrap/>
              <w:overflowPunct/>
              <w:topLinePunct w:val="0"/>
              <w:autoSpaceDE/>
              <w:autoSpaceDN/>
              <w:bidi w:val="0"/>
              <w:adjustRightInd w:val="0"/>
              <w:snapToGrid w:val="0"/>
              <w:jc w:val="center"/>
              <w:textAlignment w:val="auto"/>
              <w:rPr>
                <w:rFonts w:hint="default" w:ascii="Tahoma" w:hAnsi="Tahoma" w:cs="Tahoma"/>
                <w:color w:val="000000"/>
                <w:sz w:val="24"/>
                <w:szCs w:val="24"/>
              </w:rPr>
            </w:pPr>
            <w:r>
              <w:rPr>
                <w:rFonts w:hint="default" w:ascii="Tahoma" w:hAnsi="Tahoma" w:cs="Tahoma"/>
                <w:color w:val="000000"/>
                <w:sz w:val="24"/>
                <w:szCs w:val="24"/>
                <w:lang w:val="en-US" w:eastAsia="zh-CN"/>
              </w:rPr>
              <w:t>1</w:t>
            </w:r>
          </w:p>
        </w:tc>
        <w:tc>
          <w:tcPr>
            <w:tcW w:w="1850" w:type="dxa"/>
            <w:shd w:val="clear" w:color="auto" w:fill="FFFFFF"/>
            <w:tcMar>
              <w:top w:w="150" w:type="dxa"/>
              <w:left w:w="240" w:type="dxa"/>
              <w:bottom w:w="150" w:type="dxa"/>
              <w:right w:w="240" w:type="dxa"/>
            </w:tcMar>
            <w:vAlign w:val="center"/>
          </w:tcPr>
          <w:p w14:paraId="25A9EE4F">
            <w:pPr>
              <w:keepNext w:val="0"/>
              <w:keepLines w:val="0"/>
              <w:pageBreakBefore w:val="0"/>
              <w:kinsoku/>
              <w:wordWrap/>
              <w:overflowPunct/>
              <w:topLinePunct w:val="0"/>
              <w:autoSpaceDE/>
              <w:autoSpaceDN/>
              <w:bidi w:val="0"/>
              <w:adjustRightInd w:val="0"/>
              <w:snapToGrid w:val="0"/>
              <w:jc w:val="center"/>
              <w:textAlignment w:val="auto"/>
              <w:rPr>
                <w:rFonts w:hint="default" w:ascii="Tahoma" w:hAnsi="Tahoma" w:cs="Tahoma"/>
                <w:color w:val="000000"/>
                <w:sz w:val="24"/>
                <w:szCs w:val="24"/>
              </w:rPr>
            </w:pPr>
            <w:r>
              <w:rPr>
                <w:rFonts w:hint="default" w:ascii="Tahoma" w:hAnsi="Tahoma" w:cs="Tahoma"/>
                <w:color w:val="000000"/>
                <w:sz w:val="24"/>
                <w:szCs w:val="24"/>
                <w:lang w:val="en-US" w:eastAsia="zh-CN"/>
              </w:rPr>
              <w:t>乙酸</w:t>
            </w:r>
          </w:p>
        </w:tc>
        <w:tc>
          <w:tcPr>
            <w:tcW w:w="2253" w:type="dxa"/>
            <w:shd w:val="clear" w:color="auto" w:fill="FFFFFF"/>
            <w:tcMar>
              <w:top w:w="150" w:type="dxa"/>
              <w:left w:w="240" w:type="dxa"/>
              <w:bottom w:w="150" w:type="dxa"/>
              <w:right w:w="240" w:type="dxa"/>
            </w:tcMar>
            <w:vAlign w:val="center"/>
          </w:tcPr>
          <w:p w14:paraId="7CDA7B39">
            <w:pPr>
              <w:keepNext w:val="0"/>
              <w:keepLines w:val="0"/>
              <w:pageBreakBefore w:val="0"/>
              <w:kinsoku/>
              <w:wordWrap/>
              <w:overflowPunct/>
              <w:topLinePunct w:val="0"/>
              <w:autoSpaceDE/>
              <w:autoSpaceDN/>
              <w:bidi w:val="0"/>
              <w:adjustRightInd w:val="0"/>
              <w:snapToGrid w:val="0"/>
              <w:jc w:val="center"/>
              <w:textAlignment w:val="auto"/>
              <w:rPr>
                <w:rFonts w:hint="default" w:ascii="Tahoma" w:hAnsi="Tahoma" w:cs="Tahoma"/>
                <w:color w:val="000000"/>
                <w:sz w:val="24"/>
                <w:szCs w:val="24"/>
              </w:rPr>
            </w:pPr>
            <w:r>
              <w:rPr>
                <w:rFonts w:hint="default" w:ascii="Tahoma" w:hAnsi="Tahoma" w:cs="Tahoma"/>
                <w:color w:val="000000"/>
                <w:sz w:val="24"/>
                <w:szCs w:val="24"/>
                <w:lang w:val="en-US" w:eastAsia="zh-CN"/>
              </w:rPr>
              <w:t>醋味</w:t>
            </w:r>
          </w:p>
        </w:tc>
        <w:tc>
          <w:tcPr>
            <w:tcW w:w="1938" w:type="dxa"/>
            <w:shd w:val="clear" w:color="auto" w:fill="FFFFFF"/>
            <w:tcMar>
              <w:top w:w="150" w:type="dxa"/>
              <w:left w:w="240" w:type="dxa"/>
              <w:bottom w:w="150" w:type="dxa"/>
              <w:right w:w="240" w:type="dxa"/>
            </w:tcMar>
            <w:vAlign w:val="center"/>
          </w:tcPr>
          <w:p w14:paraId="43B2C1A3">
            <w:pPr>
              <w:keepNext w:val="0"/>
              <w:keepLines w:val="0"/>
              <w:pageBreakBefore w:val="0"/>
              <w:kinsoku/>
              <w:wordWrap/>
              <w:overflowPunct/>
              <w:topLinePunct w:val="0"/>
              <w:autoSpaceDE/>
              <w:autoSpaceDN/>
              <w:bidi w:val="0"/>
              <w:adjustRightInd w:val="0"/>
              <w:snapToGrid w:val="0"/>
              <w:jc w:val="center"/>
              <w:textAlignment w:val="auto"/>
              <w:rPr>
                <w:rFonts w:hint="default" w:ascii="Tahoma" w:hAnsi="Tahoma" w:cs="Tahoma"/>
                <w:color w:val="000000"/>
                <w:sz w:val="24"/>
                <w:szCs w:val="24"/>
              </w:rPr>
            </w:pPr>
            <w:r>
              <w:rPr>
                <w:rFonts w:hint="default" w:ascii="Tahoma" w:hAnsi="Tahoma" w:cs="Tahoma"/>
                <w:color w:val="000000"/>
                <w:sz w:val="24"/>
                <w:szCs w:val="24"/>
                <w:lang w:val="en-US" w:eastAsia="zh-CN"/>
              </w:rPr>
              <w:t>分析纯液体</w:t>
            </w:r>
          </w:p>
        </w:tc>
        <w:tc>
          <w:tcPr>
            <w:tcW w:w="2333" w:type="dxa"/>
            <w:shd w:val="clear" w:color="auto" w:fill="FFFFFF"/>
            <w:tcMar>
              <w:top w:w="150" w:type="dxa"/>
              <w:left w:w="240" w:type="dxa"/>
              <w:bottom w:w="150" w:type="dxa"/>
              <w:right w:w="240" w:type="dxa"/>
            </w:tcMar>
            <w:vAlign w:val="center"/>
          </w:tcPr>
          <w:p w14:paraId="7918F19A">
            <w:pPr>
              <w:keepNext w:val="0"/>
              <w:keepLines w:val="0"/>
              <w:pageBreakBefore w:val="0"/>
              <w:kinsoku/>
              <w:wordWrap/>
              <w:overflowPunct/>
              <w:topLinePunct w:val="0"/>
              <w:autoSpaceDE/>
              <w:autoSpaceDN/>
              <w:bidi w:val="0"/>
              <w:adjustRightInd w:val="0"/>
              <w:snapToGrid w:val="0"/>
              <w:jc w:val="center"/>
              <w:textAlignment w:val="auto"/>
              <w:rPr>
                <w:rFonts w:hint="default" w:ascii="Tahoma" w:hAnsi="Tahoma" w:cs="Tahoma"/>
                <w:color w:val="000000"/>
                <w:sz w:val="24"/>
                <w:szCs w:val="24"/>
              </w:rPr>
            </w:pPr>
            <w:r>
              <w:rPr>
                <w:rFonts w:hint="default" w:ascii="Tahoma" w:hAnsi="Tahoma" w:cs="Tahoma"/>
                <w:color w:val="000000"/>
                <w:sz w:val="24"/>
                <w:szCs w:val="24"/>
                <w:lang w:val="en-US" w:eastAsia="zh-CN"/>
              </w:rPr>
              <w:t>取0.1μL注入空袋</w:t>
            </w:r>
          </w:p>
        </w:tc>
      </w:tr>
      <w:tr w14:paraId="3B8989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jc w:val="center"/>
        </w:trPr>
        <w:tc>
          <w:tcPr>
            <w:tcW w:w="0" w:type="auto"/>
            <w:shd w:val="clear" w:color="auto" w:fill="FFFFFF"/>
            <w:tcMar>
              <w:top w:w="150" w:type="dxa"/>
              <w:left w:w="0" w:type="dxa"/>
              <w:bottom w:w="150" w:type="dxa"/>
              <w:right w:w="240" w:type="dxa"/>
            </w:tcMar>
            <w:vAlign w:val="center"/>
          </w:tcPr>
          <w:p w14:paraId="40D11035">
            <w:pPr>
              <w:keepNext w:val="0"/>
              <w:keepLines w:val="0"/>
              <w:pageBreakBefore w:val="0"/>
              <w:kinsoku/>
              <w:wordWrap/>
              <w:overflowPunct/>
              <w:topLinePunct w:val="0"/>
              <w:autoSpaceDE/>
              <w:autoSpaceDN/>
              <w:bidi w:val="0"/>
              <w:adjustRightInd w:val="0"/>
              <w:snapToGrid w:val="0"/>
              <w:jc w:val="center"/>
              <w:textAlignment w:val="auto"/>
              <w:rPr>
                <w:rFonts w:hint="default" w:ascii="Tahoma" w:hAnsi="Tahoma" w:cs="Tahoma"/>
                <w:color w:val="000000"/>
                <w:sz w:val="24"/>
                <w:szCs w:val="24"/>
              </w:rPr>
            </w:pPr>
            <w:r>
              <w:rPr>
                <w:rFonts w:hint="default" w:ascii="Tahoma" w:hAnsi="Tahoma" w:cs="Tahoma"/>
                <w:color w:val="000000"/>
                <w:sz w:val="24"/>
                <w:szCs w:val="24"/>
                <w:lang w:val="en-US" w:eastAsia="zh-CN"/>
              </w:rPr>
              <w:t>2</w:t>
            </w:r>
          </w:p>
        </w:tc>
        <w:tc>
          <w:tcPr>
            <w:tcW w:w="1850" w:type="dxa"/>
            <w:shd w:val="clear" w:color="auto" w:fill="FFFFFF"/>
            <w:tcMar>
              <w:top w:w="150" w:type="dxa"/>
              <w:left w:w="240" w:type="dxa"/>
              <w:bottom w:w="150" w:type="dxa"/>
              <w:right w:w="240" w:type="dxa"/>
            </w:tcMar>
            <w:vAlign w:val="center"/>
          </w:tcPr>
          <w:p w14:paraId="4A2B9202">
            <w:pPr>
              <w:keepNext w:val="0"/>
              <w:keepLines w:val="0"/>
              <w:pageBreakBefore w:val="0"/>
              <w:kinsoku/>
              <w:wordWrap/>
              <w:overflowPunct/>
              <w:topLinePunct w:val="0"/>
              <w:autoSpaceDE/>
              <w:autoSpaceDN/>
              <w:bidi w:val="0"/>
              <w:adjustRightInd w:val="0"/>
              <w:snapToGrid w:val="0"/>
              <w:jc w:val="center"/>
              <w:textAlignment w:val="auto"/>
              <w:rPr>
                <w:rFonts w:hint="default" w:ascii="Tahoma" w:hAnsi="Tahoma" w:cs="Tahoma"/>
                <w:color w:val="000000"/>
                <w:sz w:val="24"/>
                <w:szCs w:val="24"/>
              </w:rPr>
            </w:pPr>
            <w:r>
              <w:rPr>
                <w:rFonts w:hint="default" w:ascii="Tahoma" w:hAnsi="Tahoma" w:cs="Tahoma"/>
                <w:color w:val="000000"/>
                <w:sz w:val="24"/>
                <w:szCs w:val="24"/>
                <w:lang w:val="en-US" w:eastAsia="zh-CN"/>
              </w:rPr>
              <w:t>乙酸乙酯</w:t>
            </w:r>
          </w:p>
        </w:tc>
        <w:tc>
          <w:tcPr>
            <w:tcW w:w="2253" w:type="dxa"/>
            <w:shd w:val="clear" w:color="auto" w:fill="FFFFFF"/>
            <w:tcMar>
              <w:top w:w="150" w:type="dxa"/>
              <w:left w:w="240" w:type="dxa"/>
              <w:bottom w:w="150" w:type="dxa"/>
              <w:right w:w="240" w:type="dxa"/>
            </w:tcMar>
            <w:vAlign w:val="center"/>
          </w:tcPr>
          <w:p w14:paraId="30A7D47B">
            <w:pPr>
              <w:keepNext w:val="0"/>
              <w:keepLines w:val="0"/>
              <w:pageBreakBefore w:val="0"/>
              <w:kinsoku/>
              <w:wordWrap/>
              <w:overflowPunct/>
              <w:topLinePunct w:val="0"/>
              <w:autoSpaceDE/>
              <w:autoSpaceDN/>
              <w:bidi w:val="0"/>
              <w:adjustRightInd w:val="0"/>
              <w:snapToGrid w:val="0"/>
              <w:jc w:val="center"/>
              <w:textAlignment w:val="auto"/>
              <w:rPr>
                <w:rFonts w:hint="default" w:ascii="Tahoma" w:hAnsi="Tahoma" w:cs="Tahoma"/>
                <w:color w:val="000000"/>
                <w:sz w:val="24"/>
                <w:szCs w:val="24"/>
              </w:rPr>
            </w:pPr>
            <w:r>
              <w:rPr>
                <w:rFonts w:hint="eastAsia" w:ascii="Tahoma" w:hAnsi="Tahoma" w:cs="Tahoma"/>
                <w:color w:val="000000"/>
                <w:sz w:val="24"/>
                <w:szCs w:val="24"/>
                <w:lang w:val="en-US" w:eastAsia="zh-CN"/>
              </w:rPr>
              <w:t>指甲油味</w:t>
            </w:r>
          </w:p>
        </w:tc>
        <w:tc>
          <w:tcPr>
            <w:tcW w:w="1938" w:type="dxa"/>
            <w:shd w:val="clear" w:color="auto" w:fill="FFFFFF"/>
            <w:tcMar>
              <w:top w:w="150" w:type="dxa"/>
              <w:left w:w="240" w:type="dxa"/>
              <w:bottom w:w="150" w:type="dxa"/>
              <w:right w:w="240" w:type="dxa"/>
            </w:tcMar>
            <w:vAlign w:val="center"/>
          </w:tcPr>
          <w:p w14:paraId="6D7A862B">
            <w:pPr>
              <w:keepNext w:val="0"/>
              <w:keepLines w:val="0"/>
              <w:pageBreakBefore w:val="0"/>
              <w:kinsoku/>
              <w:wordWrap/>
              <w:overflowPunct/>
              <w:topLinePunct w:val="0"/>
              <w:autoSpaceDE/>
              <w:autoSpaceDN/>
              <w:bidi w:val="0"/>
              <w:adjustRightInd w:val="0"/>
              <w:snapToGrid w:val="0"/>
              <w:jc w:val="center"/>
              <w:textAlignment w:val="auto"/>
              <w:rPr>
                <w:rFonts w:hint="default" w:ascii="Tahoma" w:hAnsi="Tahoma" w:cs="Tahoma"/>
                <w:color w:val="000000"/>
                <w:sz w:val="24"/>
                <w:szCs w:val="24"/>
              </w:rPr>
            </w:pPr>
            <w:r>
              <w:rPr>
                <w:rFonts w:hint="default" w:ascii="Tahoma" w:hAnsi="Tahoma" w:cs="Tahoma"/>
                <w:color w:val="000000"/>
                <w:sz w:val="24"/>
                <w:szCs w:val="24"/>
                <w:lang w:val="en-US" w:eastAsia="zh-CN"/>
              </w:rPr>
              <w:t>分析纯液体</w:t>
            </w:r>
          </w:p>
        </w:tc>
        <w:tc>
          <w:tcPr>
            <w:tcW w:w="2333" w:type="dxa"/>
            <w:shd w:val="clear" w:color="auto" w:fill="FFFFFF"/>
            <w:tcMar>
              <w:top w:w="150" w:type="dxa"/>
              <w:left w:w="240" w:type="dxa"/>
              <w:bottom w:w="150" w:type="dxa"/>
              <w:right w:w="240" w:type="dxa"/>
            </w:tcMar>
            <w:vAlign w:val="center"/>
          </w:tcPr>
          <w:p w14:paraId="231B262E">
            <w:pPr>
              <w:keepNext w:val="0"/>
              <w:keepLines w:val="0"/>
              <w:pageBreakBefore w:val="0"/>
              <w:kinsoku/>
              <w:wordWrap/>
              <w:overflowPunct/>
              <w:topLinePunct w:val="0"/>
              <w:autoSpaceDE/>
              <w:autoSpaceDN/>
              <w:bidi w:val="0"/>
              <w:adjustRightInd w:val="0"/>
              <w:snapToGrid w:val="0"/>
              <w:jc w:val="center"/>
              <w:textAlignment w:val="auto"/>
              <w:rPr>
                <w:rFonts w:hint="default" w:ascii="Tahoma" w:hAnsi="Tahoma" w:cs="Tahoma"/>
                <w:color w:val="000000"/>
                <w:sz w:val="24"/>
                <w:szCs w:val="24"/>
              </w:rPr>
            </w:pPr>
            <w:r>
              <w:rPr>
                <w:rFonts w:hint="default" w:ascii="Tahoma" w:hAnsi="Tahoma" w:cs="Tahoma"/>
                <w:color w:val="000000"/>
                <w:sz w:val="24"/>
                <w:szCs w:val="24"/>
                <w:lang w:val="en-US" w:eastAsia="zh-CN"/>
              </w:rPr>
              <w:t>取0.5μL注入空袋</w:t>
            </w:r>
          </w:p>
        </w:tc>
      </w:tr>
      <w:tr w14:paraId="40DF91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jc w:val="center"/>
        </w:trPr>
        <w:tc>
          <w:tcPr>
            <w:tcW w:w="0" w:type="auto"/>
            <w:shd w:val="clear" w:color="auto" w:fill="FFFFFF"/>
            <w:tcMar>
              <w:top w:w="150" w:type="dxa"/>
              <w:left w:w="0" w:type="dxa"/>
              <w:bottom w:w="150" w:type="dxa"/>
              <w:right w:w="240" w:type="dxa"/>
            </w:tcMar>
            <w:vAlign w:val="center"/>
          </w:tcPr>
          <w:p w14:paraId="7CACAAD7">
            <w:pPr>
              <w:keepNext w:val="0"/>
              <w:keepLines w:val="0"/>
              <w:pageBreakBefore w:val="0"/>
              <w:kinsoku/>
              <w:wordWrap/>
              <w:overflowPunct/>
              <w:topLinePunct w:val="0"/>
              <w:autoSpaceDE/>
              <w:autoSpaceDN/>
              <w:bidi w:val="0"/>
              <w:adjustRightInd w:val="0"/>
              <w:snapToGrid w:val="0"/>
              <w:jc w:val="center"/>
              <w:textAlignment w:val="auto"/>
              <w:rPr>
                <w:rFonts w:hint="default" w:ascii="Tahoma" w:hAnsi="Tahoma" w:cs="Tahoma"/>
                <w:color w:val="000000"/>
                <w:sz w:val="24"/>
                <w:szCs w:val="24"/>
              </w:rPr>
            </w:pPr>
            <w:r>
              <w:rPr>
                <w:rFonts w:hint="default" w:ascii="Tahoma" w:hAnsi="Tahoma" w:cs="Tahoma"/>
                <w:color w:val="000000"/>
                <w:sz w:val="24"/>
                <w:szCs w:val="24"/>
                <w:lang w:val="en-US" w:eastAsia="zh-CN"/>
              </w:rPr>
              <w:t>3</w:t>
            </w:r>
          </w:p>
        </w:tc>
        <w:tc>
          <w:tcPr>
            <w:tcW w:w="1850" w:type="dxa"/>
            <w:shd w:val="clear" w:color="auto" w:fill="FFFFFF"/>
            <w:tcMar>
              <w:top w:w="150" w:type="dxa"/>
              <w:left w:w="240" w:type="dxa"/>
              <w:bottom w:w="150" w:type="dxa"/>
              <w:right w:w="240" w:type="dxa"/>
            </w:tcMar>
            <w:vAlign w:val="center"/>
          </w:tcPr>
          <w:p w14:paraId="63825BF1">
            <w:pPr>
              <w:keepNext w:val="0"/>
              <w:keepLines w:val="0"/>
              <w:pageBreakBefore w:val="0"/>
              <w:kinsoku/>
              <w:wordWrap/>
              <w:overflowPunct/>
              <w:topLinePunct w:val="0"/>
              <w:autoSpaceDE/>
              <w:autoSpaceDN/>
              <w:bidi w:val="0"/>
              <w:adjustRightInd w:val="0"/>
              <w:snapToGrid w:val="0"/>
              <w:jc w:val="center"/>
              <w:textAlignment w:val="auto"/>
              <w:rPr>
                <w:rFonts w:hint="default" w:ascii="Tahoma" w:hAnsi="Tahoma" w:cs="Tahoma"/>
                <w:color w:val="000000"/>
                <w:sz w:val="24"/>
                <w:szCs w:val="24"/>
              </w:rPr>
            </w:pPr>
            <w:r>
              <w:rPr>
                <w:rFonts w:hint="default" w:ascii="Tahoma" w:hAnsi="Tahoma" w:cs="Tahoma"/>
                <w:color w:val="000000"/>
                <w:sz w:val="24"/>
                <w:szCs w:val="24"/>
                <w:lang w:val="en-US" w:eastAsia="zh-CN"/>
              </w:rPr>
              <w:t>苯乙烯</w:t>
            </w:r>
          </w:p>
        </w:tc>
        <w:tc>
          <w:tcPr>
            <w:tcW w:w="2253" w:type="dxa"/>
            <w:shd w:val="clear" w:color="auto" w:fill="FFFFFF"/>
            <w:tcMar>
              <w:top w:w="150" w:type="dxa"/>
              <w:left w:w="240" w:type="dxa"/>
              <w:bottom w:w="150" w:type="dxa"/>
              <w:right w:w="240" w:type="dxa"/>
            </w:tcMar>
            <w:vAlign w:val="center"/>
          </w:tcPr>
          <w:p w14:paraId="7E1B0B7C">
            <w:pPr>
              <w:keepNext w:val="0"/>
              <w:keepLines w:val="0"/>
              <w:pageBreakBefore w:val="0"/>
              <w:kinsoku/>
              <w:wordWrap/>
              <w:overflowPunct/>
              <w:topLinePunct w:val="0"/>
              <w:autoSpaceDE/>
              <w:autoSpaceDN/>
              <w:bidi w:val="0"/>
              <w:adjustRightInd w:val="0"/>
              <w:snapToGrid w:val="0"/>
              <w:jc w:val="center"/>
              <w:textAlignment w:val="auto"/>
              <w:rPr>
                <w:rFonts w:hint="default" w:ascii="Tahoma" w:hAnsi="Tahoma" w:cs="Tahoma"/>
                <w:color w:val="000000"/>
                <w:sz w:val="24"/>
                <w:szCs w:val="24"/>
              </w:rPr>
            </w:pPr>
            <w:r>
              <w:rPr>
                <w:rFonts w:hint="default" w:ascii="Tahoma" w:hAnsi="Tahoma" w:cs="Tahoma"/>
                <w:color w:val="000000"/>
                <w:sz w:val="24"/>
                <w:szCs w:val="24"/>
                <w:lang w:val="en-US" w:eastAsia="zh-CN"/>
              </w:rPr>
              <w:t>胶水、塑料气味</w:t>
            </w:r>
          </w:p>
        </w:tc>
        <w:tc>
          <w:tcPr>
            <w:tcW w:w="1938" w:type="dxa"/>
            <w:shd w:val="clear" w:color="auto" w:fill="FFFFFF"/>
            <w:tcMar>
              <w:top w:w="150" w:type="dxa"/>
              <w:left w:w="240" w:type="dxa"/>
              <w:bottom w:w="150" w:type="dxa"/>
              <w:right w:w="240" w:type="dxa"/>
            </w:tcMar>
            <w:vAlign w:val="center"/>
          </w:tcPr>
          <w:p w14:paraId="058736C2">
            <w:pPr>
              <w:keepNext w:val="0"/>
              <w:keepLines w:val="0"/>
              <w:pageBreakBefore w:val="0"/>
              <w:kinsoku/>
              <w:wordWrap/>
              <w:overflowPunct/>
              <w:topLinePunct w:val="0"/>
              <w:autoSpaceDE/>
              <w:autoSpaceDN/>
              <w:bidi w:val="0"/>
              <w:adjustRightInd w:val="0"/>
              <w:snapToGrid w:val="0"/>
              <w:jc w:val="center"/>
              <w:textAlignment w:val="auto"/>
              <w:rPr>
                <w:rFonts w:hint="default" w:ascii="Tahoma" w:hAnsi="Tahoma" w:cs="Tahoma"/>
                <w:color w:val="000000"/>
                <w:sz w:val="24"/>
                <w:szCs w:val="24"/>
              </w:rPr>
            </w:pPr>
            <w:r>
              <w:rPr>
                <w:rFonts w:hint="default" w:ascii="Tahoma" w:hAnsi="Tahoma" w:cs="Tahoma"/>
                <w:color w:val="000000"/>
                <w:sz w:val="24"/>
                <w:szCs w:val="24"/>
                <w:lang w:val="en-US" w:eastAsia="zh-CN"/>
              </w:rPr>
              <w:t>分析纯液体</w:t>
            </w:r>
          </w:p>
        </w:tc>
        <w:tc>
          <w:tcPr>
            <w:tcW w:w="2333" w:type="dxa"/>
            <w:shd w:val="clear" w:color="auto" w:fill="FFFFFF"/>
            <w:tcMar>
              <w:top w:w="150" w:type="dxa"/>
              <w:left w:w="240" w:type="dxa"/>
              <w:bottom w:w="150" w:type="dxa"/>
              <w:right w:w="240" w:type="dxa"/>
            </w:tcMar>
            <w:vAlign w:val="center"/>
          </w:tcPr>
          <w:p w14:paraId="129F3222">
            <w:pPr>
              <w:keepNext w:val="0"/>
              <w:keepLines w:val="0"/>
              <w:pageBreakBefore w:val="0"/>
              <w:kinsoku/>
              <w:wordWrap/>
              <w:overflowPunct/>
              <w:topLinePunct w:val="0"/>
              <w:autoSpaceDE/>
              <w:autoSpaceDN/>
              <w:bidi w:val="0"/>
              <w:adjustRightInd w:val="0"/>
              <w:snapToGrid w:val="0"/>
              <w:jc w:val="center"/>
              <w:textAlignment w:val="auto"/>
              <w:rPr>
                <w:rFonts w:hint="default" w:ascii="Tahoma" w:hAnsi="Tahoma" w:cs="Tahoma"/>
                <w:color w:val="000000"/>
                <w:sz w:val="24"/>
                <w:szCs w:val="24"/>
              </w:rPr>
            </w:pPr>
            <w:r>
              <w:rPr>
                <w:rFonts w:hint="default" w:ascii="Tahoma" w:hAnsi="Tahoma" w:cs="Tahoma"/>
                <w:color w:val="000000"/>
                <w:sz w:val="24"/>
                <w:szCs w:val="24"/>
                <w:lang w:val="en-US" w:eastAsia="zh-CN"/>
              </w:rPr>
              <w:t>取0.2μL注入空袋</w:t>
            </w:r>
          </w:p>
        </w:tc>
      </w:tr>
      <w:tr w14:paraId="4D70D6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jc w:val="center"/>
        </w:trPr>
        <w:tc>
          <w:tcPr>
            <w:tcW w:w="0" w:type="auto"/>
            <w:shd w:val="clear" w:color="auto" w:fill="FFFFFF"/>
            <w:tcMar>
              <w:top w:w="150" w:type="dxa"/>
              <w:left w:w="0" w:type="dxa"/>
              <w:bottom w:w="150" w:type="dxa"/>
              <w:right w:w="240" w:type="dxa"/>
            </w:tcMar>
            <w:vAlign w:val="center"/>
          </w:tcPr>
          <w:p w14:paraId="0D768E5B">
            <w:pPr>
              <w:keepNext w:val="0"/>
              <w:keepLines w:val="0"/>
              <w:pageBreakBefore w:val="0"/>
              <w:kinsoku/>
              <w:wordWrap/>
              <w:overflowPunct/>
              <w:topLinePunct w:val="0"/>
              <w:autoSpaceDE/>
              <w:autoSpaceDN/>
              <w:bidi w:val="0"/>
              <w:adjustRightInd w:val="0"/>
              <w:snapToGrid w:val="0"/>
              <w:jc w:val="center"/>
              <w:textAlignment w:val="auto"/>
              <w:rPr>
                <w:rFonts w:hint="default" w:ascii="Tahoma" w:hAnsi="Tahoma" w:cs="Tahoma"/>
                <w:color w:val="000000"/>
                <w:sz w:val="24"/>
                <w:szCs w:val="24"/>
              </w:rPr>
            </w:pPr>
            <w:r>
              <w:rPr>
                <w:rFonts w:hint="default" w:ascii="Tahoma" w:hAnsi="Tahoma" w:cs="Tahoma"/>
                <w:color w:val="000000"/>
                <w:sz w:val="24"/>
                <w:szCs w:val="24"/>
                <w:lang w:val="en-US" w:eastAsia="zh-CN"/>
              </w:rPr>
              <w:t>4</w:t>
            </w:r>
          </w:p>
        </w:tc>
        <w:tc>
          <w:tcPr>
            <w:tcW w:w="1850" w:type="dxa"/>
            <w:shd w:val="clear" w:color="auto" w:fill="FFFFFF"/>
            <w:tcMar>
              <w:top w:w="150" w:type="dxa"/>
              <w:left w:w="240" w:type="dxa"/>
              <w:bottom w:w="150" w:type="dxa"/>
              <w:right w:w="240" w:type="dxa"/>
            </w:tcMar>
            <w:vAlign w:val="center"/>
          </w:tcPr>
          <w:p w14:paraId="3F4A6B0D">
            <w:pPr>
              <w:keepNext w:val="0"/>
              <w:keepLines w:val="0"/>
              <w:pageBreakBefore w:val="0"/>
              <w:kinsoku/>
              <w:wordWrap/>
              <w:overflowPunct/>
              <w:topLinePunct w:val="0"/>
              <w:autoSpaceDE/>
              <w:autoSpaceDN/>
              <w:bidi w:val="0"/>
              <w:adjustRightInd w:val="0"/>
              <w:snapToGrid w:val="0"/>
              <w:jc w:val="center"/>
              <w:textAlignment w:val="auto"/>
              <w:rPr>
                <w:rFonts w:hint="default" w:ascii="Tahoma" w:hAnsi="Tahoma" w:cs="Tahoma"/>
                <w:color w:val="000000"/>
                <w:sz w:val="24"/>
                <w:szCs w:val="24"/>
              </w:rPr>
            </w:pPr>
            <w:r>
              <w:rPr>
                <w:rFonts w:hint="default" w:ascii="Tahoma" w:hAnsi="Tahoma" w:cs="Tahoma"/>
                <w:color w:val="000000"/>
                <w:sz w:val="24"/>
                <w:szCs w:val="24"/>
                <w:lang w:val="en-US" w:eastAsia="zh-CN"/>
              </w:rPr>
              <w:t>苯甲醛</w:t>
            </w:r>
          </w:p>
        </w:tc>
        <w:tc>
          <w:tcPr>
            <w:tcW w:w="2253" w:type="dxa"/>
            <w:shd w:val="clear" w:color="auto" w:fill="FFFFFF"/>
            <w:tcMar>
              <w:top w:w="150" w:type="dxa"/>
              <w:left w:w="240" w:type="dxa"/>
              <w:bottom w:w="150" w:type="dxa"/>
              <w:right w:w="240" w:type="dxa"/>
            </w:tcMar>
            <w:vAlign w:val="center"/>
          </w:tcPr>
          <w:p w14:paraId="680D4FCF">
            <w:pPr>
              <w:keepNext w:val="0"/>
              <w:keepLines w:val="0"/>
              <w:pageBreakBefore w:val="0"/>
              <w:kinsoku/>
              <w:wordWrap/>
              <w:overflowPunct/>
              <w:topLinePunct w:val="0"/>
              <w:autoSpaceDE/>
              <w:autoSpaceDN/>
              <w:bidi w:val="0"/>
              <w:adjustRightInd w:val="0"/>
              <w:snapToGrid w:val="0"/>
              <w:jc w:val="center"/>
              <w:textAlignment w:val="auto"/>
              <w:rPr>
                <w:rFonts w:hint="default" w:ascii="Tahoma" w:hAnsi="Tahoma" w:cs="Tahoma"/>
                <w:color w:val="000000"/>
                <w:sz w:val="24"/>
                <w:szCs w:val="24"/>
              </w:rPr>
            </w:pPr>
            <w:r>
              <w:rPr>
                <w:rFonts w:hint="default" w:ascii="Tahoma" w:hAnsi="Tahoma" w:cs="Tahoma"/>
                <w:color w:val="000000"/>
                <w:sz w:val="24"/>
                <w:szCs w:val="24"/>
                <w:lang w:val="en-US" w:eastAsia="zh-CN"/>
              </w:rPr>
              <w:t>苦杏仁味</w:t>
            </w:r>
          </w:p>
        </w:tc>
        <w:tc>
          <w:tcPr>
            <w:tcW w:w="1938" w:type="dxa"/>
            <w:shd w:val="clear" w:color="auto" w:fill="FFFFFF"/>
            <w:tcMar>
              <w:top w:w="150" w:type="dxa"/>
              <w:left w:w="240" w:type="dxa"/>
              <w:bottom w:w="150" w:type="dxa"/>
              <w:right w:w="240" w:type="dxa"/>
            </w:tcMar>
            <w:vAlign w:val="center"/>
          </w:tcPr>
          <w:p w14:paraId="5E361D7D">
            <w:pPr>
              <w:keepNext w:val="0"/>
              <w:keepLines w:val="0"/>
              <w:pageBreakBefore w:val="0"/>
              <w:kinsoku/>
              <w:wordWrap/>
              <w:overflowPunct/>
              <w:topLinePunct w:val="0"/>
              <w:autoSpaceDE/>
              <w:autoSpaceDN/>
              <w:bidi w:val="0"/>
              <w:adjustRightInd w:val="0"/>
              <w:snapToGrid w:val="0"/>
              <w:jc w:val="center"/>
              <w:textAlignment w:val="auto"/>
              <w:rPr>
                <w:rFonts w:hint="default" w:ascii="Tahoma" w:hAnsi="Tahoma" w:cs="Tahoma"/>
                <w:color w:val="000000"/>
                <w:sz w:val="24"/>
                <w:szCs w:val="24"/>
              </w:rPr>
            </w:pPr>
            <w:r>
              <w:rPr>
                <w:rFonts w:hint="default" w:ascii="Tahoma" w:hAnsi="Tahoma" w:cs="Tahoma"/>
                <w:color w:val="000000"/>
                <w:sz w:val="24"/>
                <w:szCs w:val="24"/>
                <w:lang w:val="en-US" w:eastAsia="zh-CN"/>
              </w:rPr>
              <w:t>分析纯液体</w:t>
            </w:r>
          </w:p>
        </w:tc>
        <w:tc>
          <w:tcPr>
            <w:tcW w:w="2333" w:type="dxa"/>
            <w:shd w:val="clear" w:color="auto" w:fill="FFFFFF"/>
            <w:tcMar>
              <w:top w:w="150" w:type="dxa"/>
              <w:left w:w="240" w:type="dxa"/>
              <w:bottom w:w="150" w:type="dxa"/>
              <w:right w:w="240" w:type="dxa"/>
            </w:tcMar>
            <w:vAlign w:val="center"/>
          </w:tcPr>
          <w:p w14:paraId="6D1E2158">
            <w:pPr>
              <w:keepNext w:val="0"/>
              <w:keepLines w:val="0"/>
              <w:pageBreakBefore w:val="0"/>
              <w:kinsoku/>
              <w:wordWrap/>
              <w:overflowPunct/>
              <w:topLinePunct w:val="0"/>
              <w:autoSpaceDE/>
              <w:autoSpaceDN/>
              <w:bidi w:val="0"/>
              <w:adjustRightInd w:val="0"/>
              <w:snapToGrid w:val="0"/>
              <w:jc w:val="center"/>
              <w:textAlignment w:val="auto"/>
              <w:rPr>
                <w:rFonts w:hint="default" w:ascii="Tahoma" w:hAnsi="Tahoma" w:cs="Tahoma"/>
                <w:color w:val="000000"/>
                <w:sz w:val="24"/>
                <w:szCs w:val="24"/>
              </w:rPr>
            </w:pPr>
            <w:r>
              <w:rPr>
                <w:rFonts w:hint="default" w:ascii="Tahoma" w:hAnsi="Tahoma" w:cs="Tahoma"/>
                <w:color w:val="000000"/>
                <w:sz w:val="24"/>
                <w:szCs w:val="24"/>
                <w:lang w:val="en-US" w:eastAsia="zh-CN"/>
              </w:rPr>
              <w:t>取0.1μL注入空袋</w:t>
            </w:r>
          </w:p>
        </w:tc>
      </w:tr>
      <w:tr w14:paraId="1FA235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jc w:val="center"/>
        </w:trPr>
        <w:tc>
          <w:tcPr>
            <w:tcW w:w="0" w:type="auto"/>
            <w:shd w:val="clear" w:color="auto" w:fill="FFFFFF"/>
            <w:tcMar>
              <w:top w:w="150" w:type="dxa"/>
              <w:left w:w="0" w:type="dxa"/>
              <w:bottom w:w="150" w:type="dxa"/>
              <w:right w:w="240" w:type="dxa"/>
            </w:tcMar>
            <w:vAlign w:val="center"/>
          </w:tcPr>
          <w:p w14:paraId="565C7948">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auto"/>
              <w:rPr>
                <w:rFonts w:hint="default" w:ascii="Segoe UI" w:hAnsi="Segoe UI" w:eastAsia="Segoe UI" w:cs="Segoe UI"/>
                <w:b w:val="0"/>
                <w:bCs w:val="0"/>
                <w:i w:val="0"/>
                <w:iCs w:val="0"/>
                <w:caps w:val="0"/>
                <w:color w:val="0F1115"/>
                <w:spacing w:val="0"/>
                <w:sz w:val="24"/>
                <w:szCs w:val="24"/>
              </w:rPr>
            </w:pPr>
            <w:r>
              <w:rPr>
                <w:rFonts w:hint="default" w:ascii="Segoe UI" w:hAnsi="Segoe UI" w:eastAsia="Segoe UI" w:cs="Segoe UI"/>
                <w:b w:val="0"/>
                <w:bCs w:val="0"/>
                <w:i w:val="0"/>
                <w:iCs w:val="0"/>
                <w:caps w:val="0"/>
                <w:color w:val="0F1115"/>
                <w:spacing w:val="0"/>
                <w:kern w:val="0"/>
                <w:sz w:val="24"/>
                <w:szCs w:val="24"/>
                <w:lang w:val="en-US" w:eastAsia="zh-CN" w:bidi="ar"/>
              </w:rPr>
              <w:t>5</w:t>
            </w:r>
          </w:p>
        </w:tc>
        <w:tc>
          <w:tcPr>
            <w:tcW w:w="1850" w:type="dxa"/>
            <w:shd w:val="clear" w:color="auto" w:fill="FFFFFF"/>
            <w:tcMar>
              <w:top w:w="150" w:type="dxa"/>
              <w:left w:w="240" w:type="dxa"/>
              <w:bottom w:w="150" w:type="dxa"/>
              <w:right w:w="240" w:type="dxa"/>
            </w:tcMar>
            <w:vAlign w:val="center"/>
          </w:tcPr>
          <w:p w14:paraId="74734F0D">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auto"/>
              <w:rPr>
                <w:rFonts w:hint="default" w:ascii="Segoe UI" w:hAnsi="Segoe UI" w:eastAsia="Segoe UI" w:cs="Segoe UI"/>
                <w:b w:val="0"/>
                <w:bCs w:val="0"/>
                <w:i w:val="0"/>
                <w:iCs w:val="0"/>
                <w:caps w:val="0"/>
                <w:color w:val="0F1115"/>
                <w:spacing w:val="0"/>
                <w:sz w:val="24"/>
                <w:szCs w:val="24"/>
              </w:rPr>
            </w:pPr>
            <w:r>
              <w:rPr>
                <w:rStyle w:val="20"/>
                <w:rFonts w:hint="default" w:ascii="Segoe UI" w:hAnsi="Segoe UI" w:eastAsia="Segoe UI" w:cs="Segoe UI"/>
                <w:b w:val="0"/>
                <w:bCs w:val="0"/>
                <w:i w:val="0"/>
                <w:iCs w:val="0"/>
                <w:caps w:val="0"/>
                <w:color w:val="0F1115"/>
                <w:spacing w:val="0"/>
                <w:kern w:val="0"/>
                <w:sz w:val="24"/>
                <w:szCs w:val="24"/>
                <w:lang w:val="en-US" w:eastAsia="zh-CN" w:bidi="ar"/>
              </w:rPr>
              <w:t>乙醇</w:t>
            </w:r>
          </w:p>
        </w:tc>
        <w:tc>
          <w:tcPr>
            <w:tcW w:w="2253" w:type="dxa"/>
            <w:shd w:val="clear" w:color="auto" w:fill="FFFFFF"/>
            <w:tcMar>
              <w:top w:w="150" w:type="dxa"/>
              <w:left w:w="240" w:type="dxa"/>
              <w:bottom w:w="150" w:type="dxa"/>
              <w:right w:w="240" w:type="dxa"/>
            </w:tcMar>
            <w:vAlign w:val="center"/>
          </w:tcPr>
          <w:p w14:paraId="7D880D81">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auto"/>
              <w:rPr>
                <w:rFonts w:hint="default" w:ascii="Segoe UI" w:hAnsi="Segoe UI" w:eastAsia="Segoe UI" w:cs="Segoe UI"/>
                <w:b w:val="0"/>
                <w:bCs w:val="0"/>
                <w:i w:val="0"/>
                <w:iCs w:val="0"/>
                <w:caps w:val="0"/>
                <w:color w:val="0F1115"/>
                <w:spacing w:val="0"/>
                <w:sz w:val="24"/>
                <w:szCs w:val="24"/>
              </w:rPr>
            </w:pPr>
            <w:r>
              <w:rPr>
                <w:rStyle w:val="20"/>
                <w:rFonts w:hint="default" w:ascii="Segoe UI" w:hAnsi="Segoe UI" w:eastAsia="Segoe UI" w:cs="Segoe UI"/>
                <w:b w:val="0"/>
                <w:bCs w:val="0"/>
                <w:i w:val="0"/>
                <w:iCs w:val="0"/>
                <w:caps w:val="0"/>
                <w:color w:val="0F1115"/>
                <w:spacing w:val="0"/>
                <w:kern w:val="0"/>
                <w:sz w:val="24"/>
                <w:szCs w:val="24"/>
                <w:lang w:val="en-US" w:eastAsia="zh-CN" w:bidi="ar"/>
              </w:rPr>
              <w:t>酒味</w:t>
            </w:r>
          </w:p>
        </w:tc>
        <w:tc>
          <w:tcPr>
            <w:tcW w:w="1938" w:type="dxa"/>
            <w:shd w:val="clear" w:color="auto" w:fill="FFFFFF"/>
            <w:tcMar>
              <w:top w:w="150" w:type="dxa"/>
              <w:left w:w="240" w:type="dxa"/>
              <w:bottom w:w="150" w:type="dxa"/>
              <w:right w:w="240" w:type="dxa"/>
            </w:tcMar>
            <w:vAlign w:val="center"/>
          </w:tcPr>
          <w:p w14:paraId="051DF880">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auto"/>
              <w:rPr>
                <w:rFonts w:hint="default" w:ascii="Segoe UI" w:hAnsi="Segoe UI" w:eastAsia="Segoe UI" w:cs="Segoe UI"/>
                <w:b w:val="0"/>
                <w:bCs w:val="0"/>
                <w:i w:val="0"/>
                <w:iCs w:val="0"/>
                <w:caps w:val="0"/>
                <w:color w:val="0F1115"/>
                <w:spacing w:val="0"/>
                <w:sz w:val="24"/>
                <w:szCs w:val="24"/>
              </w:rPr>
            </w:pPr>
            <w:r>
              <w:rPr>
                <w:rFonts w:hint="default" w:ascii="Segoe UI" w:hAnsi="Segoe UI" w:eastAsia="Segoe UI" w:cs="Segoe UI"/>
                <w:b w:val="0"/>
                <w:bCs w:val="0"/>
                <w:i w:val="0"/>
                <w:iCs w:val="0"/>
                <w:caps w:val="0"/>
                <w:color w:val="0F1115"/>
                <w:spacing w:val="0"/>
                <w:kern w:val="0"/>
                <w:sz w:val="24"/>
                <w:szCs w:val="24"/>
                <w:lang w:val="en-US" w:eastAsia="zh-CN" w:bidi="ar"/>
              </w:rPr>
              <w:t>分析纯液体</w:t>
            </w:r>
          </w:p>
        </w:tc>
        <w:tc>
          <w:tcPr>
            <w:tcW w:w="2333" w:type="dxa"/>
            <w:shd w:val="clear" w:color="auto" w:fill="FFFFFF"/>
            <w:tcMar>
              <w:top w:w="150" w:type="dxa"/>
              <w:left w:w="240" w:type="dxa"/>
              <w:bottom w:w="150" w:type="dxa"/>
              <w:right w:w="240" w:type="dxa"/>
            </w:tcMar>
            <w:vAlign w:val="center"/>
          </w:tcPr>
          <w:p w14:paraId="5DB28114">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auto"/>
              <w:rPr>
                <w:rFonts w:hint="default" w:ascii="Segoe UI" w:hAnsi="Segoe UI" w:eastAsia="Segoe UI" w:cs="Segoe UI"/>
                <w:b w:val="0"/>
                <w:bCs w:val="0"/>
                <w:i w:val="0"/>
                <w:iCs w:val="0"/>
                <w:caps w:val="0"/>
                <w:color w:val="0F1115"/>
                <w:spacing w:val="0"/>
                <w:sz w:val="24"/>
                <w:szCs w:val="24"/>
              </w:rPr>
            </w:pPr>
            <w:r>
              <w:rPr>
                <w:rFonts w:hint="default" w:ascii="Segoe UI" w:hAnsi="Segoe UI" w:eastAsia="Segoe UI" w:cs="Segoe UI"/>
                <w:b w:val="0"/>
                <w:bCs w:val="0"/>
                <w:i w:val="0"/>
                <w:iCs w:val="0"/>
                <w:caps w:val="0"/>
                <w:color w:val="0F1115"/>
                <w:spacing w:val="0"/>
                <w:kern w:val="0"/>
                <w:sz w:val="24"/>
                <w:szCs w:val="24"/>
                <w:lang w:val="en-US" w:eastAsia="zh-CN" w:bidi="ar"/>
              </w:rPr>
              <w:t>取1.0μL注入空袋</w:t>
            </w:r>
          </w:p>
        </w:tc>
      </w:tr>
      <w:tr w14:paraId="0F3182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15" w:type="dxa"/>
            <w:left w:w="15" w:type="dxa"/>
            <w:bottom w:w="15" w:type="dxa"/>
            <w:right w:w="15" w:type="dxa"/>
          </w:tblCellMar>
        </w:tblPrEx>
        <w:trPr>
          <w:jc w:val="center"/>
        </w:trPr>
        <w:tc>
          <w:tcPr>
            <w:tcW w:w="0" w:type="auto"/>
            <w:shd w:val="clear" w:color="auto" w:fill="FFFFFF"/>
            <w:tcMar>
              <w:top w:w="150" w:type="dxa"/>
              <w:left w:w="0" w:type="dxa"/>
              <w:bottom w:w="150" w:type="dxa"/>
              <w:right w:w="240" w:type="dxa"/>
            </w:tcMar>
            <w:vAlign w:val="center"/>
          </w:tcPr>
          <w:p w14:paraId="51B9C6FA">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auto"/>
              <w:rPr>
                <w:rFonts w:hint="default" w:ascii="Segoe UI" w:hAnsi="Segoe UI" w:eastAsia="Segoe UI" w:cs="Segoe UI"/>
                <w:b w:val="0"/>
                <w:bCs w:val="0"/>
                <w:i w:val="0"/>
                <w:iCs w:val="0"/>
                <w:caps w:val="0"/>
                <w:color w:val="0F1115"/>
                <w:spacing w:val="0"/>
                <w:sz w:val="24"/>
                <w:szCs w:val="24"/>
              </w:rPr>
            </w:pPr>
            <w:r>
              <w:rPr>
                <w:rFonts w:hint="default" w:ascii="Segoe UI" w:hAnsi="Segoe UI" w:eastAsia="Segoe UI" w:cs="Segoe UI"/>
                <w:b w:val="0"/>
                <w:bCs w:val="0"/>
                <w:i w:val="0"/>
                <w:iCs w:val="0"/>
                <w:caps w:val="0"/>
                <w:color w:val="0F1115"/>
                <w:spacing w:val="0"/>
                <w:kern w:val="0"/>
                <w:sz w:val="24"/>
                <w:szCs w:val="24"/>
                <w:lang w:val="en-US" w:eastAsia="zh-CN" w:bidi="ar"/>
              </w:rPr>
              <w:t>6</w:t>
            </w:r>
          </w:p>
        </w:tc>
        <w:tc>
          <w:tcPr>
            <w:tcW w:w="1850" w:type="dxa"/>
            <w:shd w:val="clear" w:color="auto" w:fill="FFFFFF"/>
            <w:tcMar>
              <w:top w:w="150" w:type="dxa"/>
              <w:left w:w="240" w:type="dxa"/>
              <w:bottom w:w="150" w:type="dxa"/>
              <w:right w:w="240" w:type="dxa"/>
            </w:tcMar>
            <w:vAlign w:val="center"/>
          </w:tcPr>
          <w:p w14:paraId="63B77C3A">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auto"/>
              <w:rPr>
                <w:rFonts w:hint="default" w:ascii="Segoe UI" w:hAnsi="Segoe UI" w:eastAsia="Segoe UI" w:cs="Segoe UI"/>
                <w:b w:val="0"/>
                <w:bCs w:val="0"/>
                <w:i w:val="0"/>
                <w:iCs w:val="0"/>
                <w:caps w:val="0"/>
                <w:color w:val="0F1115"/>
                <w:spacing w:val="0"/>
                <w:sz w:val="24"/>
                <w:szCs w:val="24"/>
              </w:rPr>
            </w:pPr>
            <w:r>
              <w:rPr>
                <w:rFonts w:hint="default" w:ascii="Segoe UI" w:hAnsi="Segoe UI" w:eastAsia="Segoe UI" w:cs="Segoe UI"/>
                <w:b w:val="0"/>
                <w:bCs w:val="0"/>
                <w:i w:val="0"/>
                <w:iCs w:val="0"/>
                <w:caps w:val="0"/>
                <w:color w:val="0F1115"/>
                <w:spacing w:val="0"/>
                <w:kern w:val="0"/>
                <w:sz w:val="24"/>
                <w:szCs w:val="24"/>
                <w:lang w:val="en-US" w:eastAsia="zh-CN" w:bidi="ar"/>
              </w:rPr>
              <w:t>α-蒎烯</w:t>
            </w:r>
          </w:p>
        </w:tc>
        <w:tc>
          <w:tcPr>
            <w:tcW w:w="2253" w:type="dxa"/>
            <w:shd w:val="clear" w:color="auto" w:fill="FFFFFF"/>
            <w:tcMar>
              <w:top w:w="150" w:type="dxa"/>
              <w:left w:w="240" w:type="dxa"/>
              <w:bottom w:w="150" w:type="dxa"/>
              <w:right w:w="240" w:type="dxa"/>
            </w:tcMar>
            <w:vAlign w:val="center"/>
          </w:tcPr>
          <w:p w14:paraId="1E1B7349">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auto"/>
              <w:rPr>
                <w:rFonts w:hint="default" w:ascii="Segoe UI" w:hAnsi="Segoe UI" w:eastAsia="Segoe UI" w:cs="Segoe UI"/>
                <w:b w:val="0"/>
                <w:bCs w:val="0"/>
                <w:i w:val="0"/>
                <w:iCs w:val="0"/>
                <w:caps w:val="0"/>
                <w:color w:val="0F1115"/>
                <w:spacing w:val="0"/>
                <w:sz w:val="24"/>
                <w:szCs w:val="24"/>
              </w:rPr>
            </w:pPr>
            <w:r>
              <w:rPr>
                <w:rFonts w:hint="default" w:ascii="Segoe UI" w:hAnsi="Segoe UI" w:eastAsia="Segoe UI" w:cs="Segoe UI"/>
                <w:b w:val="0"/>
                <w:bCs w:val="0"/>
                <w:i w:val="0"/>
                <w:iCs w:val="0"/>
                <w:caps w:val="0"/>
                <w:color w:val="0F1115"/>
                <w:spacing w:val="0"/>
                <w:kern w:val="0"/>
                <w:sz w:val="24"/>
                <w:szCs w:val="24"/>
                <w:lang w:val="en-US" w:eastAsia="zh-CN" w:bidi="ar"/>
              </w:rPr>
              <w:t>木材味</w:t>
            </w:r>
          </w:p>
        </w:tc>
        <w:tc>
          <w:tcPr>
            <w:tcW w:w="1938" w:type="dxa"/>
            <w:shd w:val="clear" w:color="auto" w:fill="FFFFFF"/>
            <w:tcMar>
              <w:top w:w="150" w:type="dxa"/>
              <w:left w:w="240" w:type="dxa"/>
              <w:bottom w:w="150" w:type="dxa"/>
              <w:right w:w="240" w:type="dxa"/>
            </w:tcMar>
            <w:vAlign w:val="center"/>
          </w:tcPr>
          <w:p w14:paraId="219A22E4">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auto"/>
              <w:rPr>
                <w:rFonts w:hint="default" w:ascii="Segoe UI" w:hAnsi="Segoe UI" w:eastAsia="Segoe UI" w:cs="Segoe UI"/>
                <w:b w:val="0"/>
                <w:bCs w:val="0"/>
                <w:i w:val="0"/>
                <w:iCs w:val="0"/>
                <w:caps w:val="0"/>
                <w:color w:val="0F1115"/>
                <w:spacing w:val="0"/>
                <w:sz w:val="24"/>
                <w:szCs w:val="24"/>
              </w:rPr>
            </w:pPr>
            <w:r>
              <w:rPr>
                <w:rFonts w:hint="default" w:ascii="Segoe UI" w:hAnsi="Segoe UI" w:eastAsia="Segoe UI" w:cs="Segoe UI"/>
                <w:b w:val="0"/>
                <w:bCs w:val="0"/>
                <w:i w:val="0"/>
                <w:iCs w:val="0"/>
                <w:caps w:val="0"/>
                <w:color w:val="0F1115"/>
                <w:spacing w:val="0"/>
                <w:kern w:val="0"/>
                <w:sz w:val="24"/>
                <w:szCs w:val="24"/>
                <w:lang w:val="en-US" w:eastAsia="zh-CN" w:bidi="ar"/>
              </w:rPr>
              <w:t>分析纯液体</w:t>
            </w:r>
          </w:p>
        </w:tc>
        <w:tc>
          <w:tcPr>
            <w:tcW w:w="2333" w:type="dxa"/>
            <w:shd w:val="clear" w:color="auto" w:fill="FFFFFF"/>
            <w:tcMar>
              <w:top w:w="150" w:type="dxa"/>
              <w:left w:w="240" w:type="dxa"/>
              <w:bottom w:w="150" w:type="dxa"/>
              <w:right w:w="240" w:type="dxa"/>
            </w:tcMar>
            <w:vAlign w:val="center"/>
          </w:tcPr>
          <w:p w14:paraId="2FC2F054">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auto"/>
              <w:rPr>
                <w:rFonts w:hint="default" w:ascii="Segoe UI" w:hAnsi="Segoe UI" w:eastAsia="Segoe UI" w:cs="Segoe UI"/>
                <w:b w:val="0"/>
                <w:bCs w:val="0"/>
                <w:i w:val="0"/>
                <w:iCs w:val="0"/>
                <w:caps w:val="0"/>
                <w:color w:val="0F1115"/>
                <w:spacing w:val="0"/>
                <w:sz w:val="24"/>
                <w:szCs w:val="24"/>
              </w:rPr>
            </w:pPr>
            <w:r>
              <w:rPr>
                <w:rFonts w:hint="default" w:ascii="Segoe UI" w:hAnsi="Segoe UI" w:eastAsia="Segoe UI" w:cs="Segoe UI"/>
                <w:b w:val="0"/>
                <w:bCs w:val="0"/>
                <w:i w:val="0"/>
                <w:iCs w:val="0"/>
                <w:caps w:val="0"/>
                <w:color w:val="0F1115"/>
                <w:spacing w:val="0"/>
                <w:kern w:val="0"/>
                <w:sz w:val="24"/>
                <w:szCs w:val="24"/>
                <w:lang w:val="en-US" w:eastAsia="zh-CN" w:bidi="ar"/>
              </w:rPr>
              <w:t>取0.5μL注入空袋</w:t>
            </w:r>
          </w:p>
        </w:tc>
      </w:tr>
      <w:tr w14:paraId="105EC3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jc w:val="center"/>
        </w:trPr>
        <w:tc>
          <w:tcPr>
            <w:tcW w:w="0" w:type="auto"/>
            <w:shd w:val="clear" w:color="auto" w:fill="FFFFFF"/>
            <w:tcMar>
              <w:top w:w="150" w:type="dxa"/>
              <w:left w:w="0" w:type="dxa"/>
              <w:bottom w:w="150" w:type="dxa"/>
              <w:right w:w="240" w:type="dxa"/>
            </w:tcMar>
            <w:vAlign w:val="center"/>
          </w:tcPr>
          <w:p w14:paraId="56D6E345">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auto"/>
              <w:rPr>
                <w:rFonts w:hint="default" w:ascii="Segoe UI" w:hAnsi="Segoe UI" w:eastAsia="Segoe UI" w:cs="Segoe UI"/>
                <w:b w:val="0"/>
                <w:bCs w:val="0"/>
                <w:i w:val="0"/>
                <w:iCs w:val="0"/>
                <w:caps w:val="0"/>
                <w:color w:val="0F1115"/>
                <w:spacing w:val="0"/>
                <w:sz w:val="24"/>
                <w:szCs w:val="24"/>
              </w:rPr>
            </w:pPr>
            <w:r>
              <w:rPr>
                <w:rFonts w:hint="default" w:ascii="Segoe UI" w:hAnsi="Segoe UI" w:eastAsia="Segoe UI" w:cs="Segoe UI"/>
                <w:b w:val="0"/>
                <w:bCs w:val="0"/>
                <w:i w:val="0"/>
                <w:iCs w:val="0"/>
                <w:caps w:val="0"/>
                <w:color w:val="0F1115"/>
                <w:spacing w:val="0"/>
                <w:kern w:val="0"/>
                <w:sz w:val="24"/>
                <w:szCs w:val="24"/>
                <w:lang w:val="en-US" w:eastAsia="zh-CN" w:bidi="ar"/>
              </w:rPr>
              <w:t>7</w:t>
            </w:r>
          </w:p>
        </w:tc>
        <w:tc>
          <w:tcPr>
            <w:tcW w:w="1850" w:type="dxa"/>
            <w:shd w:val="clear" w:color="auto" w:fill="FFFFFF"/>
            <w:tcMar>
              <w:top w:w="150" w:type="dxa"/>
              <w:left w:w="240" w:type="dxa"/>
              <w:bottom w:w="150" w:type="dxa"/>
              <w:right w:w="240" w:type="dxa"/>
            </w:tcMar>
            <w:vAlign w:val="center"/>
          </w:tcPr>
          <w:p w14:paraId="0F276B23">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auto"/>
              <w:rPr>
                <w:rFonts w:hint="default" w:ascii="Segoe UI" w:hAnsi="Segoe UI" w:eastAsia="Segoe UI" w:cs="Segoe UI"/>
                <w:b w:val="0"/>
                <w:bCs w:val="0"/>
                <w:i w:val="0"/>
                <w:iCs w:val="0"/>
                <w:caps w:val="0"/>
                <w:color w:val="0F1115"/>
                <w:spacing w:val="0"/>
                <w:sz w:val="24"/>
                <w:szCs w:val="24"/>
              </w:rPr>
            </w:pPr>
            <w:r>
              <w:rPr>
                <w:rFonts w:hint="default" w:ascii="Segoe UI" w:hAnsi="Segoe UI" w:eastAsia="Segoe UI" w:cs="Segoe UI"/>
                <w:b w:val="0"/>
                <w:bCs w:val="0"/>
                <w:i w:val="0"/>
                <w:iCs w:val="0"/>
                <w:caps w:val="0"/>
                <w:color w:val="0F1115"/>
                <w:spacing w:val="0"/>
                <w:kern w:val="0"/>
                <w:sz w:val="24"/>
                <w:szCs w:val="24"/>
                <w:lang w:val="en-US" w:eastAsia="zh-CN" w:bidi="ar"/>
              </w:rPr>
              <w:t>环己酮</w:t>
            </w:r>
          </w:p>
        </w:tc>
        <w:tc>
          <w:tcPr>
            <w:tcW w:w="2253" w:type="dxa"/>
            <w:shd w:val="clear" w:color="auto" w:fill="FFFFFF"/>
            <w:tcMar>
              <w:top w:w="150" w:type="dxa"/>
              <w:left w:w="240" w:type="dxa"/>
              <w:bottom w:w="150" w:type="dxa"/>
              <w:right w:w="240" w:type="dxa"/>
            </w:tcMar>
            <w:vAlign w:val="center"/>
          </w:tcPr>
          <w:p w14:paraId="0CE86E91">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auto"/>
              <w:rPr>
                <w:rFonts w:hint="default" w:ascii="Segoe UI" w:hAnsi="Segoe UI" w:eastAsia="Segoe UI" w:cs="Segoe UI"/>
                <w:b w:val="0"/>
                <w:bCs w:val="0"/>
                <w:i w:val="0"/>
                <w:iCs w:val="0"/>
                <w:caps w:val="0"/>
                <w:color w:val="0F1115"/>
                <w:spacing w:val="0"/>
                <w:sz w:val="24"/>
                <w:szCs w:val="24"/>
              </w:rPr>
            </w:pPr>
            <w:r>
              <w:rPr>
                <w:rFonts w:hint="default" w:ascii="Segoe UI" w:hAnsi="Segoe UI" w:eastAsia="Segoe UI" w:cs="Segoe UI"/>
                <w:b w:val="0"/>
                <w:bCs w:val="0"/>
                <w:i w:val="0"/>
                <w:iCs w:val="0"/>
                <w:caps w:val="0"/>
                <w:color w:val="0F1115"/>
                <w:spacing w:val="0"/>
                <w:kern w:val="0"/>
                <w:sz w:val="24"/>
                <w:szCs w:val="24"/>
                <w:lang w:val="en-US" w:eastAsia="zh-CN" w:bidi="ar"/>
              </w:rPr>
              <w:t>土腥味</w:t>
            </w:r>
          </w:p>
        </w:tc>
        <w:tc>
          <w:tcPr>
            <w:tcW w:w="1938" w:type="dxa"/>
            <w:shd w:val="clear" w:color="auto" w:fill="FFFFFF"/>
            <w:tcMar>
              <w:top w:w="150" w:type="dxa"/>
              <w:left w:w="240" w:type="dxa"/>
              <w:bottom w:w="150" w:type="dxa"/>
              <w:right w:w="240" w:type="dxa"/>
            </w:tcMar>
            <w:vAlign w:val="center"/>
          </w:tcPr>
          <w:p w14:paraId="100AC6D1">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auto"/>
              <w:rPr>
                <w:rFonts w:hint="default" w:ascii="Segoe UI" w:hAnsi="Segoe UI" w:eastAsia="Segoe UI" w:cs="Segoe UI"/>
                <w:b w:val="0"/>
                <w:bCs w:val="0"/>
                <w:i w:val="0"/>
                <w:iCs w:val="0"/>
                <w:caps w:val="0"/>
                <w:color w:val="0F1115"/>
                <w:spacing w:val="0"/>
                <w:sz w:val="24"/>
                <w:szCs w:val="24"/>
              </w:rPr>
            </w:pPr>
            <w:r>
              <w:rPr>
                <w:rFonts w:hint="default" w:ascii="Segoe UI" w:hAnsi="Segoe UI" w:eastAsia="Segoe UI" w:cs="Segoe UI"/>
                <w:b w:val="0"/>
                <w:bCs w:val="0"/>
                <w:i w:val="0"/>
                <w:iCs w:val="0"/>
                <w:caps w:val="0"/>
                <w:color w:val="0F1115"/>
                <w:spacing w:val="0"/>
                <w:kern w:val="0"/>
                <w:sz w:val="24"/>
                <w:szCs w:val="24"/>
                <w:lang w:val="en-US" w:eastAsia="zh-CN" w:bidi="ar"/>
              </w:rPr>
              <w:t>分析纯液体</w:t>
            </w:r>
          </w:p>
        </w:tc>
        <w:tc>
          <w:tcPr>
            <w:tcW w:w="2333" w:type="dxa"/>
            <w:shd w:val="clear" w:color="auto" w:fill="FFFFFF"/>
            <w:tcMar>
              <w:top w:w="150" w:type="dxa"/>
              <w:left w:w="240" w:type="dxa"/>
              <w:bottom w:w="150" w:type="dxa"/>
              <w:right w:w="240" w:type="dxa"/>
            </w:tcMar>
            <w:vAlign w:val="center"/>
          </w:tcPr>
          <w:p w14:paraId="27F44B14">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auto"/>
              <w:rPr>
                <w:rFonts w:hint="default" w:ascii="Segoe UI" w:hAnsi="Segoe UI" w:eastAsia="Segoe UI" w:cs="Segoe UI"/>
                <w:b w:val="0"/>
                <w:bCs w:val="0"/>
                <w:i w:val="0"/>
                <w:iCs w:val="0"/>
                <w:caps w:val="0"/>
                <w:color w:val="0F1115"/>
                <w:spacing w:val="0"/>
                <w:sz w:val="24"/>
                <w:szCs w:val="24"/>
              </w:rPr>
            </w:pPr>
            <w:r>
              <w:rPr>
                <w:rFonts w:hint="default" w:ascii="Segoe UI" w:hAnsi="Segoe UI" w:eastAsia="Segoe UI" w:cs="Segoe UI"/>
                <w:b w:val="0"/>
                <w:bCs w:val="0"/>
                <w:i w:val="0"/>
                <w:iCs w:val="0"/>
                <w:caps w:val="0"/>
                <w:color w:val="0F1115"/>
                <w:spacing w:val="0"/>
                <w:kern w:val="0"/>
                <w:sz w:val="24"/>
                <w:szCs w:val="24"/>
                <w:lang w:val="en-US" w:eastAsia="zh-CN" w:bidi="ar"/>
              </w:rPr>
              <w:t>取0.5μL注入空袋</w:t>
            </w:r>
          </w:p>
        </w:tc>
      </w:tr>
      <w:tr w14:paraId="11ADDC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jc w:val="center"/>
        </w:trPr>
        <w:tc>
          <w:tcPr>
            <w:tcW w:w="0" w:type="auto"/>
            <w:shd w:val="clear" w:color="auto" w:fill="FFFFFF"/>
            <w:tcMar>
              <w:top w:w="150" w:type="dxa"/>
              <w:left w:w="0" w:type="dxa"/>
              <w:bottom w:w="150" w:type="dxa"/>
              <w:right w:w="240" w:type="dxa"/>
            </w:tcMar>
            <w:vAlign w:val="center"/>
          </w:tcPr>
          <w:p w14:paraId="714696BD">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auto"/>
              <w:rPr>
                <w:rFonts w:hint="default" w:ascii="Segoe UI" w:hAnsi="Segoe UI" w:eastAsia="Segoe UI" w:cs="Segoe UI"/>
                <w:b w:val="0"/>
                <w:bCs w:val="0"/>
                <w:i w:val="0"/>
                <w:iCs w:val="0"/>
                <w:caps w:val="0"/>
                <w:color w:val="0F1115"/>
                <w:spacing w:val="0"/>
                <w:sz w:val="24"/>
                <w:szCs w:val="24"/>
              </w:rPr>
            </w:pPr>
            <w:r>
              <w:rPr>
                <w:rFonts w:hint="default" w:ascii="Segoe UI" w:hAnsi="Segoe UI" w:eastAsia="Segoe UI" w:cs="Segoe UI"/>
                <w:b w:val="0"/>
                <w:bCs w:val="0"/>
                <w:i w:val="0"/>
                <w:iCs w:val="0"/>
                <w:caps w:val="0"/>
                <w:color w:val="0F1115"/>
                <w:spacing w:val="0"/>
                <w:kern w:val="0"/>
                <w:sz w:val="24"/>
                <w:szCs w:val="24"/>
                <w:lang w:val="en-US" w:eastAsia="zh-CN" w:bidi="ar"/>
              </w:rPr>
              <w:t>8</w:t>
            </w:r>
          </w:p>
        </w:tc>
        <w:tc>
          <w:tcPr>
            <w:tcW w:w="1850" w:type="dxa"/>
            <w:shd w:val="clear" w:color="auto" w:fill="FFFFFF"/>
            <w:tcMar>
              <w:top w:w="150" w:type="dxa"/>
              <w:left w:w="240" w:type="dxa"/>
              <w:bottom w:w="150" w:type="dxa"/>
              <w:right w:w="240" w:type="dxa"/>
            </w:tcMar>
            <w:vAlign w:val="center"/>
          </w:tcPr>
          <w:p w14:paraId="20986511">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auto"/>
              <w:rPr>
                <w:rFonts w:hint="default" w:ascii="Segoe UI" w:hAnsi="Segoe UI" w:eastAsia="Segoe UI" w:cs="Segoe UI"/>
                <w:b w:val="0"/>
                <w:bCs w:val="0"/>
                <w:i w:val="0"/>
                <w:iCs w:val="0"/>
                <w:caps w:val="0"/>
                <w:color w:val="0F1115"/>
                <w:spacing w:val="0"/>
                <w:sz w:val="24"/>
                <w:szCs w:val="24"/>
              </w:rPr>
            </w:pPr>
            <w:r>
              <w:rPr>
                <w:rFonts w:hint="default" w:ascii="Segoe UI" w:hAnsi="Segoe UI" w:eastAsia="Segoe UI" w:cs="Segoe UI"/>
                <w:b w:val="0"/>
                <w:bCs w:val="0"/>
                <w:i w:val="0"/>
                <w:iCs w:val="0"/>
                <w:caps w:val="0"/>
                <w:color w:val="0F1115"/>
                <w:spacing w:val="0"/>
                <w:kern w:val="0"/>
                <w:sz w:val="24"/>
                <w:szCs w:val="24"/>
                <w:lang w:val="en-US" w:eastAsia="zh-CN" w:bidi="ar"/>
              </w:rPr>
              <w:t>正丁醇</w:t>
            </w:r>
          </w:p>
        </w:tc>
        <w:tc>
          <w:tcPr>
            <w:tcW w:w="2253" w:type="dxa"/>
            <w:shd w:val="clear" w:color="auto" w:fill="FFFFFF"/>
            <w:tcMar>
              <w:top w:w="150" w:type="dxa"/>
              <w:left w:w="240" w:type="dxa"/>
              <w:bottom w:w="150" w:type="dxa"/>
              <w:right w:w="240" w:type="dxa"/>
            </w:tcMar>
            <w:vAlign w:val="center"/>
          </w:tcPr>
          <w:p w14:paraId="41735DAD">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auto"/>
              <w:rPr>
                <w:rFonts w:hint="default" w:ascii="Segoe UI" w:hAnsi="Segoe UI" w:eastAsia="Segoe UI" w:cs="Segoe UI"/>
                <w:b w:val="0"/>
                <w:bCs w:val="0"/>
                <w:i w:val="0"/>
                <w:iCs w:val="0"/>
                <w:caps w:val="0"/>
                <w:color w:val="0F1115"/>
                <w:spacing w:val="0"/>
                <w:sz w:val="24"/>
                <w:szCs w:val="24"/>
              </w:rPr>
            </w:pPr>
            <w:r>
              <w:rPr>
                <w:rFonts w:hint="default" w:ascii="Segoe UI" w:hAnsi="Segoe UI" w:eastAsia="Segoe UI" w:cs="Segoe UI"/>
                <w:b w:val="0"/>
                <w:bCs w:val="0"/>
                <w:i w:val="0"/>
                <w:iCs w:val="0"/>
                <w:caps w:val="0"/>
                <w:color w:val="0F1115"/>
                <w:spacing w:val="0"/>
                <w:kern w:val="0"/>
                <w:sz w:val="24"/>
                <w:szCs w:val="24"/>
                <w:lang w:val="en-US" w:eastAsia="zh-CN" w:bidi="ar"/>
              </w:rPr>
              <w:t>醇香味</w:t>
            </w:r>
          </w:p>
        </w:tc>
        <w:tc>
          <w:tcPr>
            <w:tcW w:w="1938" w:type="dxa"/>
            <w:shd w:val="clear" w:color="auto" w:fill="FFFFFF"/>
            <w:tcMar>
              <w:top w:w="150" w:type="dxa"/>
              <w:left w:w="240" w:type="dxa"/>
              <w:bottom w:w="150" w:type="dxa"/>
              <w:right w:w="240" w:type="dxa"/>
            </w:tcMar>
            <w:vAlign w:val="center"/>
          </w:tcPr>
          <w:p w14:paraId="0B0EC36E">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auto"/>
              <w:rPr>
                <w:rFonts w:hint="default" w:ascii="Segoe UI" w:hAnsi="Segoe UI" w:eastAsia="Segoe UI" w:cs="Segoe UI"/>
                <w:b w:val="0"/>
                <w:bCs w:val="0"/>
                <w:i w:val="0"/>
                <w:iCs w:val="0"/>
                <w:caps w:val="0"/>
                <w:color w:val="0F1115"/>
                <w:spacing w:val="0"/>
                <w:sz w:val="24"/>
                <w:szCs w:val="24"/>
              </w:rPr>
            </w:pPr>
            <w:r>
              <w:rPr>
                <w:rFonts w:hint="default" w:ascii="Segoe UI" w:hAnsi="Segoe UI" w:eastAsia="Segoe UI" w:cs="Segoe UI"/>
                <w:b w:val="0"/>
                <w:bCs w:val="0"/>
                <w:i w:val="0"/>
                <w:iCs w:val="0"/>
                <w:caps w:val="0"/>
                <w:color w:val="0F1115"/>
                <w:spacing w:val="0"/>
                <w:kern w:val="0"/>
                <w:sz w:val="24"/>
                <w:szCs w:val="24"/>
                <w:lang w:val="en-US" w:eastAsia="zh-CN" w:bidi="ar"/>
              </w:rPr>
              <w:t>分析纯液体</w:t>
            </w:r>
          </w:p>
        </w:tc>
        <w:tc>
          <w:tcPr>
            <w:tcW w:w="2333" w:type="dxa"/>
            <w:shd w:val="clear" w:color="auto" w:fill="FFFFFF"/>
            <w:tcMar>
              <w:top w:w="150" w:type="dxa"/>
              <w:left w:w="240" w:type="dxa"/>
              <w:bottom w:w="150" w:type="dxa"/>
              <w:right w:w="240" w:type="dxa"/>
            </w:tcMar>
            <w:vAlign w:val="center"/>
          </w:tcPr>
          <w:p w14:paraId="109D4627">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auto"/>
              <w:rPr>
                <w:rFonts w:hint="default" w:ascii="Segoe UI" w:hAnsi="Segoe UI" w:eastAsia="Segoe UI" w:cs="Segoe UI"/>
                <w:b w:val="0"/>
                <w:bCs w:val="0"/>
                <w:i w:val="0"/>
                <w:iCs w:val="0"/>
                <w:caps w:val="0"/>
                <w:color w:val="0F1115"/>
                <w:spacing w:val="0"/>
                <w:sz w:val="24"/>
                <w:szCs w:val="24"/>
              </w:rPr>
            </w:pPr>
            <w:r>
              <w:rPr>
                <w:rFonts w:hint="default" w:ascii="Segoe UI" w:hAnsi="Segoe UI" w:eastAsia="Segoe UI" w:cs="Segoe UI"/>
                <w:b w:val="0"/>
                <w:bCs w:val="0"/>
                <w:i w:val="0"/>
                <w:iCs w:val="0"/>
                <w:caps w:val="0"/>
                <w:color w:val="0F1115"/>
                <w:spacing w:val="0"/>
                <w:kern w:val="0"/>
                <w:sz w:val="24"/>
                <w:szCs w:val="24"/>
                <w:lang w:val="en-US" w:eastAsia="zh-CN" w:bidi="ar"/>
              </w:rPr>
              <w:t>取0.5μL注入空袋</w:t>
            </w:r>
          </w:p>
        </w:tc>
      </w:tr>
      <w:tr w14:paraId="5302C6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jc w:val="center"/>
        </w:trPr>
        <w:tc>
          <w:tcPr>
            <w:tcW w:w="0" w:type="auto"/>
            <w:shd w:val="clear" w:color="auto" w:fill="FFFFFF"/>
            <w:tcMar>
              <w:top w:w="150" w:type="dxa"/>
              <w:left w:w="0" w:type="dxa"/>
              <w:bottom w:w="150" w:type="dxa"/>
              <w:right w:w="240" w:type="dxa"/>
            </w:tcMar>
            <w:vAlign w:val="center"/>
          </w:tcPr>
          <w:p w14:paraId="55EFDDAB">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auto"/>
              <w:rPr>
                <w:rFonts w:hint="default" w:ascii="Segoe UI" w:hAnsi="Segoe UI" w:eastAsia="Segoe UI" w:cs="Segoe UI"/>
                <w:b w:val="0"/>
                <w:bCs w:val="0"/>
                <w:i w:val="0"/>
                <w:iCs w:val="0"/>
                <w:caps w:val="0"/>
                <w:color w:val="0F1115"/>
                <w:spacing w:val="0"/>
                <w:sz w:val="24"/>
                <w:szCs w:val="24"/>
              </w:rPr>
            </w:pPr>
            <w:r>
              <w:rPr>
                <w:rFonts w:hint="default" w:ascii="Segoe UI" w:hAnsi="Segoe UI" w:eastAsia="Segoe UI" w:cs="Segoe UI"/>
                <w:b w:val="0"/>
                <w:bCs w:val="0"/>
                <w:i w:val="0"/>
                <w:iCs w:val="0"/>
                <w:caps w:val="0"/>
                <w:color w:val="0F1115"/>
                <w:spacing w:val="0"/>
                <w:kern w:val="0"/>
                <w:sz w:val="24"/>
                <w:szCs w:val="24"/>
                <w:lang w:val="en-US" w:eastAsia="zh-CN" w:bidi="ar"/>
              </w:rPr>
              <w:t>9</w:t>
            </w:r>
          </w:p>
        </w:tc>
        <w:tc>
          <w:tcPr>
            <w:tcW w:w="1850" w:type="dxa"/>
            <w:shd w:val="clear" w:color="auto" w:fill="FFFFFF"/>
            <w:tcMar>
              <w:top w:w="150" w:type="dxa"/>
              <w:left w:w="240" w:type="dxa"/>
              <w:bottom w:w="150" w:type="dxa"/>
              <w:right w:w="240" w:type="dxa"/>
            </w:tcMar>
            <w:vAlign w:val="center"/>
          </w:tcPr>
          <w:p w14:paraId="6AF95013">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auto"/>
              <w:rPr>
                <w:rFonts w:hint="default" w:ascii="Segoe UI" w:hAnsi="Segoe UI" w:eastAsia="Segoe UI" w:cs="Segoe UI"/>
                <w:b w:val="0"/>
                <w:bCs w:val="0"/>
                <w:i w:val="0"/>
                <w:iCs w:val="0"/>
                <w:caps w:val="0"/>
                <w:color w:val="0F1115"/>
                <w:spacing w:val="0"/>
                <w:sz w:val="24"/>
                <w:szCs w:val="24"/>
              </w:rPr>
            </w:pPr>
            <w:r>
              <w:rPr>
                <w:rStyle w:val="20"/>
                <w:rFonts w:hint="eastAsia" w:ascii="Segoe UI" w:hAnsi="Segoe UI" w:eastAsia="Segoe UI" w:cs="Segoe UI"/>
                <w:b w:val="0"/>
                <w:bCs w:val="0"/>
                <w:i w:val="0"/>
                <w:iCs w:val="0"/>
                <w:caps w:val="0"/>
                <w:color w:val="0F1115"/>
                <w:spacing w:val="0"/>
                <w:kern w:val="0"/>
                <w:sz w:val="24"/>
                <w:szCs w:val="24"/>
                <w:lang w:val="en-US" w:eastAsia="zh-CN" w:bidi="ar"/>
              </w:rPr>
              <w:t>辛酸</w:t>
            </w:r>
          </w:p>
        </w:tc>
        <w:tc>
          <w:tcPr>
            <w:tcW w:w="2253" w:type="dxa"/>
            <w:shd w:val="clear" w:color="auto" w:fill="FFFFFF"/>
            <w:tcMar>
              <w:top w:w="150" w:type="dxa"/>
              <w:left w:w="240" w:type="dxa"/>
              <w:bottom w:w="150" w:type="dxa"/>
              <w:right w:w="240" w:type="dxa"/>
            </w:tcMar>
            <w:vAlign w:val="center"/>
          </w:tcPr>
          <w:p w14:paraId="51DA45D9">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auto"/>
              <w:rPr>
                <w:rFonts w:hint="default" w:ascii="Segoe UI" w:hAnsi="Segoe UI" w:eastAsia="Segoe UI" w:cs="Segoe UI"/>
                <w:b w:val="0"/>
                <w:bCs w:val="0"/>
                <w:i w:val="0"/>
                <w:iCs w:val="0"/>
                <w:caps w:val="0"/>
                <w:color w:val="0F1115"/>
                <w:spacing w:val="0"/>
                <w:sz w:val="24"/>
                <w:szCs w:val="24"/>
              </w:rPr>
            </w:pPr>
            <w:r>
              <w:rPr>
                <w:rStyle w:val="20"/>
                <w:rFonts w:hint="eastAsia" w:ascii="Segoe UI" w:hAnsi="Segoe UI" w:eastAsia="Segoe UI" w:cs="Segoe UI"/>
                <w:b w:val="0"/>
                <w:bCs w:val="0"/>
                <w:i w:val="0"/>
                <w:iCs w:val="0"/>
                <w:caps w:val="0"/>
                <w:color w:val="0F1115"/>
                <w:spacing w:val="0"/>
                <w:kern w:val="0"/>
                <w:sz w:val="24"/>
                <w:szCs w:val="24"/>
                <w:lang w:val="en-US" w:eastAsia="zh-CN" w:bidi="ar"/>
              </w:rPr>
              <w:t>羊膻</w:t>
            </w:r>
            <w:r>
              <w:rPr>
                <w:rStyle w:val="20"/>
                <w:rFonts w:hint="default" w:ascii="Segoe UI" w:hAnsi="Segoe UI" w:eastAsia="Segoe UI" w:cs="Segoe UI"/>
                <w:b w:val="0"/>
                <w:bCs w:val="0"/>
                <w:i w:val="0"/>
                <w:iCs w:val="0"/>
                <w:caps w:val="0"/>
                <w:color w:val="0F1115"/>
                <w:spacing w:val="0"/>
                <w:kern w:val="0"/>
                <w:sz w:val="24"/>
                <w:szCs w:val="24"/>
                <w:lang w:val="en-US" w:eastAsia="zh-CN" w:bidi="ar"/>
              </w:rPr>
              <w:t>味</w:t>
            </w:r>
          </w:p>
        </w:tc>
        <w:tc>
          <w:tcPr>
            <w:tcW w:w="1938" w:type="dxa"/>
            <w:shd w:val="clear" w:color="auto" w:fill="FFFFFF"/>
            <w:tcMar>
              <w:top w:w="150" w:type="dxa"/>
              <w:left w:w="240" w:type="dxa"/>
              <w:bottom w:w="150" w:type="dxa"/>
              <w:right w:w="240" w:type="dxa"/>
            </w:tcMar>
            <w:vAlign w:val="center"/>
          </w:tcPr>
          <w:p w14:paraId="55A4D2AF">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auto"/>
              <w:rPr>
                <w:rFonts w:hint="default" w:ascii="Segoe UI" w:hAnsi="Segoe UI" w:eastAsia="Segoe UI" w:cs="Segoe UI"/>
                <w:b w:val="0"/>
                <w:bCs w:val="0"/>
                <w:i w:val="0"/>
                <w:iCs w:val="0"/>
                <w:caps w:val="0"/>
                <w:color w:val="0F1115"/>
                <w:spacing w:val="0"/>
                <w:sz w:val="24"/>
                <w:szCs w:val="24"/>
              </w:rPr>
            </w:pPr>
            <w:r>
              <w:rPr>
                <w:rFonts w:hint="default" w:ascii="Segoe UI" w:hAnsi="Segoe UI" w:eastAsia="Segoe UI" w:cs="Segoe UI"/>
                <w:b w:val="0"/>
                <w:bCs w:val="0"/>
                <w:i w:val="0"/>
                <w:iCs w:val="0"/>
                <w:caps w:val="0"/>
                <w:color w:val="0F1115"/>
                <w:spacing w:val="0"/>
                <w:kern w:val="0"/>
                <w:sz w:val="24"/>
                <w:szCs w:val="24"/>
                <w:lang w:val="en-US" w:eastAsia="zh-CN" w:bidi="ar"/>
              </w:rPr>
              <w:t>分析纯液体</w:t>
            </w:r>
          </w:p>
        </w:tc>
        <w:tc>
          <w:tcPr>
            <w:tcW w:w="2333" w:type="dxa"/>
            <w:shd w:val="clear" w:color="auto" w:fill="FFFFFF"/>
            <w:tcMar>
              <w:top w:w="150" w:type="dxa"/>
              <w:left w:w="240" w:type="dxa"/>
              <w:bottom w:w="150" w:type="dxa"/>
              <w:right w:w="240" w:type="dxa"/>
            </w:tcMar>
            <w:vAlign w:val="center"/>
          </w:tcPr>
          <w:p w14:paraId="0F508114">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auto"/>
              <w:rPr>
                <w:rFonts w:hint="default" w:ascii="Segoe UI" w:hAnsi="Segoe UI" w:eastAsia="Segoe UI" w:cs="Segoe UI"/>
                <w:b w:val="0"/>
                <w:bCs w:val="0"/>
                <w:i w:val="0"/>
                <w:iCs w:val="0"/>
                <w:caps w:val="0"/>
                <w:color w:val="0F1115"/>
                <w:spacing w:val="0"/>
                <w:sz w:val="24"/>
                <w:szCs w:val="24"/>
              </w:rPr>
            </w:pPr>
            <w:r>
              <w:rPr>
                <w:rFonts w:hint="default" w:ascii="Segoe UI" w:hAnsi="Segoe UI" w:eastAsia="Segoe UI" w:cs="Segoe UI"/>
                <w:b w:val="0"/>
                <w:bCs w:val="0"/>
                <w:i w:val="0"/>
                <w:iCs w:val="0"/>
                <w:caps w:val="0"/>
                <w:color w:val="0F1115"/>
                <w:spacing w:val="0"/>
                <w:kern w:val="0"/>
                <w:sz w:val="24"/>
                <w:szCs w:val="24"/>
                <w:lang w:val="en-US" w:eastAsia="zh-CN" w:bidi="ar"/>
              </w:rPr>
              <w:t>取0.</w:t>
            </w:r>
            <w:r>
              <w:rPr>
                <w:rFonts w:hint="eastAsia" w:ascii="Segoe UI" w:hAnsi="Segoe UI" w:eastAsia="Segoe UI" w:cs="Segoe UI"/>
                <w:b w:val="0"/>
                <w:bCs w:val="0"/>
                <w:i w:val="0"/>
                <w:iCs w:val="0"/>
                <w:caps w:val="0"/>
                <w:color w:val="0F1115"/>
                <w:spacing w:val="0"/>
                <w:kern w:val="0"/>
                <w:sz w:val="24"/>
                <w:szCs w:val="24"/>
                <w:lang w:val="en-US" w:eastAsia="zh-CN" w:bidi="ar"/>
              </w:rPr>
              <w:t>2</w:t>
            </w:r>
            <w:r>
              <w:rPr>
                <w:rFonts w:hint="default" w:ascii="Segoe UI" w:hAnsi="Segoe UI" w:eastAsia="Segoe UI" w:cs="Segoe UI"/>
                <w:b w:val="0"/>
                <w:bCs w:val="0"/>
                <w:i w:val="0"/>
                <w:iCs w:val="0"/>
                <w:caps w:val="0"/>
                <w:color w:val="0F1115"/>
                <w:spacing w:val="0"/>
                <w:kern w:val="0"/>
                <w:sz w:val="24"/>
                <w:szCs w:val="24"/>
                <w:lang w:val="en-US" w:eastAsia="zh-CN" w:bidi="ar"/>
              </w:rPr>
              <w:t>μL注入空袋</w:t>
            </w:r>
          </w:p>
        </w:tc>
      </w:tr>
      <w:tr w14:paraId="36F01B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15" w:type="dxa"/>
            <w:left w:w="15" w:type="dxa"/>
            <w:bottom w:w="15" w:type="dxa"/>
            <w:right w:w="15" w:type="dxa"/>
          </w:tblCellMar>
        </w:tblPrEx>
        <w:trPr>
          <w:jc w:val="center"/>
        </w:trPr>
        <w:tc>
          <w:tcPr>
            <w:tcW w:w="0" w:type="auto"/>
            <w:shd w:val="clear" w:color="auto" w:fill="FFFFFF"/>
            <w:tcMar>
              <w:top w:w="150" w:type="dxa"/>
              <w:left w:w="0" w:type="dxa"/>
              <w:bottom w:w="150" w:type="dxa"/>
              <w:right w:w="240" w:type="dxa"/>
            </w:tcMar>
            <w:vAlign w:val="center"/>
          </w:tcPr>
          <w:p w14:paraId="592D9A1C">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auto"/>
              <w:rPr>
                <w:rFonts w:hint="default" w:ascii="Segoe UI" w:hAnsi="Segoe UI" w:eastAsia="Segoe UI" w:cs="Segoe UI"/>
                <w:b w:val="0"/>
                <w:bCs w:val="0"/>
                <w:i w:val="0"/>
                <w:iCs w:val="0"/>
                <w:caps w:val="0"/>
                <w:color w:val="0F1115"/>
                <w:spacing w:val="0"/>
                <w:sz w:val="24"/>
                <w:szCs w:val="24"/>
              </w:rPr>
            </w:pPr>
            <w:r>
              <w:rPr>
                <w:rFonts w:hint="default" w:ascii="Segoe UI" w:hAnsi="Segoe UI" w:eastAsia="Segoe UI" w:cs="Segoe UI"/>
                <w:b w:val="0"/>
                <w:bCs w:val="0"/>
                <w:i w:val="0"/>
                <w:iCs w:val="0"/>
                <w:caps w:val="0"/>
                <w:color w:val="0F1115"/>
                <w:spacing w:val="0"/>
                <w:kern w:val="0"/>
                <w:sz w:val="24"/>
                <w:szCs w:val="24"/>
                <w:lang w:val="en-US" w:eastAsia="zh-CN" w:bidi="ar"/>
              </w:rPr>
              <w:t>10</w:t>
            </w:r>
          </w:p>
        </w:tc>
        <w:tc>
          <w:tcPr>
            <w:tcW w:w="1850" w:type="dxa"/>
            <w:shd w:val="clear" w:color="auto" w:fill="FFFFFF"/>
            <w:tcMar>
              <w:top w:w="150" w:type="dxa"/>
              <w:left w:w="240" w:type="dxa"/>
              <w:bottom w:w="150" w:type="dxa"/>
              <w:right w:w="240" w:type="dxa"/>
            </w:tcMar>
            <w:vAlign w:val="center"/>
          </w:tcPr>
          <w:p w14:paraId="2C819C06">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auto"/>
              <w:rPr>
                <w:rFonts w:hint="default" w:ascii="Segoe UI" w:hAnsi="Segoe UI" w:eastAsia="Segoe UI" w:cs="Segoe UI"/>
                <w:b w:val="0"/>
                <w:bCs w:val="0"/>
                <w:i w:val="0"/>
                <w:iCs w:val="0"/>
                <w:caps w:val="0"/>
                <w:color w:val="0F1115"/>
                <w:spacing w:val="0"/>
                <w:sz w:val="24"/>
                <w:szCs w:val="24"/>
              </w:rPr>
            </w:pPr>
            <w:r>
              <w:rPr>
                <w:rFonts w:hint="default" w:ascii="Segoe UI" w:hAnsi="Segoe UI" w:eastAsia="Segoe UI" w:cs="Segoe UI"/>
                <w:b w:val="0"/>
                <w:bCs w:val="0"/>
                <w:i w:val="0"/>
                <w:iCs w:val="0"/>
                <w:caps w:val="0"/>
                <w:color w:val="0F1115"/>
                <w:spacing w:val="0"/>
                <w:kern w:val="0"/>
                <w:sz w:val="24"/>
                <w:szCs w:val="24"/>
                <w:lang w:val="en-US" w:eastAsia="zh-CN" w:bidi="ar"/>
              </w:rPr>
              <w:t>2-丁酮肟</w:t>
            </w:r>
          </w:p>
        </w:tc>
        <w:tc>
          <w:tcPr>
            <w:tcW w:w="2253" w:type="dxa"/>
            <w:shd w:val="clear" w:color="auto" w:fill="FFFFFF"/>
            <w:tcMar>
              <w:top w:w="150" w:type="dxa"/>
              <w:left w:w="240" w:type="dxa"/>
              <w:bottom w:w="150" w:type="dxa"/>
              <w:right w:w="240" w:type="dxa"/>
            </w:tcMar>
            <w:vAlign w:val="center"/>
          </w:tcPr>
          <w:p w14:paraId="34F5D803">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auto"/>
              <w:rPr>
                <w:rFonts w:hint="default" w:ascii="Segoe UI" w:hAnsi="Segoe UI" w:eastAsia="Segoe UI" w:cs="Segoe UI"/>
                <w:b w:val="0"/>
                <w:bCs w:val="0"/>
                <w:i w:val="0"/>
                <w:iCs w:val="0"/>
                <w:caps w:val="0"/>
                <w:color w:val="0F1115"/>
                <w:spacing w:val="0"/>
                <w:sz w:val="24"/>
                <w:szCs w:val="24"/>
              </w:rPr>
            </w:pPr>
            <w:r>
              <w:rPr>
                <w:rFonts w:hint="default" w:ascii="Segoe UI" w:hAnsi="Segoe UI" w:eastAsia="Segoe UI" w:cs="Segoe UI"/>
                <w:b w:val="0"/>
                <w:bCs w:val="0"/>
                <w:i w:val="0"/>
                <w:iCs w:val="0"/>
                <w:caps w:val="0"/>
                <w:color w:val="0F1115"/>
                <w:spacing w:val="0"/>
                <w:kern w:val="0"/>
                <w:sz w:val="24"/>
                <w:szCs w:val="24"/>
                <w:lang w:val="en-US" w:eastAsia="zh-CN" w:bidi="ar"/>
              </w:rPr>
              <w:t>霉味</w:t>
            </w:r>
          </w:p>
        </w:tc>
        <w:tc>
          <w:tcPr>
            <w:tcW w:w="1938" w:type="dxa"/>
            <w:shd w:val="clear" w:color="auto" w:fill="FFFFFF"/>
            <w:tcMar>
              <w:top w:w="150" w:type="dxa"/>
              <w:left w:w="240" w:type="dxa"/>
              <w:bottom w:w="150" w:type="dxa"/>
              <w:right w:w="240" w:type="dxa"/>
            </w:tcMar>
            <w:vAlign w:val="center"/>
          </w:tcPr>
          <w:p w14:paraId="57B63B12">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auto"/>
              <w:rPr>
                <w:rFonts w:hint="default" w:ascii="Segoe UI" w:hAnsi="Segoe UI" w:eastAsia="Segoe UI" w:cs="Segoe UI"/>
                <w:b w:val="0"/>
                <w:bCs w:val="0"/>
                <w:i w:val="0"/>
                <w:iCs w:val="0"/>
                <w:caps w:val="0"/>
                <w:color w:val="0F1115"/>
                <w:spacing w:val="0"/>
                <w:sz w:val="24"/>
                <w:szCs w:val="24"/>
              </w:rPr>
            </w:pPr>
            <w:r>
              <w:rPr>
                <w:rFonts w:hint="default" w:ascii="Segoe UI" w:hAnsi="Segoe UI" w:eastAsia="Segoe UI" w:cs="Segoe UI"/>
                <w:b w:val="0"/>
                <w:bCs w:val="0"/>
                <w:i w:val="0"/>
                <w:iCs w:val="0"/>
                <w:caps w:val="0"/>
                <w:color w:val="0F1115"/>
                <w:spacing w:val="0"/>
                <w:kern w:val="0"/>
                <w:sz w:val="24"/>
                <w:szCs w:val="24"/>
                <w:lang w:val="en-US" w:eastAsia="zh-CN" w:bidi="ar"/>
              </w:rPr>
              <w:t>分析纯液体</w:t>
            </w:r>
          </w:p>
        </w:tc>
        <w:tc>
          <w:tcPr>
            <w:tcW w:w="2333" w:type="dxa"/>
            <w:shd w:val="clear" w:color="auto" w:fill="FFFFFF"/>
            <w:tcMar>
              <w:top w:w="150" w:type="dxa"/>
              <w:left w:w="240" w:type="dxa"/>
              <w:bottom w:w="150" w:type="dxa"/>
              <w:right w:w="240" w:type="dxa"/>
            </w:tcMar>
            <w:vAlign w:val="center"/>
          </w:tcPr>
          <w:p w14:paraId="78DB6E8A">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auto"/>
              <w:rPr>
                <w:rFonts w:hint="default" w:ascii="Segoe UI" w:hAnsi="Segoe UI" w:eastAsia="Segoe UI" w:cs="Segoe UI"/>
                <w:b w:val="0"/>
                <w:bCs w:val="0"/>
                <w:i w:val="0"/>
                <w:iCs w:val="0"/>
                <w:caps w:val="0"/>
                <w:color w:val="0F1115"/>
                <w:spacing w:val="0"/>
                <w:sz w:val="24"/>
                <w:szCs w:val="24"/>
              </w:rPr>
            </w:pPr>
            <w:r>
              <w:rPr>
                <w:rFonts w:hint="default" w:ascii="Segoe UI" w:hAnsi="Segoe UI" w:eastAsia="Segoe UI" w:cs="Segoe UI"/>
                <w:b w:val="0"/>
                <w:bCs w:val="0"/>
                <w:i w:val="0"/>
                <w:iCs w:val="0"/>
                <w:caps w:val="0"/>
                <w:color w:val="0F1115"/>
                <w:spacing w:val="0"/>
                <w:kern w:val="0"/>
                <w:sz w:val="24"/>
                <w:szCs w:val="24"/>
                <w:lang w:val="en-US" w:eastAsia="zh-CN" w:bidi="ar"/>
              </w:rPr>
              <w:t>取0.5μL注入空袋</w:t>
            </w:r>
          </w:p>
        </w:tc>
      </w:tr>
    </w:tbl>
    <w:p w14:paraId="393B3F38">
      <w:pPr>
        <w:pStyle w:val="15"/>
        <w:keepNext w:val="0"/>
        <w:keepLines w:val="0"/>
        <w:widowControl/>
        <w:suppressLineNumbers w:val="0"/>
        <w:shd w:val="clear" w:fill="FFFFFF"/>
        <w:spacing w:before="240" w:beforeAutospacing="0" w:after="240" w:afterAutospacing="0"/>
        <w:ind w:left="0" w:right="0" w:firstLine="0"/>
        <w:jc w:val="center"/>
        <w:rPr>
          <w:rFonts w:hint="eastAsia" w:ascii="宋体" w:hAnsi="宋体" w:eastAsia="宋体" w:cs="宋体"/>
          <w:b w:val="0"/>
          <w:bCs w:val="0"/>
          <w:i w:val="0"/>
          <w:iCs w:val="0"/>
          <w:caps w:val="0"/>
          <w:color w:val="0F1115"/>
          <w:spacing w:val="0"/>
          <w:sz w:val="24"/>
          <w:szCs w:val="24"/>
        </w:rPr>
      </w:pPr>
      <w:r>
        <w:rPr>
          <w:rStyle w:val="20"/>
          <w:rFonts w:hint="eastAsia" w:ascii="宋体" w:hAnsi="宋体" w:eastAsia="宋体" w:cs="宋体"/>
          <w:b w:val="0"/>
          <w:bCs w:val="0"/>
          <w:i w:val="0"/>
          <w:iCs w:val="0"/>
          <w:caps w:val="0"/>
          <w:color w:val="0F1115"/>
          <w:spacing w:val="0"/>
          <w:sz w:val="24"/>
          <w:szCs w:val="24"/>
          <w:shd w:val="clear" w:fill="FFFFFF"/>
        </w:rPr>
        <w:t>表A.1</w:t>
      </w:r>
      <w:r>
        <w:rPr>
          <w:rStyle w:val="20"/>
          <w:rFonts w:hint="eastAsia" w:cs="宋体"/>
          <w:b w:val="0"/>
          <w:bCs w:val="0"/>
          <w:i w:val="0"/>
          <w:iCs w:val="0"/>
          <w:caps w:val="0"/>
          <w:color w:val="0F1115"/>
          <w:spacing w:val="0"/>
          <w:sz w:val="24"/>
          <w:szCs w:val="24"/>
          <w:shd w:val="clear" w:fill="FFFFFF"/>
          <w:lang w:val="en-US" w:eastAsia="zh-CN"/>
        </w:rPr>
        <w:t xml:space="preserve">1 </w:t>
      </w:r>
      <w:r>
        <w:rPr>
          <w:rStyle w:val="20"/>
          <w:rFonts w:hint="eastAsia" w:ascii="宋体" w:hAnsi="宋体" w:eastAsia="宋体" w:cs="宋体"/>
          <w:b w:val="0"/>
          <w:bCs w:val="0"/>
          <w:i w:val="0"/>
          <w:iCs w:val="0"/>
          <w:caps w:val="0"/>
          <w:color w:val="0F1115"/>
          <w:spacing w:val="0"/>
          <w:sz w:val="24"/>
          <w:szCs w:val="24"/>
          <w:shd w:val="clear" w:fill="FFFFFF"/>
        </w:rPr>
        <w:t>验证结果统计表</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
      <w:tblGrid>
        <w:gridCol w:w="1209"/>
        <w:gridCol w:w="1420"/>
        <w:gridCol w:w="1480"/>
        <w:gridCol w:w="1510"/>
        <w:gridCol w:w="1460"/>
        <w:gridCol w:w="1090"/>
        <w:gridCol w:w="1080"/>
      </w:tblGrid>
      <w:tr w14:paraId="08EE4B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rPr>
          <w:tblHeader/>
        </w:trPr>
        <w:tc>
          <w:tcPr>
            <w:tcW w:w="1209" w:type="dxa"/>
            <w:shd w:val="clear" w:color="auto" w:fill="auto"/>
            <w:tcMar>
              <w:top w:w="150" w:type="dxa"/>
              <w:left w:w="0" w:type="dxa"/>
              <w:bottom w:w="150" w:type="dxa"/>
              <w:right w:w="240" w:type="dxa"/>
            </w:tcMar>
            <w:vAlign w:val="center"/>
          </w:tcPr>
          <w:p w14:paraId="2E2FD190">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b w:val="0"/>
                <w:bCs w:val="0"/>
                <w:kern w:val="0"/>
                <w:sz w:val="24"/>
                <w:szCs w:val="24"/>
                <w:lang w:val="en-US" w:eastAsia="zh-CN" w:bidi="ar"/>
              </w:rPr>
            </w:pPr>
            <w:r>
              <w:rPr>
                <w:rFonts w:hint="eastAsia" w:ascii="宋体" w:hAnsi="宋体" w:eastAsia="宋体" w:cs="宋体"/>
                <w:b w:val="0"/>
                <w:bCs w:val="0"/>
                <w:kern w:val="0"/>
                <w:sz w:val="24"/>
                <w:szCs w:val="24"/>
                <w:lang w:val="en-US" w:eastAsia="zh-CN" w:bidi="ar"/>
              </w:rPr>
              <w:t>标准</w:t>
            </w:r>
          </w:p>
          <w:p w14:paraId="12BDA217">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b w:val="0"/>
                <w:bCs w:val="0"/>
                <w:sz w:val="24"/>
                <w:szCs w:val="24"/>
              </w:rPr>
            </w:pPr>
            <w:r>
              <w:rPr>
                <w:rFonts w:hint="eastAsia" w:ascii="宋体" w:hAnsi="宋体" w:eastAsia="宋体" w:cs="宋体"/>
                <w:b w:val="0"/>
                <w:bCs w:val="0"/>
                <w:kern w:val="0"/>
                <w:sz w:val="24"/>
                <w:szCs w:val="24"/>
                <w:lang w:val="en-US" w:eastAsia="zh-CN" w:bidi="ar"/>
              </w:rPr>
              <w:t>样品</w:t>
            </w:r>
          </w:p>
        </w:tc>
        <w:tc>
          <w:tcPr>
            <w:tcW w:w="1420" w:type="dxa"/>
            <w:shd w:val="clear" w:color="auto" w:fill="auto"/>
            <w:tcMar>
              <w:top w:w="150" w:type="dxa"/>
              <w:left w:w="240" w:type="dxa"/>
              <w:bottom w:w="150" w:type="dxa"/>
              <w:right w:w="240" w:type="dxa"/>
            </w:tcMar>
            <w:vAlign w:val="center"/>
          </w:tcPr>
          <w:p w14:paraId="0EC7CEDD">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b w:val="0"/>
                <w:bCs w:val="0"/>
                <w:sz w:val="24"/>
                <w:szCs w:val="24"/>
              </w:rPr>
            </w:pPr>
            <w:r>
              <w:rPr>
                <w:rFonts w:hint="eastAsia" w:ascii="宋体" w:hAnsi="宋体" w:eastAsia="宋体" w:cs="宋体"/>
                <w:b w:val="0"/>
                <w:bCs w:val="0"/>
                <w:kern w:val="0"/>
                <w:sz w:val="24"/>
                <w:szCs w:val="24"/>
                <w:lang w:val="en-US" w:eastAsia="zh-CN" w:bidi="ar"/>
              </w:rPr>
              <w:t>气味类型</w:t>
            </w:r>
          </w:p>
        </w:tc>
        <w:tc>
          <w:tcPr>
            <w:tcW w:w="1480" w:type="dxa"/>
            <w:shd w:val="clear" w:color="auto" w:fill="auto"/>
            <w:tcMar>
              <w:top w:w="150" w:type="dxa"/>
              <w:left w:w="240" w:type="dxa"/>
              <w:bottom w:w="150" w:type="dxa"/>
              <w:right w:w="240" w:type="dxa"/>
            </w:tcMar>
            <w:vAlign w:val="center"/>
          </w:tcPr>
          <w:p w14:paraId="5687BA8E">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b w:val="0"/>
                <w:bCs w:val="0"/>
                <w:sz w:val="24"/>
                <w:szCs w:val="24"/>
              </w:rPr>
            </w:pPr>
            <w:r>
              <w:rPr>
                <w:rFonts w:hint="eastAsia" w:ascii="宋体" w:hAnsi="宋体" w:eastAsia="宋体" w:cs="宋体"/>
                <w:b w:val="0"/>
                <w:bCs w:val="0"/>
                <w:kern w:val="0"/>
                <w:sz w:val="24"/>
                <w:szCs w:val="24"/>
                <w:lang w:val="en-US" w:eastAsia="zh-CN" w:bidi="ar"/>
              </w:rPr>
              <w:t>小组1</w:t>
            </w:r>
          </w:p>
        </w:tc>
        <w:tc>
          <w:tcPr>
            <w:tcW w:w="1510" w:type="dxa"/>
            <w:shd w:val="clear" w:color="auto" w:fill="auto"/>
            <w:tcMar>
              <w:top w:w="150" w:type="dxa"/>
              <w:left w:w="240" w:type="dxa"/>
              <w:bottom w:w="150" w:type="dxa"/>
              <w:right w:w="240" w:type="dxa"/>
            </w:tcMar>
            <w:vAlign w:val="center"/>
          </w:tcPr>
          <w:p w14:paraId="0123B427">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b w:val="0"/>
                <w:bCs w:val="0"/>
                <w:sz w:val="24"/>
                <w:szCs w:val="24"/>
              </w:rPr>
            </w:pPr>
            <w:r>
              <w:rPr>
                <w:rFonts w:hint="eastAsia" w:ascii="宋体" w:hAnsi="宋体" w:eastAsia="宋体" w:cs="宋体"/>
                <w:b w:val="0"/>
                <w:bCs w:val="0"/>
                <w:kern w:val="0"/>
                <w:sz w:val="24"/>
                <w:szCs w:val="24"/>
                <w:lang w:val="en-US" w:eastAsia="zh-CN" w:bidi="ar"/>
              </w:rPr>
              <w:t>小组2</w:t>
            </w:r>
          </w:p>
        </w:tc>
        <w:tc>
          <w:tcPr>
            <w:tcW w:w="1460" w:type="dxa"/>
            <w:shd w:val="clear" w:color="auto" w:fill="auto"/>
            <w:tcMar>
              <w:top w:w="150" w:type="dxa"/>
              <w:left w:w="240" w:type="dxa"/>
              <w:bottom w:w="150" w:type="dxa"/>
              <w:right w:w="240" w:type="dxa"/>
            </w:tcMar>
            <w:vAlign w:val="center"/>
          </w:tcPr>
          <w:p w14:paraId="24394716">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b w:val="0"/>
                <w:bCs w:val="0"/>
                <w:sz w:val="24"/>
                <w:szCs w:val="24"/>
              </w:rPr>
            </w:pPr>
            <w:r>
              <w:rPr>
                <w:rFonts w:hint="eastAsia" w:ascii="宋体" w:hAnsi="宋体" w:eastAsia="宋体" w:cs="宋体"/>
                <w:b w:val="0"/>
                <w:bCs w:val="0"/>
                <w:kern w:val="0"/>
                <w:sz w:val="24"/>
                <w:szCs w:val="24"/>
                <w:lang w:val="en-US" w:eastAsia="zh-CN" w:bidi="ar"/>
              </w:rPr>
              <w:t>小组3</w:t>
            </w:r>
          </w:p>
        </w:tc>
        <w:tc>
          <w:tcPr>
            <w:tcW w:w="1090" w:type="dxa"/>
            <w:shd w:val="clear" w:color="auto" w:fill="auto"/>
            <w:tcMar>
              <w:top w:w="150" w:type="dxa"/>
              <w:left w:w="240" w:type="dxa"/>
              <w:bottom w:w="150" w:type="dxa"/>
              <w:right w:w="240" w:type="dxa"/>
            </w:tcMar>
            <w:vAlign w:val="center"/>
          </w:tcPr>
          <w:p w14:paraId="59739C7F">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b w:val="0"/>
                <w:bCs w:val="0"/>
                <w:sz w:val="24"/>
                <w:szCs w:val="24"/>
              </w:rPr>
            </w:pPr>
            <w:r>
              <w:rPr>
                <w:rFonts w:hint="eastAsia" w:ascii="宋体" w:hAnsi="宋体" w:eastAsia="宋体" w:cs="宋体"/>
                <w:b w:val="0"/>
                <w:bCs w:val="0"/>
                <w:kern w:val="0"/>
                <w:sz w:val="24"/>
                <w:szCs w:val="24"/>
                <w:lang w:val="en-US" w:eastAsia="zh-CN" w:bidi="ar"/>
              </w:rPr>
              <w:t>正确次数</w:t>
            </w:r>
          </w:p>
        </w:tc>
        <w:tc>
          <w:tcPr>
            <w:tcW w:w="1080" w:type="dxa"/>
            <w:shd w:val="clear" w:color="auto" w:fill="auto"/>
            <w:tcMar>
              <w:top w:w="150" w:type="dxa"/>
              <w:left w:w="240" w:type="dxa"/>
              <w:bottom w:w="150" w:type="dxa"/>
              <w:right w:w="240" w:type="dxa"/>
            </w:tcMar>
            <w:vAlign w:val="center"/>
          </w:tcPr>
          <w:p w14:paraId="3688FD80">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b w:val="0"/>
                <w:bCs w:val="0"/>
                <w:sz w:val="24"/>
                <w:szCs w:val="24"/>
              </w:rPr>
            </w:pPr>
            <w:r>
              <w:rPr>
                <w:rFonts w:hint="eastAsia" w:ascii="宋体" w:hAnsi="宋体" w:eastAsia="宋体" w:cs="宋体"/>
                <w:b w:val="0"/>
                <w:bCs w:val="0"/>
                <w:kern w:val="0"/>
                <w:sz w:val="24"/>
                <w:szCs w:val="24"/>
                <w:lang w:val="en-US" w:eastAsia="zh-CN" w:bidi="ar"/>
              </w:rPr>
              <w:t>正确率</w:t>
            </w:r>
          </w:p>
        </w:tc>
      </w:tr>
      <w:tr w14:paraId="36E1CC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1209" w:type="dxa"/>
            <w:shd w:val="clear" w:color="auto" w:fill="auto"/>
            <w:tcMar>
              <w:top w:w="150" w:type="dxa"/>
              <w:left w:w="0" w:type="dxa"/>
              <w:bottom w:w="150" w:type="dxa"/>
              <w:right w:w="240" w:type="dxa"/>
            </w:tcMar>
            <w:vAlign w:val="center"/>
          </w:tcPr>
          <w:p w14:paraId="45083858">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b w:val="0"/>
                <w:bCs w:val="0"/>
                <w:sz w:val="24"/>
                <w:szCs w:val="24"/>
              </w:rPr>
            </w:pPr>
            <w:r>
              <w:rPr>
                <w:rStyle w:val="20"/>
                <w:rFonts w:hint="eastAsia" w:ascii="宋体" w:hAnsi="宋体" w:eastAsia="宋体" w:cs="宋体"/>
                <w:b w:val="0"/>
                <w:bCs w:val="0"/>
                <w:kern w:val="0"/>
                <w:sz w:val="24"/>
                <w:szCs w:val="24"/>
                <w:lang w:val="en-US" w:eastAsia="zh-CN" w:bidi="ar"/>
              </w:rPr>
              <w:t>乙酸</w:t>
            </w:r>
          </w:p>
        </w:tc>
        <w:tc>
          <w:tcPr>
            <w:tcW w:w="1420" w:type="dxa"/>
            <w:shd w:val="clear" w:color="auto" w:fill="auto"/>
            <w:tcMar>
              <w:top w:w="150" w:type="dxa"/>
              <w:left w:w="240" w:type="dxa"/>
              <w:bottom w:w="150" w:type="dxa"/>
              <w:right w:w="240" w:type="dxa"/>
            </w:tcMar>
            <w:vAlign w:val="center"/>
          </w:tcPr>
          <w:p w14:paraId="2AB5595F">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b w:val="0"/>
                <w:bCs w:val="0"/>
                <w:sz w:val="24"/>
                <w:szCs w:val="24"/>
              </w:rPr>
            </w:pPr>
            <w:r>
              <w:rPr>
                <w:rStyle w:val="20"/>
                <w:rFonts w:hint="eastAsia" w:ascii="宋体" w:hAnsi="宋体" w:eastAsia="宋体" w:cs="宋体"/>
                <w:b w:val="0"/>
                <w:bCs w:val="0"/>
                <w:kern w:val="0"/>
                <w:sz w:val="24"/>
                <w:szCs w:val="24"/>
                <w:lang w:val="en-US" w:eastAsia="zh-CN" w:bidi="ar"/>
              </w:rPr>
              <w:t>醋味</w:t>
            </w:r>
          </w:p>
        </w:tc>
        <w:tc>
          <w:tcPr>
            <w:tcW w:w="1480" w:type="dxa"/>
            <w:shd w:val="clear" w:color="auto" w:fill="auto"/>
            <w:tcMar>
              <w:top w:w="150" w:type="dxa"/>
              <w:left w:w="240" w:type="dxa"/>
              <w:bottom w:w="150" w:type="dxa"/>
              <w:right w:w="240" w:type="dxa"/>
            </w:tcMar>
            <w:vAlign w:val="center"/>
          </w:tcPr>
          <w:p w14:paraId="51859DFC">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b w:val="0"/>
                <w:bCs w:val="0"/>
                <w:sz w:val="24"/>
                <w:szCs w:val="24"/>
              </w:rPr>
            </w:pPr>
            <w:r>
              <w:rPr>
                <w:rStyle w:val="20"/>
                <w:rFonts w:hint="eastAsia" w:ascii="宋体" w:hAnsi="宋体" w:eastAsia="宋体" w:cs="宋体"/>
                <w:b w:val="0"/>
                <w:bCs w:val="0"/>
                <w:kern w:val="0"/>
                <w:sz w:val="24"/>
                <w:szCs w:val="24"/>
                <w:lang w:val="en-US" w:eastAsia="zh-CN" w:bidi="ar"/>
              </w:rPr>
              <w:t>醋味</w:t>
            </w:r>
          </w:p>
        </w:tc>
        <w:tc>
          <w:tcPr>
            <w:tcW w:w="1510" w:type="dxa"/>
            <w:shd w:val="clear" w:color="auto" w:fill="auto"/>
            <w:tcMar>
              <w:top w:w="150" w:type="dxa"/>
              <w:left w:w="240" w:type="dxa"/>
              <w:bottom w:w="150" w:type="dxa"/>
              <w:right w:w="240" w:type="dxa"/>
            </w:tcMar>
            <w:vAlign w:val="center"/>
          </w:tcPr>
          <w:p w14:paraId="705707A5">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b w:val="0"/>
                <w:bCs w:val="0"/>
                <w:sz w:val="24"/>
                <w:szCs w:val="24"/>
              </w:rPr>
            </w:pPr>
            <w:r>
              <w:rPr>
                <w:rStyle w:val="20"/>
                <w:rFonts w:hint="eastAsia" w:ascii="宋体" w:hAnsi="宋体" w:eastAsia="宋体" w:cs="宋体"/>
                <w:b w:val="0"/>
                <w:bCs w:val="0"/>
                <w:kern w:val="0"/>
                <w:sz w:val="24"/>
                <w:szCs w:val="24"/>
                <w:lang w:val="en-US" w:eastAsia="zh-CN" w:bidi="ar"/>
              </w:rPr>
              <w:t>醋味</w:t>
            </w:r>
          </w:p>
        </w:tc>
        <w:tc>
          <w:tcPr>
            <w:tcW w:w="1460" w:type="dxa"/>
            <w:shd w:val="clear" w:color="auto" w:fill="auto"/>
            <w:tcMar>
              <w:top w:w="150" w:type="dxa"/>
              <w:left w:w="240" w:type="dxa"/>
              <w:bottom w:w="150" w:type="dxa"/>
              <w:right w:w="240" w:type="dxa"/>
            </w:tcMar>
            <w:vAlign w:val="center"/>
          </w:tcPr>
          <w:p w14:paraId="3FE36A3D">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b w:val="0"/>
                <w:bCs w:val="0"/>
                <w:sz w:val="24"/>
                <w:szCs w:val="24"/>
              </w:rPr>
            </w:pPr>
            <w:r>
              <w:rPr>
                <w:rStyle w:val="20"/>
                <w:rFonts w:hint="eastAsia" w:ascii="宋体" w:hAnsi="宋体" w:eastAsia="宋体" w:cs="宋体"/>
                <w:b w:val="0"/>
                <w:bCs w:val="0"/>
                <w:kern w:val="0"/>
                <w:sz w:val="24"/>
                <w:szCs w:val="24"/>
                <w:lang w:val="en-US" w:eastAsia="zh-CN" w:bidi="ar"/>
              </w:rPr>
              <w:t>醋味</w:t>
            </w:r>
          </w:p>
        </w:tc>
        <w:tc>
          <w:tcPr>
            <w:tcW w:w="1090" w:type="dxa"/>
            <w:shd w:val="clear" w:color="auto" w:fill="auto"/>
            <w:tcMar>
              <w:top w:w="150" w:type="dxa"/>
              <w:left w:w="240" w:type="dxa"/>
              <w:bottom w:w="150" w:type="dxa"/>
              <w:right w:w="240" w:type="dxa"/>
            </w:tcMar>
            <w:vAlign w:val="center"/>
          </w:tcPr>
          <w:p w14:paraId="0D8473AF">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b w:val="0"/>
                <w:bCs w:val="0"/>
                <w:sz w:val="24"/>
                <w:szCs w:val="24"/>
              </w:rPr>
            </w:pPr>
            <w:r>
              <w:rPr>
                <w:rStyle w:val="20"/>
                <w:rFonts w:hint="eastAsia" w:ascii="宋体" w:hAnsi="宋体" w:eastAsia="宋体" w:cs="宋体"/>
                <w:b w:val="0"/>
                <w:bCs w:val="0"/>
                <w:kern w:val="0"/>
                <w:sz w:val="24"/>
                <w:szCs w:val="24"/>
                <w:lang w:val="en-US" w:eastAsia="zh-CN" w:bidi="ar"/>
              </w:rPr>
              <w:t>3</w:t>
            </w:r>
          </w:p>
        </w:tc>
        <w:tc>
          <w:tcPr>
            <w:tcW w:w="1080" w:type="dxa"/>
            <w:shd w:val="clear" w:color="auto" w:fill="auto"/>
            <w:tcMar>
              <w:top w:w="150" w:type="dxa"/>
              <w:left w:w="240" w:type="dxa"/>
              <w:bottom w:w="150" w:type="dxa"/>
              <w:right w:w="240" w:type="dxa"/>
            </w:tcMar>
            <w:vAlign w:val="center"/>
          </w:tcPr>
          <w:p w14:paraId="6763002B">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b w:val="0"/>
                <w:bCs w:val="0"/>
                <w:sz w:val="24"/>
                <w:szCs w:val="24"/>
              </w:rPr>
            </w:pPr>
            <w:r>
              <w:rPr>
                <w:rStyle w:val="20"/>
                <w:rFonts w:hint="eastAsia" w:ascii="宋体" w:hAnsi="宋体" w:eastAsia="宋体" w:cs="宋体"/>
                <w:b w:val="0"/>
                <w:bCs w:val="0"/>
                <w:kern w:val="0"/>
                <w:sz w:val="24"/>
                <w:szCs w:val="24"/>
                <w:lang w:val="en-US" w:eastAsia="zh-CN" w:bidi="ar"/>
              </w:rPr>
              <w:t>100%</w:t>
            </w:r>
          </w:p>
        </w:tc>
      </w:tr>
      <w:tr w14:paraId="67E068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1209" w:type="dxa"/>
            <w:shd w:val="clear" w:color="auto" w:fill="auto"/>
            <w:tcMar>
              <w:top w:w="150" w:type="dxa"/>
              <w:left w:w="0" w:type="dxa"/>
              <w:bottom w:w="150" w:type="dxa"/>
              <w:right w:w="240" w:type="dxa"/>
            </w:tcMar>
            <w:vAlign w:val="center"/>
          </w:tcPr>
          <w:p w14:paraId="4E7890C2">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b w:val="0"/>
                <w:bCs w:val="0"/>
                <w:sz w:val="24"/>
                <w:szCs w:val="24"/>
              </w:rPr>
            </w:pPr>
            <w:r>
              <w:rPr>
                <w:rStyle w:val="20"/>
                <w:rFonts w:hint="eastAsia" w:ascii="宋体" w:hAnsi="宋体" w:eastAsia="宋体" w:cs="宋体"/>
                <w:b w:val="0"/>
                <w:bCs w:val="0"/>
                <w:kern w:val="0"/>
                <w:sz w:val="24"/>
                <w:szCs w:val="24"/>
                <w:lang w:val="en-US" w:eastAsia="zh-CN" w:bidi="ar"/>
              </w:rPr>
              <w:t>乙酸乙酯</w:t>
            </w:r>
          </w:p>
        </w:tc>
        <w:tc>
          <w:tcPr>
            <w:tcW w:w="1420" w:type="dxa"/>
            <w:shd w:val="clear" w:color="auto" w:fill="auto"/>
            <w:tcMar>
              <w:top w:w="150" w:type="dxa"/>
              <w:left w:w="240" w:type="dxa"/>
              <w:bottom w:w="150" w:type="dxa"/>
              <w:right w:w="240" w:type="dxa"/>
            </w:tcMar>
            <w:vAlign w:val="center"/>
          </w:tcPr>
          <w:p w14:paraId="2020BB63">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b w:val="0"/>
                <w:bCs w:val="0"/>
                <w:sz w:val="24"/>
                <w:szCs w:val="24"/>
              </w:rPr>
            </w:pPr>
            <w:r>
              <w:rPr>
                <w:rStyle w:val="20"/>
                <w:rFonts w:hint="eastAsia" w:ascii="宋体" w:hAnsi="宋体" w:cs="宋体"/>
                <w:b w:val="0"/>
                <w:bCs w:val="0"/>
                <w:kern w:val="0"/>
                <w:sz w:val="24"/>
                <w:szCs w:val="24"/>
                <w:lang w:val="en-US" w:eastAsia="zh-CN" w:bidi="ar"/>
              </w:rPr>
              <w:t>指甲油味</w:t>
            </w:r>
          </w:p>
        </w:tc>
        <w:tc>
          <w:tcPr>
            <w:tcW w:w="1480" w:type="dxa"/>
            <w:shd w:val="clear" w:color="auto" w:fill="auto"/>
            <w:tcMar>
              <w:top w:w="150" w:type="dxa"/>
              <w:left w:w="240" w:type="dxa"/>
              <w:bottom w:w="150" w:type="dxa"/>
              <w:right w:w="240" w:type="dxa"/>
            </w:tcMar>
            <w:vAlign w:val="center"/>
          </w:tcPr>
          <w:p w14:paraId="2D481194">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b w:val="0"/>
                <w:bCs w:val="0"/>
                <w:sz w:val="24"/>
                <w:szCs w:val="24"/>
              </w:rPr>
            </w:pPr>
            <w:r>
              <w:rPr>
                <w:rStyle w:val="20"/>
                <w:rFonts w:hint="eastAsia" w:ascii="宋体" w:hAnsi="宋体" w:cs="宋体"/>
                <w:b w:val="0"/>
                <w:bCs w:val="0"/>
                <w:kern w:val="0"/>
                <w:sz w:val="24"/>
                <w:szCs w:val="24"/>
                <w:lang w:val="en-US" w:eastAsia="zh-CN" w:bidi="ar"/>
              </w:rPr>
              <w:t>指甲油味</w:t>
            </w:r>
          </w:p>
        </w:tc>
        <w:tc>
          <w:tcPr>
            <w:tcW w:w="1510" w:type="dxa"/>
            <w:shd w:val="clear" w:color="auto" w:fill="auto"/>
            <w:tcMar>
              <w:top w:w="150" w:type="dxa"/>
              <w:left w:w="240" w:type="dxa"/>
              <w:bottom w:w="150" w:type="dxa"/>
              <w:right w:w="240" w:type="dxa"/>
            </w:tcMar>
            <w:vAlign w:val="center"/>
          </w:tcPr>
          <w:p w14:paraId="6CA007C5">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b w:val="0"/>
                <w:bCs w:val="0"/>
                <w:sz w:val="24"/>
                <w:szCs w:val="24"/>
              </w:rPr>
            </w:pPr>
            <w:r>
              <w:rPr>
                <w:rStyle w:val="20"/>
                <w:rFonts w:hint="eastAsia" w:ascii="宋体" w:hAnsi="宋体" w:cs="宋体"/>
                <w:b w:val="0"/>
                <w:bCs w:val="0"/>
                <w:kern w:val="0"/>
                <w:sz w:val="24"/>
                <w:szCs w:val="24"/>
                <w:lang w:val="en-US" w:eastAsia="zh-CN" w:bidi="ar"/>
              </w:rPr>
              <w:t>指甲油味</w:t>
            </w:r>
          </w:p>
        </w:tc>
        <w:tc>
          <w:tcPr>
            <w:tcW w:w="1460" w:type="dxa"/>
            <w:shd w:val="clear" w:color="auto" w:fill="auto"/>
            <w:tcMar>
              <w:top w:w="150" w:type="dxa"/>
              <w:left w:w="240" w:type="dxa"/>
              <w:bottom w:w="150" w:type="dxa"/>
              <w:right w:w="240" w:type="dxa"/>
            </w:tcMar>
            <w:vAlign w:val="center"/>
          </w:tcPr>
          <w:p w14:paraId="51B4EAE3">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b w:val="0"/>
                <w:bCs w:val="0"/>
                <w:sz w:val="24"/>
                <w:szCs w:val="24"/>
              </w:rPr>
            </w:pPr>
            <w:r>
              <w:rPr>
                <w:rFonts w:hint="eastAsia" w:ascii="宋体" w:hAnsi="宋体" w:eastAsia="宋体" w:cs="宋体"/>
                <w:b w:val="0"/>
                <w:bCs w:val="0"/>
                <w:kern w:val="0"/>
                <w:sz w:val="24"/>
                <w:szCs w:val="24"/>
                <w:lang w:val="en-US" w:eastAsia="zh-CN" w:bidi="ar"/>
              </w:rPr>
              <w:t>果香味</w:t>
            </w:r>
          </w:p>
        </w:tc>
        <w:tc>
          <w:tcPr>
            <w:tcW w:w="1090" w:type="dxa"/>
            <w:shd w:val="clear" w:color="auto" w:fill="auto"/>
            <w:tcMar>
              <w:top w:w="150" w:type="dxa"/>
              <w:left w:w="240" w:type="dxa"/>
              <w:bottom w:w="150" w:type="dxa"/>
              <w:right w:w="240" w:type="dxa"/>
            </w:tcMar>
            <w:vAlign w:val="center"/>
          </w:tcPr>
          <w:p w14:paraId="2E0FB185">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b w:val="0"/>
                <w:bCs w:val="0"/>
                <w:sz w:val="24"/>
                <w:szCs w:val="24"/>
              </w:rPr>
            </w:pPr>
            <w:r>
              <w:rPr>
                <w:rStyle w:val="20"/>
                <w:rFonts w:hint="eastAsia" w:ascii="宋体" w:hAnsi="宋体" w:eastAsia="宋体" w:cs="宋体"/>
                <w:b w:val="0"/>
                <w:bCs w:val="0"/>
                <w:kern w:val="0"/>
                <w:sz w:val="24"/>
                <w:szCs w:val="24"/>
                <w:lang w:val="en-US" w:eastAsia="zh-CN" w:bidi="ar"/>
              </w:rPr>
              <w:t>2</w:t>
            </w:r>
          </w:p>
        </w:tc>
        <w:tc>
          <w:tcPr>
            <w:tcW w:w="1080" w:type="dxa"/>
            <w:shd w:val="clear" w:color="auto" w:fill="auto"/>
            <w:tcMar>
              <w:top w:w="150" w:type="dxa"/>
              <w:left w:w="240" w:type="dxa"/>
              <w:bottom w:w="150" w:type="dxa"/>
              <w:right w:w="240" w:type="dxa"/>
            </w:tcMar>
            <w:vAlign w:val="center"/>
          </w:tcPr>
          <w:p w14:paraId="1A3C3CF8">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b w:val="0"/>
                <w:bCs w:val="0"/>
                <w:sz w:val="24"/>
                <w:szCs w:val="24"/>
              </w:rPr>
            </w:pPr>
            <w:r>
              <w:rPr>
                <w:rStyle w:val="20"/>
                <w:rFonts w:hint="eastAsia" w:ascii="宋体" w:hAnsi="宋体" w:eastAsia="宋体" w:cs="宋体"/>
                <w:b w:val="0"/>
                <w:bCs w:val="0"/>
                <w:kern w:val="0"/>
                <w:sz w:val="24"/>
                <w:szCs w:val="24"/>
                <w:lang w:val="en-US" w:eastAsia="zh-CN" w:bidi="ar"/>
              </w:rPr>
              <w:t>66%</w:t>
            </w:r>
          </w:p>
        </w:tc>
      </w:tr>
      <w:tr w14:paraId="7A6C9B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1209" w:type="dxa"/>
            <w:shd w:val="clear" w:color="auto" w:fill="auto"/>
            <w:tcMar>
              <w:top w:w="150" w:type="dxa"/>
              <w:left w:w="0" w:type="dxa"/>
              <w:bottom w:w="150" w:type="dxa"/>
              <w:right w:w="240" w:type="dxa"/>
            </w:tcMar>
            <w:vAlign w:val="center"/>
          </w:tcPr>
          <w:p w14:paraId="55AD8D33">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b w:val="0"/>
                <w:bCs w:val="0"/>
                <w:sz w:val="24"/>
                <w:szCs w:val="24"/>
              </w:rPr>
            </w:pPr>
            <w:r>
              <w:rPr>
                <w:rStyle w:val="20"/>
                <w:rFonts w:hint="eastAsia" w:ascii="宋体" w:hAnsi="宋体" w:eastAsia="宋体" w:cs="宋体"/>
                <w:b w:val="0"/>
                <w:bCs w:val="0"/>
                <w:kern w:val="0"/>
                <w:sz w:val="24"/>
                <w:szCs w:val="24"/>
                <w:lang w:val="en-US" w:eastAsia="zh-CN" w:bidi="ar"/>
              </w:rPr>
              <w:t>苯乙烯</w:t>
            </w:r>
          </w:p>
        </w:tc>
        <w:tc>
          <w:tcPr>
            <w:tcW w:w="1420" w:type="dxa"/>
            <w:shd w:val="clear" w:color="auto" w:fill="auto"/>
            <w:tcMar>
              <w:top w:w="150" w:type="dxa"/>
              <w:left w:w="240" w:type="dxa"/>
              <w:bottom w:w="150" w:type="dxa"/>
              <w:right w:w="240" w:type="dxa"/>
            </w:tcMar>
            <w:vAlign w:val="center"/>
          </w:tcPr>
          <w:p w14:paraId="43489DAC">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b w:val="0"/>
                <w:bCs w:val="0"/>
                <w:sz w:val="24"/>
                <w:szCs w:val="24"/>
              </w:rPr>
            </w:pPr>
            <w:r>
              <w:rPr>
                <w:rStyle w:val="20"/>
                <w:rFonts w:hint="eastAsia" w:ascii="宋体" w:hAnsi="宋体" w:eastAsia="宋体" w:cs="宋体"/>
                <w:b w:val="0"/>
                <w:bCs w:val="0"/>
                <w:kern w:val="0"/>
                <w:sz w:val="24"/>
                <w:szCs w:val="24"/>
                <w:lang w:val="en-US" w:eastAsia="zh-CN" w:bidi="ar"/>
              </w:rPr>
              <w:t>胶水、塑料气味</w:t>
            </w:r>
          </w:p>
        </w:tc>
        <w:tc>
          <w:tcPr>
            <w:tcW w:w="1480" w:type="dxa"/>
            <w:shd w:val="clear" w:color="auto" w:fill="auto"/>
            <w:tcMar>
              <w:top w:w="150" w:type="dxa"/>
              <w:left w:w="240" w:type="dxa"/>
              <w:bottom w:w="150" w:type="dxa"/>
              <w:right w:w="240" w:type="dxa"/>
            </w:tcMar>
            <w:vAlign w:val="center"/>
          </w:tcPr>
          <w:p w14:paraId="263EC3CB">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b w:val="0"/>
                <w:bCs w:val="0"/>
                <w:sz w:val="24"/>
                <w:szCs w:val="24"/>
              </w:rPr>
            </w:pPr>
            <w:r>
              <w:rPr>
                <w:rStyle w:val="20"/>
                <w:rFonts w:hint="eastAsia" w:ascii="宋体" w:hAnsi="宋体" w:eastAsia="宋体" w:cs="宋体"/>
                <w:b w:val="0"/>
                <w:bCs w:val="0"/>
                <w:kern w:val="0"/>
                <w:sz w:val="24"/>
                <w:szCs w:val="24"/>
                <w:lang w:val="en-US" w:eastAsia="zh-CN" w:bidi="ar"/>
              </w:rPr>
              <w:t>胶水、塑料气味</w:t>
            </w:r>
          </w:p>
        </w:tc>
        <w:tc>
          <w:tcPr>
            <w:tcW w:w="1510" w:type="dxa"/>
            <w:shd w:val="clear" w:color="auto" w:fill="auto"/>
            <w:tcMar>
              <w:top w:w="150" w:type="dxa"/>
              <w:left w:w="240" w:type="dxa"/>
              <w:bottom w:w="150" w:type="dxa"/>
              <w:right w:w="240" w:type="dxa"/>
            </w:tcMar>
            <w:vAlign w:val="center"/>
          </w:tcPr>
          <w:p w14:paraId="17F2120C">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b w:val="0"/>
                <w:bCs w:val="0"/>
                <w:sz w:val="24"/>
                <w:szCs w:val="24"/>
              </w:rPr>
            </w:pPr>
            <w:r>
              <w:rPr>
                <w:rStyle w:val="20"/>
                <w:rFonts w:hint="eastAsia" w:ascii="宋体" w:hAnsi="宋体" w:eastAsia="宋体" w:cs="宋体"/>
                <w:b w:val="0"/>
                <w:bCs w:val="0"/>
                <w:kern w:val="0"/>
                <w:sz w:val="24"/>
                <w:szCs w:val="24"/>
                <w:lang w:val="en-US" w:eastAsia="zh-CN" w:bidi="ar"/>
              </w:rPr>
              <w:t>胶水、塑料气味</w:t>
            </w:r>
          </w:p>
        </w:tc>
        <w:tc>
          <w:tcPr>
            <w:tcW w:w="1460" w:type="dxa"/>
            <w:shd w:val="clear" w:color="auto" w:fill="auto"/>
            <w:tcMar>
              <w:top w:w="150" w:type="dxa"/>
              <w:left w:w="240" w:type="dxa"/>
              <w:bottom w:w="150" w:type="dxa"/>
              <w:right w:w="240" w:type="dxa"/>
            </w:tcMar>
            <w:vAlign w:val="center"/>
          </w:tcPr>
          <w:p w14:paraId="4872B8C0">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b w:val="0"/>
                <w:bCs w:val="0"/>
                <w:sz w:val="24"/>
                <w:szCs w:val="24"/>
              </w:rPr>
            </w:pPr>
            <w:r>
              <w:rPr>
                <w:rStyle w:val="20"/>
                <w:rFonts w:hint="eastAsia" w:ascii="宋体" w:hAnsi="宋体" w:eastAsia="宋体" w:cs="宋体"/>
                <w:b w:val="0"/>
                <w:bCs w:val="0"/>
                <w:kern w:val="0"/>
                <w:sz w:val="24"/>
                <w:szCs w:val="24"/>
                <w:lang w:val="en-US" w:eastAsia="zh-CN" w:bidi="ar"/>
              </w:rPr>
              <w:t>胶水、塑料气味</w:t>
            </w:r>
          </w:p>
        </w:tc>
        <w:tc>
          <w:tcPr>
            <w:tcW w:w="1090" w:type="dxa"/>
            <w:shd w:val="clear" w:color="auto" w:fill="auto"/>
            <w:tcMar>
              <w:top w:w="150" w:type="dxa"/>
              <w:left w:w="240" w:type="dxa"/>
              <w:bottom w:w="150" w:type="dxa"/>
              <w:right w:w="240" w:type="dxa"/>
            </w:tcMar>
            <w:vAlign w:val="center"/>
          </w:tcPr>
          <w:p w14:paraId="4C01445A">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b w:val="0"/>
                <w:bCs w:val="0"/>
                <w:sz w:val="24"/>
                <w:szCs w:val="24"/>
              </w:rPr>
            </w:pPr>
            <w:r>
              <w:rPr>
                <w:rStyle w:val="20"/>
                <w:rFonts w:hint="eastAsia" w:ascii="宋体" w:hAnsi="宋体" w:eastAsia="宋体" w:cs="宋体"/>
                <w:b w:val="0"/>
                <w:bCs w:val="0"/>
                <w:kern w:val="0"/>
                <w:sz w:val="24"/>
                <w:szCs w:val="24"/>
                <w:lang w:val="en-US" w:eastAsia="zh-CN" w:bidi="ar"/>
              </w:rPr>
              <w:t>3</w:t>
            </w:r>
          </w:p>
        </w:tc>
        <w:tc>
          <w:tcPr>
            <w:tcW w:w="1080" w:type="dxa"/>
            <w:shd w:val="clear" w:color="auto" w:fill="auto"/>
            <w:tcMar>
              <w:top w:w="150" w:type="dxa"/>
              <w:left w:w="240" w:type="dxa"/>
              <w:bottom w:w="150" w:type="dxa"/>
              <w:right w:w="240" w:type="dxa"/>
            </w:tcMar>
            <w:vAlign w:val="center"/>
          </w:tcPr>
          <w:p w14:paraId="2A61B497">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b w:val="0"/>
                <w:bCs w:val="0"/>
                <w:sz w:val="24"/>
                <w:szCs w:val="24"/>
              </w:rPr>
            </w:pPr>
            <w:r>
              <w:rPr>
                <w:rStyle w:val="20"/>
                <w:rFonts w:hint="eastAsia" w:ascii="宋体" w:hAnsi="宋体" w:eastAsia="宋体" w:cs="宋体"/>
                <w:b w:val="0"/>
                <w:bCs w:val="0"/>
                <w:kern w:val="0"/>
                <w:sz w:val="24"/>
                <w:szCs w:val="24"/>
                <w:lang w:val="en-US" w:eastAsia="zh-CN" w:bidi="ar"/>
              </w:rPr>
              <w:t>100%</w:t>
            </w:r>
          </w:p>
        </w:tc>
      </w:tr>
      <w:tr w14:paraId="0857DE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1209" w:type="dxa"/>
            <w:shd w:val="clear" w:color="auto" w:fill="auto"/>
            <w:tcMar>
              <w:top w:w="150" w:type="dxa"/>
              <w:left w:w="0" w:type="dxa"/>
              <w:bottom w:w="150" w:type="dxa"/>
              <w:right w:w="240" w:type="dxa"/>
            </w:tcMar>
            <w:vAlign w:val="center"/>
          </w:tcPr>
          <w:p w14:paraId="2C3497B5">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b w:val="0"/>
                <w:bCs w:val="0"/>
                <w:sz w:val="24"/>
                <w:szCs w:val="24"/>
              </w:rPr>
            </w:pPr>
            <w:r>
              <w:rPr>
                <w:rStyle w:val="20"/>
                <w:rFonts w:hint="eastAsia" w:ascii="宋体" w:hAnsi="宋体" w:eastAsia="宋体" w:cs="宋体"/>
                <w:b w:val="0"/>
                <w:bCs w:val="0"/>
                <w:kern w:val="0"/>
                <w:sz w:val="24"/>
                <w:szCs w:val="24"/>
                <w:lang w:val="en-US" w:eastAsia="zh-CN" w:bidi="ar"/>
              </w:rPr>
              <w:t>苯甲醛</w:t>
            </w:r>
          </w:p>
        </w:tc>
        <w:tc>
          <w:tcPr>
            <w:tcW w:w="1420" w:type="dxa"/>
            <w:shd w:val="clear" w:color="auto" w:fill="auto"/>
            <w:tcMar>
              <w:top w:w="150" w:type="dxa"/>
              <w:left w:w="240" w:type="dxa"/>
              <w:bottom w:w="150" w:type="dxa"/>
              <w:right w:w="240" w:type="dxa"/>
            </w:tcMar>
            <w:vAlign w:val="center"/>
          </w:tcPr>
          <w:p w14:paraId="2CDE15EE">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b w:val="0"/>
                <w:bCs w:val="0"/>
                <w:sz w:val="24"/>
                <w:szCs w:val="24"/>
              </w:rPr>
            </w:pPr>
            <w:r>
              <w:rPr>
                <w:rStyle w:val="20"/>
                <w:rFonts w:hint="eastAsia" w:ascii="宋体" w:hAnsi="宋体" w:eastAsia="宋体" w:cs="宋体"/>
                <w:b w:val="0"/>
                <w:bCs w:val="0"/>
                <w:kern w:val="0"/>
                <w:sz w:val="24"/>
                <w:szCs w:val="24"/>
                <w:lang w:val="en-US" w:eastAsia="zh-CN" w:bidi="ar"/>
              </w:rPr>
              <w:t>苦杏仁味</w:t>
            </w:r>
          </w:p>
        </w:tc>
        <w:tc>
          <w:tcPr>
            <w:tcW w:w="1480" w:type="dxa"/>
            <w:shd w:val="clear" w:color="auto" w:fill="auto"/>
            <w:tcMar>
              <w:top w:w="150" w:type="dxa"/>
              <w:left w:w="240" w:type="dxa"/>
              <w:bottom w:w="150" w:type="dxa"/>
              <w:right w:w="240" w:type="dxa"/>
            </w:tcMar>
            <w:vAlign w:val="center"/>
          </w:tcPr>
          <w:p w14:paraId="368D96DE">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b w:val="0"/>
                <w:bCs w:val="0"/>
                <w:sz w:val="24"/>
                <w:szCs w:val="24"/>
              </w:rPr>
            </w:pPr>
            <w:r>
              <w:rPr>
                <w:rStyle w:val="20"/>
                <w:rFonts w:hint="eastAsia" w:ascii="宋体" w:hAnsi="宋体" w:eastAsia="宋体" w:cs="宋体"/>
                <w:b w:val="0"/>
                <w:bCs w:val="0"/>
                <w:kern w:val="0"/>
                <w:sz w:val="24"/>
                <w:szCs w:val="24"/>
                <w:lang w:val="en-US" w:eastAsia="zh-CN" w:bidi="ar"/>
              </w:rPr>
              <w:t>苦杏仁味</w:t>
            </w:r>
          </w:p>
        </w:tc>
        <w:tc>
          <w:tcPr>
            <w:tcW w:w="1510" w:type="dxa"/>
            <w:shd w:val="clear" w:color="auto" w:fill="auto"/>
            <w:tcMar>
              <w:top w:w="150" w:type="dxa"/>
              <w:left w:w="240" w:type="dxa"/>
              <w:bottom w:w="150" w:type="dxa"/>
              <w:right w:w="240" w:type="dxa"/>
            </w:tcMar>
            <w:vAlign w:val="center"/>
          </w:tcPr>
          <w:p w14:paraId="49BF41C5">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b w:val="0"/>
                <w:bCs w:val="0"/>
                <w:sz w:val="24"/>
                <w:szCs w:val="24"/>
              </w:rPr>
            </w:pPr>
            <w:r>
              <w:rPr>
                <w:rStyle w:val="20"/>
                <w:rFonts w:hint="eastAsia" w:ascii="宋体" w:hAnsi="宋体" w:eastAsia="宋体" w:cs="宋体"/>
                <w:b w:val="0"/>
                <w:bCs w:val="0"/>
                <w:kern w:val="0"/>
                <w:sz w:val="24"/>
                <w:szCs w:val="24"/>
                <w:lang w:val="en-US" w:eastAsia="zh-CN" w:bidi="ar"/>
              </w:rPr>
              <w:t>苦杏仁味</w:t>
            </w:r>
          </w:p>
        </w:tc>
        <w:tc>
          <w:tcPr>
            <w:tcW w:w="1460" w:type="dxa"/>
            <w:shd w:val="clear" w:color="auto" w:fill="auto"/>
            <w:tcMar>
              <w:top w:w="150" w:type="dxa"/>
              <w:left w:w="240" w:type="dxa"/>
              <w:bottom w:w="150" w:type="dxa"/>
              <w:right w:w="240" w:type="dxa"/>
            </w:tcMar>
            <w:vAlign w:val="center"/>
          </w:tcPr>
          <w:p w14:paraId="3363F090">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b w:val="0"/>
                <w:bCs w:val="0"/>
                <w:sz w:val="24"/>
                <w:szCs w:val="24"/>
              </w:rPr>
            </w:pPr>
            <w:r>
              <w:rPr>
                <w:rStyle w:val="20"/>
                <w:rFonts w:hint="eastAsia" w:ascii="宋体" w:hAnsi="宋体" w:eastAsia="宋体" w:cs="宋体"/>
                <w:b w:val="0"/>
                <w:bCs w:val="0"/>
                <w:kern w:val="0"/>
                <w:sz w:val="24"/>
                <w:szCs w:val="24"/>
                <w:lang w:val="en-US" w:eastAsia="zh-CN" w:bidi="ar"/>
              </w:rPr>
              <w:t>苦杏仁味</w:t>
            </w:r>
          </w:p>
        </w:tc>
        <w:tc>
          <w:tcPr>
            <w:tcW w:w="1090" w:type="dxa"/>
            <w:shd w:val="clear" w:color="auto" w:fill="auto"/>
            <w:tcMar>
              <w:top w:w="150" w:type="dxa"/>
              <w:left w:w="240" w:type="dxa"/>
              <w:bottom w:w="150" w:type="dxa"/>
              <w:right w:w="240" w:type="dxa"/>
            </w:tcMar>
            <w:vAlign w:val="center"/>
          </w:tcPr>
          <w:p w14:paraId="357373E7">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b w:val="0"/>
                <w:bCs w:val="0"/>
                <w:sz w:val="24"/>
                <w:szCs w:val="24"/>
              </w:rPr>
            </w:pPr>
            <w:r>
              <w:rPr>
                <w:rStyle w:val="20"/>
                <w:rFonts w:hint="eastAsia" w:ascii="宋体" w:hAnsi="宋体" w:eastAsia="宋体" w:cs="宋体"/>
                <w:b w:val="0"/>
                <w:bCs w:val="0"/>
                <w:kern w:val="0"/>
                <w:sz w:val="24"/>
                <w:szCs w:val="24"/>
                <w:lang w:val="en-US" w:eastAsia="zh-CN" w:bidi="ar"/>
              </w:rPr>
              <w:t>3</w:t>
            </w:r>
          </w:p>
        </w:tc>
        <w:tc>
          <w:tcPr>
            <w:tcW w:w="1080" w:type="dxa"/>
            <w:shd w:val="clear" w:color="auto" w:fill="auto"/>
            <w:tcMar>
              <w:top w:w="150" w:type="dxa"/>
              <w:left w:w="240" w:type="dxa"/>
              <w:bottom w:w="150" w:type="dxa"/>
              <w:right w:w="240" w:type="dxa"/>
            </w:tcMar>
            <w:vAlign w:val="center"/>
          </w:tcPr>
          <w:p w14:paraId="486E3EA2">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b w:val="0"/>
                <w:bCs w:val="0"/>
                <w:sz w:val="24"/>
                <w:szCs w:val="24"/>
              </w:rPr>
            </w:pPr>
            <w:r>
              <w:rPr>
                <w:rStyle w:val="20"/>
                <w:rFonts w:hint="eastAsia" w:ascii="宋体" w:hAnsi="宋体" w:eastAsia="宋体" w:cs="宋体"/>
                <w:b w:val="0"/>
                <w:bCs w:val="0"/>
                <w:kern w:val="0"/>
                <w:sz w:val="24"/>
                <w:szCs w:val="24"/>
                <w:lang w:val="en-US" w:eastAsia="zh-CN" w:bidi="ar"/>
              </w:rPr>
              <w:t>100%</w:t>
            </w:r>
          </w:p>
        </w:tc>
      </w:tr>
      <w:tr w14:paraId="5272A4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1209" w:type="dxa"/>
            <w:shd w:val="clear" w:color="auto" w:fill="auto"/>
            <w:tcMar>
              <w:top w:w="150" w:type="dxa"/>
              <w:left w:w="0" w:type="dxa"/>
              <w:bottom w:w="150" w:type="dxa"/>
              <w:right w:w="240" w:type="dxa"/>
            </w:tcMar>
            <w:vAlign w:val="center"/>
          </w:tcPr>
          <w:p w14:paraId="2188FC53">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b w:val="0"/>
                <w:bCs w:val="0"/>
                <w:sz w:val="24"/>
                <w:szCs w:val="24"/>
              </w:rPr>
            </w:pPr>
            <w:r>
              <w:rPr>
                <w:rStyle w:val="20"/>
                <w:rFonts w:hint="eastAsia" w:ascii="宋体" w:hAnsi="宋体" w:eastAsia="宋体" w:cs="宋体"/>
                <w:b w:val="0"/>
                <w:bCs w:val="0"/>
                <w:kern w:val="0"/>
                <w:sz w:val="24"/>
                <w:szCs w:val="24"/>
                <w:lang w:val="en-US" w:eastAsia="zh-CN" w:bidi="ar"/>
              </w:rPr>
              <w:t>乙醇</w:t>
            </w:r>
          </w:p>
        </w:tc>
        <w:tc>
          <w:tcPr>
            <w:tcW w:w="1420" w:type="dxa"/>
            <w:shd w:val="clear" w:color="auto" w:fill="auto"/>
            <w:tcMar>
              <w:top w:w="150" w:type="dxa"/>
              <w:left w:w="240" w:type="dxa"/>
              <w:bottom w:w="150" w:type="dxa"/>
              <w:right w:w="240" w:type="dxa"/>
            </w:tcMar>
            <w:vAlign w:val="center"/>
          </w:tcPr>
          <w:p w14:paraId="65568E3F">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b w:val="0"/>
                <w:bCs w:val="0"/>
                <w:sz w:val="24"/>
                <w:szCs w:val="24"/>
              </w:rPr>
            </w:pPr>
            <w:r>
              <w:rPr>
                <w:rStyle w:val="20"/>
                <w:rFonts w:hint="eastAsia" w:ascii="宋体" w:hAnsi="宋体" w:eastAsia="宋体" w:cs="宋体"/>
                <w:b w:val="0"/>
                <w:bCs w:val="0"/>
                <w:kern w:val="0"/>
                <w:sz w:val="24"/>
                <w:szCs w:val="24"/>
                <w:lang w:val="en-US" w:eastAsia="zh-CN" w:bidi="ar"/>
              </w:rPr>
              <w:t>酒味</w:t>
            </w:r>
          </w:p>
        </w:tc>
        <w:tc>
          <w:tcPr>
            <w:tcW w:w="1480" w:type="dxa"/>
            <w:shd w:val="clear" w:color="auto" w:fill="auto"/>
            <w:tcMar>
              <w:top w:w="150" w:type="dxa"/>
              <w:left w:w="240" w:type="dxa"/>
              <w:bottom w:w="150" w:type="dxa"/>
              <w:right w:w="240" w:type="dxa"/>
            </w:tcMar>
            <w:vAlign w:val="center"/>
          </w:tcPr>
          <w:p w14:paraId="234F965E">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b w:val="0"/>
                <w:bCs w:val="0"/>
                <w:sz w:val="24"/>
                <w:szCs w:val="24"/>
              </w:rPr>
            </w:pPr>
            <w:r>
              <w:rPr>
                <w:rStyle w:val="20"/>
                <w:rFonts w:hint="eastAsia" w:ascii="宋体" w:hAnsi="宋体" w:eastAsia="宋体" w:cs="宋体"/>
                <w:b w:val="0"/>
                <w:bCs w:val="0"/>
                <w:kern w:val="0"/>
                <w:sz w:val="24"/>
                <w:szCs w:val="24"/>
                <w:lang w:val="en-US" w:eastAsia="zh-CN" w:bidi="ar"/>
              </w:rPr>
              <w:t>酒味</w:t>
            </w:r>
          </w:p>
        </w:tc>
        <w:tc>
          <w:tcPr>
            <w:tcW w:w="1510" w:type="dxa"/>
            <w:shd w:val="clear" w:color="auto" w:fill="auto"/>
            <w:tcMar>
              <w:top w:w="150" w:type="dxa"/>
              <w:left w:w="240" w:type="dxa"/>
              <w:bottom w:w="150" w:type="dxa"/>
              <w:right w:w="240" w:type="dxa"/>
            </w:tcMar>
            <w:vAlign w:val="center"/>
          </w:tcPr>
          <w:p w14:paraId="6659597F">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b w:val="0"/>
                <w:bCs w:val="0"/>
                <w:sz w:val="24"/>
                <w:szCs w:val="24"/>
              </w:rPr>
            </w:pPr>
            <w:r>
              <w:rPr>
                <w:rStyle w:val="20"/>
                <w:rFonts w:hint="eastAsia" w:ascii="宋体" w:hAnsi="宋体" w:eastAsia="宋体" w:cs="宋体"/>
                <w:b w:val="0"/>
                <w:bCs w:val="0"/>
                <w:kern w:val="0"/>
                <w:sz w:val="24"/>
                <w:szCs w:val="24"/>
                <w:lang w:val="en-US" w:eastAsia="zh-CN" w:bidi="ar"/>
              </w:rPr>
              <w:t>酒味</w:t>
            </w:r>
          </w:p>
        </w:tc>
        <w:tc>
          <w:tcPr>
            <w:tcW w:w="1460" w:type="dxa"/>
            <w:shd w:val="clear" w:color="auto" w:fill="auto"/>
            <w:tcMar>
              <w:top w:w="150" w:type="dxa"/>
              <w:left w:w="240" w:type="dxa"/>
              <w:bottom w:w="150" w:type="dxa"/>
              <w:right w:w="240" w:type="dxa"/>
            </w:tcMar>
            <w:vAlign w:val="center"/>
          </w:tcPr>
          <w:p w14:paraId="33ABF633">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b w:val="0"/>
                <w:bCs w:val="0"/>
                <w:sz w:val="24"/>
                <w:szCs w:val="24"/>
              </w:rPr>
            </w:pPr>
            <w:r>
              <w:rPr>
                <w:rStyle w:val="20"/>
                <w:rFonts w:hint="eastAsia" w:ascii="宋体" w:hAnsi="宋体" w:eastAsia="宋体" w:cs="宋体"/>
                <w:b w:val="0"/>
                <w:bCs w:val="0"/>
                <w:kern w:val="0"/>
                <w:sz w:val="24"/>
                <w:szCs w:val="24"/>
                <w:lang w:val="en-US" w:eastAsia="zh-CN" w:bidi="ar"/>
              </w:rPr>
              <w:t>酒味</w:t>
            </w:r>
          </w:p>
        </w:tc>
        <w:tc>
          <w:tcPr>
            <w:tcW w:w="1090" w:type="dxa"/>
            <w:shd w:val="clear" w:color="auto" w:fill="auto"/>
            <w:tcMar>
              <w:top w:w="150" w:type="dxa"/>
              <w:left w:w="240" w:type="dxa"/>
              <w:bottom w:w="150" w:type="dxa"/>
              <w:right w:w="240" w:type="dxa"/>
            </w:tcMar>
            <w:vAlign w:val="center"/>
          </w:tcPr>
          <w:p w14:paraId="6E2149CC">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b w:val="0"/>
                <w:bCs w:val="0"/>
                <w:sz w:val="24"/>
                <w:szCs w:val="24"/>
              </w:rPr>
            </w:pPr>
            <w:r>
              <w:rPr>
                <w:rStyle w:val="20"/>
                <w:rFonts w:hint="eastAsia" w:ascii="宋体" w:hAnsi="宋体" w:eastAsia="宋体" w:cs="宋体"/>
                <w:b w:val="0"/>
                <w:bCs w:val="0"/>
                <w:kern w:val="0"/>
                <w:sz w:val="24"/>
                <w:szCs w:val="24"/>
                <w:lang w:val="en-US" w:eastAsia="zh-CN" w:bidi="ar"/>
              </w:rPr>
              <w:t>3</w:t>
            </w:r>
          </w:p>
        </w:tc>
        <w:tc>
          <w:tcPr>
            <w:tcW w:w="1080" w:type="dxa"/>
            <w:shd w:val="clear" w:color="auto" w:fill="auto"/>
            <w:tcMar>
              <w:top w:w="150" w:type="dxa"/>
              <w:left w:w="240" w:type="dxa"/>
              <w:bottom w:w="150" w:type="dxa"/>
              <w:right w:w="240" w:type="dxa"/>
            </w:tcMar>
            <w:vAlign w:val="center"/>
          </w:tcPr>
          <w:p w14:paraId="20994E6C">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b w:val="0"/>
                <w:bCs w:val="0"/>
                <w:sz w:val="24"/>
                <w:szCs w:val="24"/>
              </w:rPr>
            </w:pPr>
            <w:r>
              <w:rPr>
                <w:rStyle w:val="20"/>
                <w:rFonts w:hint="eastAsia" w:ascii="宋体" w:hAnsi="宋体" w:eastAsia="宋体" w:cs="宋体"/>
                <w:b w:val="0"/>
                <w:bCs w:val="0"/>
                <w:kern w:val="0"/>
                <w:sz w:val="24"/>
                <w:szCs w:val="24"/>
                <w:lang w:val="en-US" w:eastAsia="zh-CN" w:bidi="ar"/>
              </w:rPr>
              <w:t>100%</w:t>
            </w:r>
          </w:p>
        </w:tc>
      </w:tr>
      <w:tr w14:paraId="249320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1209" w:type="dxa"/>
            <w:shd w:val="clear" w:color="auto" w:fill="auto"/>
            <w:tcMar>
              <w:top w:w="150" w:type="dxa"/>
              <w:left w:w="0" w:type="dxa"/>
              <w:bottom w:w="150" w:type="dxa"/>
              <w:right w:w="240" w:type="dxa"/>
            </w:tcMar>
            <w:vAlign w:val="center"/>
          </w:tcPr>
          <w:p w14:paraId="5CC3AFEF">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b w:val="0"/>
                <w:bCs w:val="0"/>
                <w:sz w:val="24"/>
                <w:szCs w:val="24"/>
              </w:rPr>
            </w:pPr>
            <w:r>
              <w:rPr>
                <w:rStyle w:val="20"/>
                <w:rFonts w:hint="eastAsia" w:ascii="宋体" w:hAnsi="宋体" w:eastAsia="宋体" w:cs="宋体"/>
                <w:b w:val="0"/>
                <w:bCs w:val="0"/>
                <w:kern w:val="0"/>
                <w:sz w:val="24"/>
                <w:szCs w:val="24"/>
                <w:lang w:val="en-US" w:eastAsia="zh-CN" w:bidi="ar"/>
              </w:rPr>
              <w:t>α-蒎烯</w:t>
            </w:r>
          </w:p>
        </w:tc>
        <w:tc>
          <w:tcPr>
            <w:tcW w:w="1420" w:type="dxa"/>
            <w:shd w:val="clear" w:color="auto" w:fill="auto"/>
            <w:tcMar>
              <w:top w:w="150" w:type="dxa"/>
              <w:left w:w="240" w:type="dxa"/>
              <w:bottom w:w="150" w:type="dxa"/>
              <w:right w:w="240" w:type="dxa"/>
            </w:tcMar>
            <w:vAlign w:val="center"/>
          </w:tcPr>
          <w:p w14:paraId="099CC122">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b w:val="0"/>
                <w:bCs w:val="0"/>
                <w:sz w:val="24"/>
                <w:szCs w:val="24"/>
              </w:rPr>
            </w:pPr>
            <w:r>
              <w:rPr>
                <w:rStyle w:val="20"/>
                <w:rFonts w:hint="eastAsia" w:ascii="宋体" w:hAnsi="宋体" w:eastAsia="宋体" w:cs="宋体"/>
                <w:b w:val="0"/>
                <w:bCs w:val="0"/>
                <w:kern w:val="0"/>
                <w:sz w:val="24"/>
                <w:szCs w:val="24"/>
                <w:lang w:val="en-US" w:eastAsia="zh-CN" w:bidi="ar"/>
              </w:rPr>
              <w:t>木材味</w:t>
            </w:r>
          </w:p>
        </w:tc>
        <w:tc>
          <w:tcPr>
            <w:tcW w:w="1480" w:type="dxa"/>
            <w:shd w:val="clear" w:color="auto" w:fill="auto"/>
            <w:tcMar>
              <w:top w:w="150" w:type="dxa"/>
              <w:left w:w="240" w:type="dxa"/>
              <w:bottom w:w="150" w:type="dxa"/>
              <w:right w:w="240" w:type="dxa"/>
            </w:tcMar>
            <w:vAlign w:val="center"/>
          </w:tcPr>
          <w:p w14:paraId="1419B541">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b w:val="0"/>
                <w:bCs w:val="0"/>
                <w:sz w:val="24"/>
                <w:szCs w:val="24"/>
              </w:rPr>
            </w:pPr>
            <w:r>
              <w:rPr>
                <w:rStyle w:val="20"/>
                <w:rFonts w:hint="eastAsia" w:ascii="宋体" w:hAnsi="宋体" w:eastAsia="宋体" w:cs="宋体"/>
                <w:b w:val="0"/>
                <w:bCs w:val="0"/>
                <w:kern w:val="0"/>
                <w:sz w:val="24"/>
                <w:szCs w:val="24"/>
                <w:lang w:val="en-US" w:eastAsia="zh-CN" w:bidi="ar"/>
              </w:rPr>
              <w:t>木材味</w:t>
            </w:r>
          </w:p>
        </w:tc>
        <w:tc>
          <w:tcPr>
            <w:tcW w:w="1510" w:type="dxa"/>
            <w:shd w:val="clear" w:color="auto" w:fill="auto"/>
            <w:tcMar>
              <w:top w:w="150" w:type="dxa"/>
              <w:left w:w="240" w:type="dxa"/>
              <w:bottom w:w="150" w:type="dxa"/>
              <w:right w:w="240" w:type="dxa"/>
            </w:tcMar>
            <w:vAlign w:val="center"/>
          </w:tcPr>
          <w:p w14:paraId="0A62A7BD">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b w:val="0"/>
                <w:bCs w:val="0"/>
                <w:sz w:val="24"/>
                <w:szCs w:val="24"/>
              </w:rPr>
            </w:pPr>
            <w:r>
              <w:rPr>
                <w:rStyle w:val="20"/>
                <w:rFonts w:hint="eastAsia" w:ascii="宋体" w:hAnsi="宋体" w:eastAsia="宋体" w:cs="宋体"/>
                <w:b w:val="0"/>
                <w:bCs w:val="0"/>
                <w:kern w:val="0"/>
                <w:sz w:val="24"/>
                <w:szCs w:val="24"/>
                <w:lang w:val="en-US" w:eastAsia="zh-CN" w:bidi="ar"/>
              </w:rPr>
              <w:t>木材味</w:t>
            </w:r>
          </w:p>
        </w:tc>
        <w:tc>
          <w:tcPr>
            <w:tcW w:w="1460" w:type="dxa"/>
            <w:shd w:val="clear" w:color="auto" w:fill="auto"/>
            <w:tcMar>
              <w:top w:w="150" w:type="dxa"/>
              <w:left w:w="240" w:type="dxa"/>
              <w:bottom w:w="150" w:type="dxa"/>
              <w:right w:w="240" w:type="dxa"/>
            </w:tcMar>
            <w:vAlign w:val="center"/>
          </w:tcPr>
          <w:p w14:paraId="4200DF77">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b w:val="0"/>
                <w:bCs w:val="0"/>
                <w:sz w:val="24"/>
                <w:szCs w:val="24"/>
              </w:rPr>
            </w:pPr>
            <w:r>
              <w:rPr>
                <w:rStyle w:val="20"/>
                <w:rFonts w:hint="eastAsia" w:ascii="宋体" w:hAnsi="宋体" w:eastAsia="宋体" w:cs="宋体"/>
                <w:b w:val="0"/>
                <w:bCs w:val="0"/>
                <w:kern w:val="0"/>
                <w:sz w:val="24"/>
                <w:szCs w:val="24"/>
                <w:lang w:val="en-US" w:eastAsia="zh-CN" w:bidi="ar"/>
              </w:rPr>
              <w:t>木材味</w:t>
            </w:r>
          </w:p>
        </w:tc>
        <w:tc>
          <w:tcPr>
            <w:tcW w:w="1090" w:type="dxa"/>
            <w:shd w:val="clear" w:color="auto" w:fill="auto"/>
            <w:tcMar>
              <w:top w:w="150" w:type="dxa"/>
              <w:left w:w="240" w:type="dxa"/>
              <w:bottom w:w="150" w:type="dxa"/>
              <w:right w:w="240" w:type="dxa"/>
            </w:tcMar>
            <w:vAlign w:val="center"/>
          </w:tcPr>
          <w:p w14:paraId="7DAABB21">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b w:val="0"/>
                <w:bCs w:val="0"/>
                <w:sz w:val="24"/>
                <w:szCs w:val="24"/>
              </w:rPr>
            </w:pPr>
            <w:r>
              <w:rPr>
                <w:rStyle w:val="20"/>
                <w:rFonts w:hint="eastAsia" w:ascii="宋体" w:hAnsi="宋体" w:eastAsia="宋体" w:cs="宋体"/>
                <w:b w:val="0"/>
                <w:bCs w:val="0"/>
                <w:kern w:val="0"/>
                <w:sz w:val="24"/>
                <w:szCs w:val="24"/>
                <w:lang w:val="en-US" w:eastAsia="zh-CN" w:bidi="ar"/>
              </w:rPr>
              <w:t>3</w:t>
            </w:r>
          </w:p>
        </w:tc>
        <w:tc>
          <w:tcPr>
            <w:tcW w:w="1080" w:type="dxa"/>
            <w:shd w:val="clear" w:color="auto" w:fill="auto"/>
            <w:tcMar>
              <w:top w:w="150" w:type="dxa"/>
              <w:left w:w="240" w:type="dxa"/>
              <w:bottom w:w="150" w:type="dxa"/>
              <w:right w:w="240" w:type="dxa"/>
            </w:tcMar>
            <w:vAlign w:val="center"/>
          </w:tcPr>
          <w:p w14:paraId="1BE6F859">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b w:val="0"/>
                <w:bCs w:val="0"/>
                <w:sz w:val="24"/>
                <w:szCs w:val="24"/>
              </w:rPr>
            </w:pPr>
            <w:r>
              <w:rPr>
                <w:rStyle w:val="20"/>
                <w:rFonts w:hint="eastAsia" w:ascii="宋体" w:hAnsi="宋体" w:eastAsia="宋体" w:cs="宋体"/>
                <w:b w:val="0"/>
                <w:bCs w:val="0"/>
                <w:kern w:val="0"/>
                <w:sz w:val="24"/>
                <w:szCs w:val="24"/>
                <w:lang w:val="en-US" w:eastAsia="zh-CN" w:bidi="ar"/>
              </w:rPr>
              <w:t>100%</w:t>
            </w:r>
          </w:p>
        </w:tc>
      </w:tr>
      <w:tr w14:paraId="3B62E1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1209" w:type="dxa"/>
            <w:shd w:val="clear" w:color="auto" w:fill="auto"/>
            <w:tcMar>
              <w:top w:w="150" w:type="dxa"/>
              <w:left w:w="0" w:type="dxa"/>
              <w:bottom w:w="150" w:type="dxa"/>
              <w:right w:w="240" w:type="dxa"/>
            </w:tcMar>
            <w:vAlign w:val="center"/>
          </w:tcPr>
          <w:p w14:paraId="2FC8FFF4">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b w:val="0"/>
                <w:bCs w:val="0"/>
                <w:sz w:val="24"/>
                <w:szCs w:val="24"/>
              </w:rPr>
            </w:pPr>
            <w:r>
              <w:rPr>
                <w:rStyle w:val="20"/>
                <w:rFonts w:hint="eastAsia" w:ascii="宋体" w:hAnsi="宋体" w:eastAsia="宋体" w:cs="宋体"/>
                <w:b w:val="0"/>
                <w:bCs w:val="0"/>
                <w:kern w:val="0"/>
                <w:sz w:val="24"/>
                <w:szCs w:val="24"/>
                <w:lang w:val="en-US" w:eastAsia="zh-CN" w:bidi="ar"/>
              </w:rPr>
              <w:t>环己酮</w:t>
            </w:r>
          </w:p>
        </w:tc>
        <w:tc>
          <w:tcPr>
            <w:tcW w:w="1420" w:type="dxa"/>
            <w:shd w:val="clear" w:color="auto" w:fill="auto"/>
            <w:tcMar>
              <w:top w:w="150" w:type="dxa"/>
              <w:left w:w="240" w:type="dxa"/>
              <w:bottom w:w="150" w:type="dxa"/>
              <w:right w:w="240" w:type="dxa"/>
            </w:tcMar>
            <w:vAlign w:val="center"/>
          </w:tcPr>
          <w:p w14:paraId="17CC5C40">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b w:val="0"/>
                <w:bCs w:val="0"/>
                <w:sz w:val="24"/>
                <w:szCs w:val="24"/>
              </w:rPr>
            </w:pPr>
            <w:r>
              <w:rPr>
                <w:rStyle w:val="20"/>
                <w:rFonts w:hint="eastAsia" w:ascii="宋体" w:hAnsi="宋体" w:eastAsia="宋体" w:cs="宋体"/>
                <w:b w:val="0"/>
                <w:bCs w:val="0"/>
                <w:kern w:val="0"/>
                <w:sz w:val="24"/>
                <w:szCs w:val="24"/>
                <w:lang w:val="en-US" w:eastAsia="zh-CN" w:bidi="ar"/>
              </w:rPr>
              <w:t>土腥味</w:t>
            </w:r>
          </w:p>
        </w:tc>
        <w:tc>
          <w:tcPr>
            <w:tcW w:w="1480" w:type="dxa"/>
            <w:shd w:val="clear" w:color="auto" w:fill="auto"/>
            <w:tcMar>
              <w:top w:w="150" w:type="dxa"/>
              <w:left w:w="240" w:type="dxa"/>
              <w:bottom w:w="150" w:type="dxa"/>
              <w:right w:w="240" w:type="dxa"/>
            </w:tcMar>
            <w:vAlign w:val="center"/>
          </w:tcPr>
          <w:p w14:paraId="7D09FACB">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b w:val="0"/>
                <w:bCs w:val="0"/>
                <w:sz w:val="24"/>
                <w:szCs w:val="24"/>
              </w:rPr>
            </w:pPr>
            <w:r>
              <w:rPr>
                <w:rStyle w:val="20"/>
                <w:rFonts w:hint="eastAsia" w:ascii="宋体" w:hAnsi="宋体" w:eastAsia="宋体" w:cs="宋体"/>
                <w:b w:val="0"/>
                <w:bCs w:val="0"/>
                <w:kern w:val="0"/>
                <w:sz w:val="24"/>
                <w:szCs w:val="24"/>
                <w:lang w:val="en-US" w:eastAsia="zh-CN" w:bidi="ar"/>
              </w:rPr>
              <w:t>土腥味</w:t>
            </w:r>
          </w:p>
        </w:tc>
        <w:tc>
          <w:tcPr>
            <w:tcW w:w="1510" w:type="dxa"/>
            <w:shd w:val="clear" w:color="auto" w:fill="auto"/>
            <w:tcMar>
              <w:top w:w="150" w:type="dxa"/>
              <w:left w:w="240" w:type="dxa"/>
              <w:bottom w:w="150" w:type="dxa"/>
              <w:right w:w="240" w:type="dxa"/>
            </w:tcMar>
            <w:vAlign w:val="center"/>
          </w:tcPr>
          <w:p w14:paraId="3E40E1BE">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b w:val="0"/>
                <w:bCs w:val="0"/>
                <w:sz w:val="24"/>
                <w:szCs w:val="24"/>
              </w:rPr>
            </w:pPr>
            <w:r>
              <w:rPr>
                <w:rStyle w:val="20"/>
                <w:rFonts w:hint="eastAsia" w:ascii="宋体" w:hAnsi="宋体" w:eastAsia="宋体" w:cs="宋体"/>
                <w:b w:val="0"/>
                <w:bCs w:val="0"/>
                <w:kern w:val="0"/>
                <w:sz w:val="24"/>
                <w:szCs w:val="24"/>
                <w:lang w:val="en-US" w:eastAsia="zh-CN" w:bidi="ar"/>
              </w:rPr>
              <w:t>土腥味</w:t>
            </w:r>
          </w:p>
        </w:tc>
        <w:tc>
          <w:tcPr>
            <w:tcW w:w="1460" w:type="dxa"/>
            <w:shd w:val="clear" w:color="auto" w:fill="auto"/>
            <w:tcMar>
              <w:top w:w="150" w:type="dxa"/>
              <w:left w:w="240" w:type="dxa"/>
              <w:bottom w:w="150" w:type="dxa"/>
              <w:right w:w="240" w:type="dxa"/>
            </w:tcMar>
            <w:vAlign w:val="center"/>
          </w:tcPr>
          <w:p w14:paraId="00516B6B">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b w:val="0"/>
                <w:bCs w:val="0"/>
                <w:sz w:val="24"/>
                <w:szCs w:val="24"/>
              </w:rPr>
            </w:pPr>
            <w:r>
              <w:rPr>
                <w:rStyle w:val="20"/>
                <w:rFonts w:hint="eastAsia" w:ascii="宋体" w:hAnsi="宋体" w:cs="宋体"/>
                <w:b w:val="0"/>
                <w:bCs w:val="0"/>
                <w:kern w:val="0"/>
                <w:sz w:val="24"/>
                <w:szCs w:val="24"/>
                <w:lang w:val="en-US" w:eastAsia="zh-CN" w:bidi="ar"/>
              </w:rPr>
              <w:t>霉味</w:t>
            </w:r>
          </w:p>
        </w:tc>
        <w:tc>
          <w:tcPr>
            <w:tcW w:w="1090" w:type="dxa"/>
            <w:shd w:val="clear" w:color="auto" w:fill="auto"/>
            <w:tcMar>
              <w:top w:w="150" w:type="dxa"/>
              <w:left w:w="240" w:type="dxa"/>
              <w:bottom w:w="150" w:type="dxa"/>
              <w:right w:w="240" w:type="dxa"/>
            </w:tcMar>
            <w:vAlign w:val="center"/>
          </w:tcPr>
          <w:p w14:paraId="30D59E4B">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b w:val="0"/>
                <w:bCs w:val="0"/>
                <w:sz w:val="24"/>
                <w:szCs w:val="24"/>
              </w:rPr>
            </w:pPr>
            <w:r>
              <w:rPr>
                <w:rStyle w:val="20"/>
                <w:rFonts w:hint="eastAsia" w:ascii="宋体" w:hAnsi="宋体" w:cs="宋体"/>
                <w:b w:val="0"/>
                <w:bCs w:val="0"/>
                <w:kern w:val="0"/>
                <w:sz w:val="24"/>
                <w:szCs w:val="24"/>
                <w:lang w:val="en-US" w:eastAsia="zh-CN" w:bidi="ar"/>
              </w:rPr>
              <w:t>2</w:t>
            </w:r>
          </w:p>
        </w:tc>
        <w:tc>
          <w:tcPr>
            <w:tcW w:w="1080" w:type="dxa"/>
            <w:shd w:val="clear" w:color="auto" w:fill="auto"/>
            <w:tcMar>
              <w:top w:w="150" w:type="dxa"/>
              <w:left w:w="240" w:type="dxa"/>
              <w:bottom w:w="150" w:type="dxa"/>
              <w:right w:w="240" w:type="dxa"/>
            </w:tcMar>
            <w:vAlign w:val="center"/>
          </w:tcPr>
          <w:p w14:paraId="7FE8B6EC">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b w:val="0"/>
                <w:bCs w:val="0"/>
                <w:sz w:val="24"/>
                <w:szCs w:val="24"/>
              </w:rPr>
            </w:pPr>
            <w:r>
              <w:rPr>
                <w:rStyle w:val="20"/>
                <w:rFonts w:hint="eastAsia" w:ascii="宋体" w:hAnsi="宋体" w:cs="宋体"/>
                <w:b w:val="0"/>
                <w:bCs w:val="0"/>
                <w:kern w:val="0"/>
                <w:sz w:val="24"/>
                <w:szCs w:val="24"/>
                <w:lang w:val="en-US" w:eastAsia="zh-CN" w:bidi="ar"/>
              </w:rPr>
              <w:t>66</w:t>
            </w:r>
            <w:r>
              <w:rPr>
                <w:rStyle w:val="20"/>
                <w:rFonts w:hint="eastAsia" w:ascii="宋体" w:hAnsi="宋体" w:eastAsia="宋体" w:cs="宋体"/>
                <w:b w:val="0"/>
                <w:bCs w:val="0"/>
                <w:kern w:val="0"/>
                <w:sz w:val="24"/>
                <w:szCs w:val="24"/>
                <w:lang w:val="en-US" w:eastAsia="zh-CN" w:bidi="ar"/>
              </w:rPr>
              <w:t>%</w:t>
            </w:r>
          </w:p>
        </w:tc>
      </w:tr>
      <w:tr w14:paraId="5BC603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1209" w:type="dxa"/>
            <w:shd w:val="clear" w:color="auto" w:fill="auto"/>
            <w:tcMar>
              <w:top w:w="150" w:type="dxa"/>
              <w:left w:w="0" w:type="dxa"/>
              <w:bottom w:w="150" w:type="dxa"/>
              <w:right w:w="240" w:type="dxa"/>
            </w:tcMar>
            <w:vAlign w:val="center"/>
          </w:tcPr>
          <w:p w14:paraId="564C6415">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b w:val="0"/>
                <w:bCs w:val="0"/>
                <w:sz w:val="24"/>
                <w:szCs w:val="24"/>
              </w:rPr>
            </w:pPr>
            <w:r>
              <w:rPr>
                <w:rStyle w:val="20"/>
                <w:rFonts w:hint="eastAsia" w:ascii="宋体" w:hAnsi="宋体" w:eastAsia="宋体" w:cs="宋体"/>
                <w:b w:val="0"/>
                <w:bCs w:val="0"/>
                <w:kern w:val="0"/>
                <w:sz w:val="24"/>
                <w:szCs w:val="24"/>
                <w:lang w:val="en-US" w:eastAsia="zh-CN" w:bidi="ar"/>
              </w:rPr>
              <w:t>正丁醇</w:t>
            </w:r>
          </w:p>
        </w:tc>
        <w:tc>
          <w:tcPr>
            <w:tcW w:w="1420" w:type="dxa"/>
            <w:shd w:val="clear" w:color="auto" w:fill="auto"/>
            <w:tcMar>
              <w:top w:w="150" w:type="dxa"/>
              <w:left w:w="240" w:type="dxa"/>
              <w:bottom w:w="150" w:type="dxa"/>
              <w:right w:w="240" w:type="dxa"/>
            </w:tcMar>
            <w:vAlign w:val="center"/>
          </w:tcPr>
          <w:p w14:paraId="2DDE8AF1">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b w:val="0"/>
                <w:bCs w:val="0"/>
                <w:sz w:val="24"/>
                <w:szCs w:val="24"/>
              </w:rPr>
            </w:pPr>
            <w:r>
              <w:rPr>
                <w:rStyle w:val="20"/>
                <w:rFonts w:hint="eastAsia" w:ascii="宋体" w:hAnsi="宋体" w:eastAsia="宋体" w:cs="宋体"/>
                <w:b w:val="0"/>
                <w:bCs w:val="0"/>
                <w:kern w:val="0"/>
                <w:sz w:val="24"/>
                <w:szCs w:val="24"/>
                <w:lang w:val="en-US" w:eastAsia="zh-CN" w:bidi="ar"/>
              </w:rPr>
              <w:t>醇香味</w:t>
            </w:r>
          </w:p>
        </w:tc>
        <w:tc>
          <w:tcPr>
            <w:tcW w:w="1480" w:type="dxa"/>
            <w:shd w:val="clear" w:color="auto" w:fill="auto"/>
            <w:tcMar>
              <w:top w:w="150" w:type="dxa"/>
              <w:left w:w="240" w:type="dxa"/>
              <w:bottom w:w="150" w:type="dxa"/>
              <w:right w:w="240" w:type="dxa"/>
            </w:tcMar>
            <w:vAlign w:val="center"/>
          </w:tcPr>
          <w:p w14:paraId="36570F08">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b w:val="0"/>
                <w:bCs w:val="0"/>
                <w:sz w:val="24"/>
                <w:szCs w:val="24"/>
              </w:rPr>
            </w:pPr>
            <w:r>
              <w:rPr>
                <w:rStyle w:val="20"/>
                <w:rFonts w:hint="eastAsia" w:ascii="宋体" w:hAnsi="宋体" w:eastAsia="宋体" w:cs="宋体"/>
                <w:b w:val="0"/>
                <w:bCs w:val="0"/>
                <w:kern w:val="0"/>
                <w:sz w:val="24"/>
                <w:szCs w:val="24"/>
                <w:lang w:val="en-US" w:eastAsia="zh-CN" w:bidi="ar"/>
              </w:rPr>
              <w:t>醇香味</w:t>
            </w:r>
          </w:p>
        </w:tc>
        <w:tc>
          <w:tcPr>
            <w:tcW w:w="1510" w:type="dxa"/>
            <w:shd w:val="clear" w:color="auto" w:fill="auto"/>
            <w:tcMar>
              <w:top w:w="150" w:type="dxa"/>
              <w:left w:w="240" w:type="dxa"/>
              <w:bottom w:w="150" w:type="dxa"/>
              <w:right w:w="240" w:type="dxa"/>
            </w:tcMar>
            <w:vAlign w:val="center"/>
          </w:tcPr>
          <w:p w14:paraId="461587BF">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b w:val="0"/>
                <w:bCs w:val="0"/>
                <w:sz w:val="24"/>
                <w:szCs w:val="24"/>
              </w:rPr>
            </w:pPr>
            <w:r>
              <w:rPr>
                <w:rStyle w:val="20"/>
                <w:rFonts w:hint="eastAsia" w:ascii="宋体" w:hAnsi="宋体" w:eastAsia="宋体" w:cs="宋体"/>
                <w:b w:val="0"/>
                <w:bCs w:val="0"/>
                <w:kern w:val="0"/>
                <w:sz w:val="24"/>
                <w:szCs w:val="24"/>
                <w:lang w:val="en-US" w:eastAsia="zh-CN" w:bidi="ar"/>
              </w:rPr>
              <w:t>醇香味</w:t>
            </w:r>
          </w:p>
        </w:tc>
        <w:tc>
          <w:tcPr>
            <w:tcW w:w="1460" w:type="dxa"/>
            <w:shd w:val="clear" w:color="auto" w:fill="auto"/>
            <w:tcMar>
              <w:top w:w="150" w:type="dxa"/>
              <w:left w:w="240" w:type="dxa"/>
              <w:bottom w:w="150" w:type="dxa"/>
              <w:right w:w="240" w:type="dxa"/>
            </w:tcMar>
            <w:vAlign w:val="center"/>
          </w:tcPr>
          <w:p w14:paraId="05C2DF33">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b w:val="0"/>
                <w:bCs w:val="0"/>
                <w:sz w:val="24"/>
                <w:szCs w:val="24"/>
              </w:rPr>
            </w:pPr>
            <w:r>
              <w:rPr>
                <w:rStyle w:val="20"/>
                <w:rFonts w:hint="eastAsia" w:ascii="宋体" w:hAnsi="宋体" w:eastAsia="宋体" w:cs="宋体"/>
                <w:b w:val="0"/>
                <w:bCs w:val="0"/>
                <w:kern w:val="0"/>
                <w:sz w:val="24"/>
                <w:szCs w:val="24"/>
                <w:lang w:val="en-US" w:eastAsia="zh-CN" w:bidi="ar"/>
              </w:rPr>
              <w:t>醇香味</w:t>
            </w:r>
          </w:p>
        </w:tc>
        <w:tc>
          <w:tcPr>
            <w:tcW w:w="1090" w:type="dxa"/>
            <w:shd w:val="clear" w:color="auto" w:fill="auto"/>
            <w:tcMar>
              <w:top w:w="150" w:type="dxa"/>
              <w:left w:w="240" w:type="dxa"/>
              <w:bottom w:w="150" w:type="dxa"/>
              <w:right w:w="240" w:type="dxa"/>
            </w:tcMar>
            <w:vAlign w:val="center"/>
          </w:tcPr>
          <w:p w14:paraId="6828D096">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b w:val="0"/>
                <w:bCs w:val="0"/>
                <w:sz w:val="24"/>
                <w:szCs w:val="24"/>
              </w:rPr>
            </w:pPr>
            <w:r>
              <w:rPr>
                <w:rStyle w:val="20"/>
                <w:rFonts w:hint="eastAsia" w:ascii="宋体" w:hAnsi="宋体" w:eastAsia="宋体" w:cs="宋体"/>
                <w:b w:val="0"/>
                <w:bCs w:val="0"/>
                <w:kern w:val="0"/>
                <w:sz w:val="24"/>
                <w:szCs w:val="24"/>
                <w:lang w:val="en-US" w:eastAsia="zh-CN" w:bidi="ar"/>
              </w:rPr>
              <w:t>3</w:t>
            </w:r>
          </w:p>
        </w:tc>
        <w:tc>
          <w:tcPr>
            <w:tcW w:w="1080" w:type="dxa"/>
            <w:shd w:val="clear" w:color="auto" w:fill="auto"/>
            <w:tcMar>
              <w:top w:w="150" w:type="dxa"/>
              <w:left w:w="240" w:type="dxa"/>
              <w:bottom w:w="150" w:type="dxa"/>
              <w:right w:w="240" w:type="dxa"/>
            </w:tcMar>
            <w:vAlign w:val="center"/>
          </w:tcPr>
          <w:p w14:paraId="565B7B4C">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b w:val="0"/>
                <w:bCs w:val="0"/>
                <w:sz w:val="24"/>
                <w:szCs w:val="24"/>
              </w:rPr>
            </w:pPr>
            <w:r>
              <w:rPr>
                <w:rStyle w:val="20"/>
                <w:rFonts w:hint="eastAsia" w:ascii="宋体" w:hAnsi="宋体" w:eastAsia="宋体" w:cs="宋体"/>
                <w:b w:val="0"/>
                <w:bCs w:val="0"/>
                <w:kern w:val="0"/>
                <w:sz w:val="24"/>
                <w:szCs w:val="24"/>
                <w:lang w:val="en-US" w:eastAsia="zh-CN" w:bidi="ar"/>
              </w:rPr>
              <w:t>100%</w:t>
            </w:r>
          </w:p>
        </w:tc>
      </w:tr>
      <w:tr w14:paraId="0C2315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1209" w:type="dxa"/>
            <w:shd w:val="clear" w:color="auto" w:fill="auto"/>
            <w:tcMar>
              <w:top w:w="150" w:type="dxa"/>
              <w:left w:w="0" w:type="dxa"/>
              <w:bottom w:w="150" w:type="dxa"/>
              <w:right w:w="240" w:type="dxa"/>
            </w:tcMar>
            <w:vAlign w:val="center"/>
          </w:tcPr>
          <w:p w14:paraId="544ACD3C">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b w:val="0"/>
                <w:bCs w:val="0"/>
                <w:sz w:val="24"/>
                <w:szCs w:val="24"/>
              </w:rPr>
            </w:pPr>
            <w:r>
              <w:rPr>
                <w:rStyle w:val="20"/>
                <w:rFonts w:hint="eastAsia" w:ascii="宋体" w:hAnsi="宋体" w:cs="宋体"/>
                <w:b w:val="0"/>
                <w:bCs w:val="0"/>
                <w:kern w:val="0"/>
                <w:sz w:val="24"/>
                <w:szCs w:val="24"/>
                <w:lang w:val="en-US" w:eastAsia="zh-CN" w:bidi="ar"/>
              </w:rPr>
              <w:t>乙酸</w:t>
            </w:r>
          </w:p>
        </w:tc>
        <w:tc>
          <w:tcPr>
            <w:tcW w:w="1420" w:type="dxa"/>
            <w:shd w:val="clear" w:color="auto" w:fill="auto"/>
            <w:tcMar>
              <w:top w:w="150" w:type="dxa"/>
              <w:left w:w="240" w:type="dxa"/>
              <w:bottom w:w="150" w:type="dxa"/>
              <w:right w:w="240" w:type="dxa"/>
            </w:tcMar>
            <w:vAlign w:val="center"/>
          </w:tcPr>
          <w:p w14:paraId="53A7B30C">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b w:val="0"/>
                <w:bCs w:val="0"/>
                <w:sz w:val="24"/>
                <w:szCs w:val="24"/>
              </w:rPr>
            </w:pPr>
            <w:r>
              <w:rPr>
                <w:rStyle w:val="20"/>
                <w:rFonts w:hint="eastAsia" w:ascii="宋体" w:hAnsi="宋体" w:cs="宋体"/>
                <w:b w:val="0"/>
                <w:bCs w:val="0"/>
                <w:kern w:val="0"/>
                <w:sz w:val="24"/>
                <w:szCs w:val="24"/>
                <w:lang w:val="en-US" w:eastAsia="zh-CN" w:bidi="ar"/>
              </w:rPr>
              <w:t>羊膻味</w:t>
            </w:r>
          </w:p>
        </w:tc>
        <w:tc>
          <w:tcPr>
            <w:tcW w:w="1480" w:type="dxa"/>
            <w:shd w:val="clear" w:color="auto" w:fill="auto"/>
            <w:tcMar>
              <w:top w:w="150" w:type="dxa"/>
              <w:left w:w="240" w:type="dxa"/>
              <w:bottom w:w="150" w:type="dxa"/>
              <w:right w:w="240" w:type="dxa"/>
            </w:tcMar>
            <w:vAlign w:val="center"/>
          </w:tcPr>
          <w:p w14:paraId="5DF31F88">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b w:val="0"/>
                <w:bCs w:val="0"/>
                <w:sz w:val="24"/>
                <w:szCs w:val="24"/>
              </w:rPr>
            </w:pPr>
            <w:r>
              <w:rPr>
                <w:rStyle w:val="20"/>
                <w:rFonts w:hint="eastAsia" w:ascii="宋体" w:hAnsi="宋体" w:cs="宋体"/>
                <w:b w:val="0"/>
                <w:bCs w:val="0"/>
                <w:kern w:val="0"/>
                <w:sz w:val="24"/>
                <w:szCs w:val="24"/>
                <w:lang w:val="en-US" w:eastAsia="zh-CN" w:bidi="ar"/>
              </w:rPr>
              <w:t>羊膻味</w:t>
            </w:r>
          </w:p>
        </w:tc>
        <w:tc>
          <w:tcPr>
            <w:tcW w:w="1510" w:type="dxa"/>
            <w:shd w:val="clear" w:color="auto" w:fill="auto"/>
            <w:tcMar>
              <w:top w:w="150" w:type="dxa"/>
              <w:left w:w="240" w:type="dxa"/>
              <w:bottom w:w="150" w:type="dxa"/>
              <w:right w:w="240" w:type="dxa"/>
            </w:tcMar>
            <w:vAlign w:val="center"/>
          </w:tcPr>
          <w:p w14:paraId="764433D9">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b w:val="0"/>
                <w:bCs w:val="0"/>
                <w:sz w:val="24"/>
                <w:szCs w:val="24"/>
              </w:rPr>
            </w:pPr>
            <w:r>
              <w:rPr>
                <w:rStyle w:val="20"/>
                <w:rFonts w:hint="eastAsia" w:ascii="宋体" w:hAnsi="宋体" w:cs="宋体"/>
                <w:b w:val="0"/>
                <w:bCs w:val="0"/>
                <w:kern w:val="0"/>
                <w:sz w:val="24"/>
                <w:szCs w:val="24"/>
                <w:lang w:val="en-US" w:eastAsia="zh-CN" w:bidi="ar"/>
              </w:rPr>
              <w:t>羊膻味</w:t>
            </w:r>
          </w:p>
        </w:tc>
        <w:tc>
          <w:tcPr>
            <w:tcW w:w="1460" w:type="dxa"/>
            <w:shd w:val="clear" w:color="auto" w:fill="auto"/>
            <w:tcMar>
              <w:top w:w="150" w:type="dxa"/>
              <w:left w:w="240" w:type="dxa"/>
              <w:bottom w:w="150" w:type="dxa"/>
              <w:right w:w="240" w:type="dxa"/>
            </w:tcMar>
            <w:vAlign w:val="center"/>
          </w:tcPr>
          <w:p w14:paraId="019C23F7">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b w:val="0"/>
                <w:bCs w:val="0"/>
                <w:sz w:val="24"/>
                <w:szCs w:val="24"/>
              </w:rPr>
            </w:pPr>
            <w:r>
              <w:rPr>
                <w:rStyle w:val="20"/>
                <w:rFonts w:hint="eastAsia" w:ascii="宋体" w:hAnsi="宋体" w:cs="宋体"/>
                <w:b w:val="0"/>
                <w:bCs w:val="0"/>
                <w:kern w:val="0"/>
                <w:sz w:val="24"/>
                <w:szCs w:val="24"/>
                <w:lang w:val="en-US" w:eastAsia="zh-CN" w:bidi="ar"/>
              </w:rPr>
              <w:t>羊膻味</w:t>
            </w:r>
          </w:p>
        </w:tc>
        <w:tc>
          <w:tcPr>
            <w:tcW w:w="1090" w:type="dxa"/>
            <w:shd w:val="clear" w:color="auto" w:fill="auto"/>
            <w:tcMar>
              <w:top w:w="150" w:type="dxa"/>
              <w:left w:w="240" w:type="dxa"/>
              <w:bottom w:w="150" w:type="dxa"/>
              <w:right w:w="240" w:type="dxa"/>
            </w:tcMar>
            <w:vAlign w:val="center"/>
          </w:tcPr>
          <w:p w14:paraId="69439608">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b w:val="0"/>
                <w:bCs w:val="0"/>
                <w:sz w:val="24"/>
                <w:szCs w:val="24"/>
              </w:rPr>
            </w:pPr>
            <w:r>
              <w:rPr>
                <w:rStyle w:val="20"/>
                <w:rFonts w:hint="eastAsia" w:ascii="宋体" w:hAnsi="宋体" w:cs="宋体"/>
                <w:b w:val="0"/>
                <w:bCs w:val="0"/>
                <w:kern w:val="0"/>
                <w:sz w:val="24"/>
                <w:szCs w:val="24"/>
                <w:lang w:val="en-US" w:eastAsia="zh-CN" w:bidi="ar"/>
              </w:rPr>
              <w:t>3</w:t>
            </w:r>
          </w:p>
        </w:tc>
        <w:tc>
          <w:tcPr>
            <w:tcW w:w="1080" w:type="dxa"/>
            <w:shd w:val="clear" w:color="auto" w:fill="auto"/>
            <w:tcMar>
              <w:top w:w="150" w:type="dxa"/>
              <w:left w:w="240" w:type="dxa"/>
              <w:bottom w:w="150" w:type="dxa"/>
              <w:right w:w="240" w:type="dxa"/>
            </w:tcMar>
            <w:vAlign w:val="center"/>
          </w:tcPr>
          <w:p w14:paraId="61571290">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auto"/>
              <w:rPr>
                <w:rFonts w:hint="default" w:ascii="宋体" w:hAnsi="宋体" w:eastAsia="宋体" w:cs="宋体"/>
                <w:b w:val="0"/>
                <w:bCs w:val="0"/>
                <w:sz w:val="24"/>
                <w:szCs w:val="24"/>
                <w:lang w:val="en-US"/>
              </w:rPr>
            </w:pPr>
            <w:r>
              <w:rPr>
                <w:rStyle w:val="20"/>
                <w:rFonts w:hint="eastAsia" w:ascii="宋体" w:hAnsi="宋体" w:cs="宋体"/>
                <w:b w:val="0"/>
                <w:bCs w:val="0"/>
                <w:kern w:val="0"/>
                <w:sz w:val="24"/>
                <w:szCs w:val="24"/>
                <w:lang w:val="en-US" w:eastAsia="zh-CN" w:bidi="ar"/>
              </w:rPr>
              <w:t>100%</w:t>
            </w:r>
          </w:p>
        </w:tc>
      </w:tr>
      <w:tr w14:paraId="39D6D4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1209" w:type="dxa"/>
            <w:shd w:val="clear" w:color="auto" w:fill="auto"/>
            <w:tcMar>
              <w:top w:w="150" w:type="dxa"/>
              <w:left w:w="0" w:type="dxa"/>
              <w:bottom w:w="150" w:type="dxa"/>
              <w:right w:w="240" w:type="dxa"/>
            </w:tcMar>
            <w:vAlign w:val="center"/>
          </w:tcPr>
          <w:p w14:paraId="28098C05">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b w:val="0"/>
                <w:bCs w:val="0"/>
                <w:sz w:val="24"/>
                <w:szCs w:val="24"/>
              </w:rPr>
            </w:pPr>
            <w:r>
              <w:rPr>
                <w:rStyle w:val="20"/>
                <w:rFonts w:hint="eastAsia" w:ascii="宋体" w:hAnsi="宋体" w:eastAsia="宋体" w:cs="宋体"/>
                <w:b w:val="0"/>
                <w:bCs w:val="0"/>
                <w:kern w:val="0"/>
                <w:sz w:val="24"/>
                <w:szCs w:val="24"/>
                <w:lang w:val="en-US" w:eastAsia="zh-CN" w:bidi="ar"/>
              </w:rPr>
              <w:t>2-丁酮肟</w:t>
            </w:r>
          </w:p>
        </w:tc>
        <w:tc>
          <w:tcPr>
            <w:tcW w:w="1420" w:type="dxa"/>
            <w:shd w:val="clear" w:color="auto" w:fill="auto"/>
            <w:tcMar>
              <w:top w:w="150" w:type="dxa"/>
              <w:left w:w="240" w:type="dxa"/>
              <w:bottom w:w="150" w:type="dxa"/>
              <w:right w:w="240" w:type="dxa"/>
            </w:tcMar>
            <w:vAlign w:val="center"/>
          </w:tcPr>
          <w:p w14:paraId="40D925A6">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b w:val="0"/>
                <w:bCs w:val="0"/>
                <w:sz w:val="24"/>
                <w:szCs w:val="24"/>
              </w:rPr>
            </w:pPr>
            <w:r>
              <w:rPr>
                <w:rStyle w:val="20"/>
                <w:rFonts w:hint="eastAsia" w:ascii="宋体" w:hAnsi="宋体" w:eastAsia="宋体" w:cs="宋体"/>
                <w:b w:val="0"/>
                <w:bCs w:val="0"/>
                <w:kern w:val="0"/>
                <w:sz w:val="24"/>
                <w:szCs w:val="24"/>
                <w:lang w:val="en-US" w:eastAsia="zh-CN" w:bidi="ar"/>
              </w:rPr>
              <w:t>霉味</w:t>
            </w:r>
          </w:p>
        </w:tc>
        <w:tc>
          <w:tcPr>
            <w:tcW w:w="1480" w:type="dxa"/>
            <w:shd w:val="clear" w:color="auto" w:fill="auto"/>
            <w:tcMar>
              <w:top w:w="150" w:type="dxa"/>
              <w:left w:w="240" w:type="dxa"/>
              <w:bottom w:w="150" w:type="dxa"/>
              <w:right w:w="240" w:type="dxa"/>
            </w:tcMar>
            <w:vAlign w:val="center"/>
          </w:tcPr>
          <w:p w14:paraId="60EEDB18">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b w:val="0"/>
                <w:bCs w:val="0"/>
                <w:sz w:val="24"/>
                <w:szCs w:val="24"/>
              </w:rPr>
            </w:pPr>
            <w:r>
              <w:rPr>
                <w:rStyle w:val="20"/>
                <w:rFonts w:hint="eastAsia" w:ascii="宋体" w:hAnsi="宋体" w:eastAsia="宋体" w:cs="宋体"/>
                <w:b w:val="0"/>
                <w:bCs w:val="0"/>
                <w:kern w:val="0"/>
                <w:sz w:val="24"/>
                <w:szCs w:val="24"/>
                <w:lang w:val="en-US" w:eastAsia="zh-CN" w:bidi="ar"/>
              </w:rPr>
              <w:t>霉味</w:t>
            </w:r>
          </w:p>
        </w:tc>
        <w:tc>
          <w:tcPr>
            <w:tcW w:w="1510" w:type="dxa"/>
            <w:shd w:val="clear" w:color="auto" w:fill="auto"/>
            <w:tcMar>
              <w:top w:w="150" w:type="dxa"/>
              <w:left w:w="240" w:type="dxa"/>
              <w:bottom w:w="150" w:type="dxa"/>
              <w:right w:w="240" w:type="dxa"/>
            </w:tcMar>
            <w:vAlign w:val="center"/>
          </w:tcPr>
          <w:p w14:paraId="3BFDBB58">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b w:val="0"/>
                <w:bCs w:val="0"/>
                <w:sz w:val="24"/>
                <w:szCs w:val="24"/>
              </w:rPr>
            </w:pPr>
            <w:r>
              <w:rPr>
                <w:rStyle w:val="20"/>
                <w:rFonts w:hint="eastAsia" w:ascii="宋体" w:hAnsi="宋体" w:eastAsia="宋体" w:cs="宋体"/>
                <w:b w:val="0"/>
                <w:bCs w:val="0"/>
                <w:kern w:val="0"/>
                <w:sz w:val="24"/>
                <w:szCs w:val="24"/>
                <w:lang w:val="en-US" w:eastAsia="zh-CN" w:bidi="ar"/>
              </w:rPr>
              <w:t>霉味</w:t>
            </w:r>
          </w:p>
        </w:tc>
        <w:tc>
          <w:tcPr>
            <w:tcW w:w="1460" w:type="dxa"/>
            <w:shd w:val="clear" w:color="auto" w:fill="auto"/>
            <w:tcMar>
              <w:top w:w="150" w:type="dxa"/>
              <w:left w:w="240" w:type="dxa"/>
              <w:bottom w:w="150" w:type="dxa"/>
              <w:right w:w="240" w:type="dxa"/>
            </w:tcMar>
            <w:vAlign w:val="center"/>
          </w:tcPr>
          <w:p w14:paraId="5DBC4B8B">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b w:val="0"/>
                <w:bCs w:val="0"/>
                <w:sz w:val="24"/>
                <w:szCs w:val="24"/>
              </w:rPr>
            </w:pPr>
            <w:r>
              <w:rPr>
                <w:rStyle w:val="20"/>
                <w:rFonts w:hint="eastAsia" w:ascii="宋体" w:hAnsi="宋体" w:eastAsia="宋体" w:cs="宋体"/>
                <w:b w:val="0"/>
                <w:bCs w:val="0"/>
                <w:kern w:val="0"/>
                <w:sz w:val="24"/>
                <w:szCs w:val="24"/>
                <w:lang w:val="en-US" w:eastAsia="zh-CN" w:bidi="ar"/>
              </w:rPr>
              <w:t>霉味</w:t>
            </w:r>
          </w:p>
        </w:tc>
        <w:tc>
          <w:tcPr>
            <w:tcW w:w="1090" w:type="dxa"/>
            <w:shd w:val="clear" w:color="auto" w:fill="auto"/>
            <w:tcMar>
              <w:top w:w="150" w:type="dxa"/>
              <w:left w:w="240" w:type="dxa"/>
              <w:bottom w:w="150" w:type="dxa"/>
              <w:right w:w="240" w:type="dxa"/>
            </w:tcMar>
            <w:vAlign w:val="center"/>
          </w:tcPr>
          <w:p w14:paraId="0ABB1329">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b w:val="0"/>
                <w:bCs w:val="0"/>
                <w:sz w:val="24"/>
                <w:szCs w:val="24"/>
              </w:rPr>
            </w:pPr>
            <w:r>
              <w:rPr>
                <w:rStyle w:val="20"/>
                <w:rFonts w:hint="eastAsia" w:ascii="宋体" w:hAnsi="宋体" w:eastAsia="宋体" w:cs="宋体"/>
                <w:b w:val="0"/>
                <w:bCs w:val="0"/>
                <w:kern w:val="0"/>
                <w:sz w:val="24"/>
                <w:szCs w:val="24"/>
                <w:lang w:val="en-US" w:eastAsia="zh-CN" w:bidi="ar"/>
              </w:rPr>
              <w:t>3</w:t>
            </w:r>
          </w:p>
        </w:tc>
        <w:tc>
          <w:tcPr>
            <w:tcW w:w="1080" w:type="dxa"/>
            <w:shd w:val="clear" w:color="auto" w:fill="auto"/>
            <w:tcMar>
              <w:top w:w="150" w:type="dxa"/>
              <w:left w:w="240" w:type="dxa"/>
              <w:bottom w:w="150" w:type="dxa"/>
              <w:right w:w="240" w:type="dxa"/>
            </w:tcMar>
            <w:vAlign w:val="center"/>
          </w:tcPr>
          <w:p w14:paraId="1ED50ADB">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b w:val="0"/>
                <w:bCs w:val="0"/>
                <w:sz w:val="24"/>
                <w:szCs w:val="24"/>
              </w:rPr>
            </w:pPr>
            <w:r>
              <w:rPr>
                <w:rStyle w:val="20"/>
                <w:rFonts w:hint="eastAsia" w:ascii="宋体" w:hAnsi="宋体" w:eastAsia="宋体" w:cs="宋体"/>
                <w:b w:val="0"/>
                <w:bCs w:val="0"/>
                <w:kern w:val="0"/>
                <w:sz w:val="24"/>
                <w:szCs w:val="24"/>
                <w:lang w:val="en-US" w:eastAsia="zh-CN" w:bidi="ar"/>
              </w:rPr>
              <w:t>100%</w:t>
            </w:r>
          </w:p>
        </w:tc>
      </w:tr>
      <w:tr w14:paraId="453AC1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1209" w:type="dxa"/>
            <w:shd w:val="clear" w:color="auto" w:fill="auto"/>
            <w:tcMar>
              <w:top w:w="150" w:type="dxa"/>
              <w:left w:w="0" w:type="dxa"/>
              <w:bottom w:w="150" w:type="dxa"/>
              <w:right w:w="240" w:type="dxa"/>
            </w:tcMar>
            <w:vAlign w:val="center"/>
          </w:tcPr>
          <w:p w14:paraId="0132CD00">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b w:val="0"/>
                <w:bCs w:val="0"/>
                <w:sz w:val="24"/>
                <w:szCs w:val="24"/>
              </w:rPr>
            </w:pPr>
            <w:r>
              <w:rPr>
                <w:rStyle w:val="20"/>
                <w:rFonts w:hint="eastAsia" w:ascii="宋体" w:hAnsi="宋体" w:eastAsia="宋体" w:cs="宋体"/>
                <w:b w:val="0"/>
                <w:bCs w:val="0"/>
                <w:kern w:val="0"/>
                <w:sz w:val="24"/>
                <w:szCs w:val="24"/>
                <w:lang w:val="en-US" w:eastAsia="zh-CN" w:bidi="ar"/>
              </w:rPr>
              <w:t>总计</w:t>
            </w:r>
          </w:p>
        </w:tc>
        <w:tc>
          <w:tcPr>
            <w:tcW w:w="1420" w:type="dxa"/>
            <w:shd w:val="clear" w:color="auto" w:fill="auto"/>
            <w:tcMar>
              <w:top w:w="150" w:type="dxa"/>
              <w:left w:w="240" w:type="dxa"/>
              <w:bottom w:w="150" w:type="dxa"/>
              <w:right w:w="240" w:type="dxa"/>
            </w:tcMar>
            <w:vAlign w:val="center"/>
          </w:tcPr>
          <w:p w14:paraId="2CA2DBB7">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b w:val="0"/>
                <w:bCs w:val="0"/>
                <w:sz w:val="24"/>
                <w:szCs w:val="24"/>
              </w:rPr>
            </w:pPr>
            <w:r>
              <w:rPr>
                <w:rFonts w:hint="eastAsia" w:ascii="宋体" w:hAnsi="宋体" w:eastAsia="宋体" w:cs="宋体"/>
                <w:b w:val="0"/>
                <w:bCs w:val="0"/>
                <w:kern w:val="0"/>
                <w:sz w:val="24"/>
                <w:szCs w:val="24"/>
                <w:lang w:val="en-US" w:eastAsia="zh-CN" w:bidi="ar"/>
              </w:rPr>
              <w:t>—</w:t>
            </w:r>
          </w:p>
        </w:tc>
        <w:tc>
          <w:tcPr>
            <w:tcW w:w="1480" w:type="dxa"/>
            <w:shd w:val="clear" w:color="auto" w:fill="auto"/>
            <w:tcMar>
              <w:top w:w="150" w:type="dxa"/>
              <w:left w:w="240" w:type="dxa"/>
              <w:bottom w:w="150" w:type="dxa"/>
              <w:right w:w="240" w:type="dxa"/>
            </w:tcMar>
            <w:vAlign w:val="center"/>
          </w:tcPr>
          <w:p w14:paraId="50F9CF36">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b w:val="0"/>
                <w:bCs w:val="0"/>
                <w:sz w:val="24"/>
                <w:szCs w:val="24"/>
              </w:rPr>
            </w:pPr>
            <w:r>
              <w:rPr>
                <w:rFonts w:hint="eastAsia" w:ascii="宋体" w:hAnsi="宋体" w:eastAsia="宋体" w:cs="宋体"/>
                <w:b w:val="0"/>
                <w:bCs w:val="0"/>
                <w:kern w:val="0"/>
                <w:sz w:val="24"/>
                <w:szCs w:val="24"/>
                <w:lang w:val="en-US" w:eastAsia="zh-CN" w:bidi="ar"/>
              </w:rPr>
              <w:t>—</w:t>
            </w:r>
          </w:p>
        </w:tc>
        <w:tc>
          <w:tcPr>
            <w:tcW w:w="1510" w:type="dxa"/>
            <w:shd w:val="clear" w:color="auto" w:fill="auto"/>
            <w:tcMar>
              <w:top w:w="150" w:type="dxa"/>
              <w:left w:w="240" w:type="dxa"/>
              <w:bottom w:w="150" w:type="dxa"/>
              <w:right w:w="240" w:type="dxa"/>
            </w:tcMar>
            <w:vAlign w:val="center"/>
          </w:tcPr>
          <w:p w14:paraId="3291656B">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b w:val="0"/>
                <w:bCs w:val="0"/>
                <w:sz w:val="24"/>
                <w:szCs w:val="24"/>
              </w:rPr>
            </w:pPr>
            <w:r>
              <w:rPr>
                <w:rFonts w:hint="eastAsia" w:ascii="宋体" w:hAnsi="宋体" w:eastAsia="宋体" w:cs="宋体"/>
                <w:b w:val="0"/>
                <w:bCs w:val="0"/>
                <w:kern w:val="0"/>
                <w:sz w:val="24"/>
                <w:szCs w:val="24"/>
                <w:lang w:val="en-US" w:eastAsia="zh-CN" w:bidi="ar"/>
              </w:rPr>
              <w:t>—</w:t>
            </w:r>
          </w:p>
        </w:tc>
        <w:tc>
          <w:tcPr>
            <w:tcW w:w="1460" w:type="dxa"/>
            <w:shd w:val="clear" w:color="auto" w:fill="auto"/>
            <w:tcMar>
              <w:top w:w="150" w:type="dxa"/>
              <w:left w:w="240" w:type="dxa"/>
              <w:bottom w:w="150" w:type="dxa"/>
              <w:right w:w="240" w:type="dxa"/>
            </w:tcMar>
            <w:vAlign w:val="center"/>
          </w:tcPr>
          <w:p w14:paraId="7DB354F0">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b w:val="0"/>
                <w:bCs w:val="0"/>
                <w:sz w:val="24"/>
                <w:szCs w:val="24"/>
              </w:rPr>
            </w:pPr>
            <w:r>
              <w:rPr>
                <w:rFonts w:hint="eastAsia" w:ascii="宋体" w:hAnsi="宋体" w:eastAsia="宋体" w:cs="宋体"/>
                <w:b w:val="0"/>
                <w:bCs w:val="0"/>
                <w:kern w:val="0"/>
                <w:sz w:val="24"/>
                <w:szCs w:val="24"/>
                <w:lang w:val="en-US" w:eastAsia="zh-CN" w:bidi="ar"/>
              </w:rPr>
              <w:t>—</w:t>
            </w:r>
          </w:p>
        </w:tc>
        <w:tc>
          <w:tcPr>
            <w:tcW w:w="1090" w:type="dxa"/>
            <w:shd w:val="clear" w:color="auto" w:fill="auto"/>
            <w:tcMar>
              <w:top w:w="150" w:type="dxa"/>
              <w:left w:w="240" w:type="dxa"/>
              <w:bottom w:w="150" w:type="dxa"/>
              <w:right w:w="240" w:type="dxa"/>
            </w:tcMar>
            <w:vAlign w:val="center"/>
          </w:tcPr>
          <w:p w14:paraId="21536375">
            <w:pPr>
              <w:keepNext w:val="0"/>
              <w:keepLines w:val="0"/>
              <w:pageBreakBefore w:val="0"/>
              <w:widowControl/>
              <w:suppressLineNumbers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b w:val="0"/>
                <w:bCs w:val="0"/>
                <w:sz w:val="24"/>
                <w:szCs w:val="24"/>
              </w:rPr>
            </w:pPr>
            <w:r>
              <w:rPr>
                <w:rStyle w:val="20"/>
                <w:rFonts w:hint="eastAsia" w:ascii="宋体" w:hAnsi="宋体" w:eastAsia="宋体" w:cs="宋体"/>
                <w:b w:val="0"/>
                <w:bCs w:val="0"/>
                <w:kern w:val="0"/>
                <w:sz w:val="24"/>
                <w:szCs w:val="24"/>
                <w:lang w:val="en-US" w:eastAsia="zh-CN" w:bidi="ar"/>
              </w:rPr>
              <w:t>28/30</w:t>
            </w:r>
          </w:p>
        </w:tc>
        <w:tc>
          <w:tcPr>
            <w:tcW w:w="1080" w:type="dxa"/>
            <w:shd w:val="clear" w:color="auto" w:fill="auto"/>
            <w:vAlign w:val="center"/>
          </w:tcPr>
          <w:p w14:paraId="40271F30">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b w:val="0"/>
                <w:bCs w:val="0"/>
                <w:sz w:val="24"/>
                <w:szCs w:val="24"/>
              </w:rPr>
            </w:pPr>
          </w:p>
        </w:tc>
      </w:tr>
    </w:tbl>
    <w:p w14:paraId="4E570CC6">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Style w:val="20"/>
          <w:rFonts w:hint="eastAsia" w:ascii="Times New Roman" w:hAnsi="Times New Roman"/>
          <w:b w:val="0"/>
          <w:sz w:val="24"/>
          <w:szCs w:val="24"/>
        </w:rPr>
      </w:pPr>
      <w:r>
        <w:rPr>
          <w:rStyle w:val="20"/>
          <w:rFonts w:hint="eastAsia" w:ascii="Times New Roman" w:hAnsi="Times New Roman"/>
          <w:b w:val="0"/>
          <w:sz w:val="24"/>
          <w:szCs w:val="24"/>
        </w:rPr>
        <w:t>本次验证中，本标准方法对10种标准气味样品的总体平均正确识别率为93.3%（28/30）。乙酸（醋味）、苯乙烯（胶水、塑料气味）、苯甲醛（苦杏仁味）、乙醇（酒味）、α-蒎烯（木材味）、</w:t>
      </w:r>
      <w:r>
        <w:rPr>
          <w:rStyle w:val="20"/>
          <w:rFonts w:hint="eastAsia" w:ascii="Times New Roman" w:hAnsi="Times New Roman"/>
          <w:b w:val="0"/>
          <w:sz w:val="24"/>
          <w:szCs w:val="24"/>
          <w:lang w:val="en-US" w:eastAsia="zh-CN"/>
        </w:rPr>
        <w:t>乙酸</w:t>
      </w:r>
      <w:r>
        <w:rPr>
          <w:rStyle w:val="20"/>
          <w:rFonts w:hint="eastAsia" w:ascii="Times New Roman" w:hAnsi="Times New Roman"/>
          <w:b w:val="0"/>
          <w:sz w:val="24"/>
          <w:szCs w:val="24"/>
        </w:rPr>
        <w:t>（</w:t>
      </w:r>
      <w:r>
        <w:rPr>
          <w:rStyle w:val="20"/>
          <w:rFonts w:hint="eastAsia" w:ascii="Times New Roman" w:hAnsi="Times New Roman"/>
          <w:b w:val="0"/>
          <w:sz w:val="24"/>
          <w:szCs w:val="24"/>
          <w:lang w:val="en-US" w:eastAsia="zh-CN"/>
        </w:rPr>
        <w:t>羊膻味</w:t>
      </w:r>
      <w:r>
        <w:rPr>
          <w:rStyle w:val="20"/>
          <w:rFonts w:hint="eastAsia" w:ascii="Times New Roman" w:hAnsi="Times New Roman"/>
          <w:b w:val="0"/>
          <w:sz w:val="24"/>
          <w:szCs w:val="24"/>
        </w:rPr>
        <w:t>）、正丁醇（醇香味）、2-丁酮肟（霉味）等8种气味特征极为典型的样品，正确率达到100%。这表明该方法</w:t>
      </w:r>
      <w:r>
        <w:rPr>
          <w:rStyle w:val="20"/>
          <w:rFonts w:hint="eastAsia" w:ascii="Times New Roman" w:hAnsi="Times New Roman"/>
          <w:b w:val="0"/>
          <w:sz w:val="24"/>
          <w:szCs w:val="24"/>
          <w:lang w:val="en-US" w:eastAsia="zh-CN"/>
        </w:rPr>
        <w:t>适用于</w:t>
      </w:r>
      <w:r>
        <w:rPr>
          <w:rStyle w:val="20"/>
          <w:rFonts w:hint="eastAsia" w:ascii="Times New Roman" w:hAnsi="Times New Roman"/>
          <w:b w:val="0"/>
          <w:sz w:val="24"/>
          <w:szCs w:val="24"/>
        </w:rPr>
        <w:t>绝大多数建材关键特征性气味。</w:t>
      </w:r>
    </w:p>
    <w:p w14:paraId="2DB1DBF9">
      <w:pPr>
        <w:keepNext w:val="0"/>
        <w:keepLines w:val="0"/>
        <w:pageBreakBefore w:val="0"/>
        <w:widowControl w:val="0"/>
        <w:kinsoku/>
        <w:wordWrap/>
        <w:overflowPunct/>
        <w:topLinePunct w:val="0"/>
        <w:autoSpaceDE/>
        <w:autoSpaceDN/>
        <w:bidi w:val="0"/>
        <w:adjustRightInd/>
        <w:snapToGrid/>
        <w:spacing w:line="360" w:lineRule="auto"/>
        <w:ind w:firstLine="423" w:firstLineChars="176"/>
        <w:textAlignment w:val="auto"/>
        <w:rPr>
          <w:rStyle w:val="20"/>
          <w:rFonts w:hint="eastAsia" w:ascii="Times New Roman" w:hAnsi="Times New Roman"/>
          <w:b w:val="0"/>
          <w:sz w:val="24"/>
          <w:szCs w:val="24"/>
          <w:lang w:eastAsia="zh-CN"/>
        </w:rPr>
      </w:pPr>
      <w:r>
        <w:rPr>
          <w:rStyle w:val="20"/>
          <w:rFonts w:hint="eastAsia" w:ascii="Times New Roman" w:hAnsi="Times New Roman"/>
          <w:b w:val="0"/>
          <w:sz w:val="24"/>
          <w:szCs w:val="24"/>
        </w:rPr>
        <w:t>结果表明，本标准规定的气味类型评价方法具有极高的准确度和可靠性，总体正确率超过90%。能够有效</w:t>
      </w:r>
      <w:r>
        <w:rPr>
          <w:rStyle w:val="20"/>
          <w:rFonts w:hint="eastAsia" w:ascii="Times New Roman" w:hAnsi="Times New Roman"/>
          <w:b w:val="0"/>
          <w:sz w:val="24"/>
          <w:szCs w:val="24"/>
          <w:lang w:val="en-US" w:eastAsia="zh-CN"/>
        </w:rPr>
        <w:t>对</w:t>
      </w:r>
      <w:r>
        <w:rPr>
          <w:rStyle w:val="20"/>
          <w:rFonts w:hint="eastAsia" w:ascii="Times New Roman" w:hAnsi="Times New Roman"/>
          <w:b w:val="0"/>
          <w:sz w:val="24"/>
          <w:szCs w:val="24"/>
        </w:rPr>
        <w:t>建材产品气味类型</w:t>
      </w:r>
      <w:r>
        <w:rPr>
          <w:rStyle w:val="20"/>
          <w:rFonts w:hint="eastAsia" w:ascii="Times New Roman" w:hAnsi="Times New Roman"/>
          <w:b w:val="0"/>
          <w:sz w:val="24"/>
          <w:szCs w:val="24"/>
          <w:lang w:val="en-US" w:eastAsia="zh-CN"/>
        </w:rPr>
        <w:t>进行</w:t>
      </w:r>
      <w:r>
        <w:rPr>
          <w:rStyle w:val="20"/>
          <w:rFonts w:hint="eastAsia" w:ascii="Times New Roman" w:hAnsi="Times New Roman"/>
          <w:b w:val="0"/>
          <w:sz w:val="24"/>
          <w:szCs w:val="24"/>
        </w:rPr>
        <w:t>科学评价</w:t>
      </w:r>
      <w:r>
        <w:rPr>
          <w:rStyle w:val="20"/>
          <w:rFonts w:hint="eastAsia" w:ascii="Times New Roman" w:hAnsi="Times New Roman"/>
          <w:b w:val="0"/>
          <w:sz w:val="24"/>
          <w:szCs w:val="24"/>
          <w:lang w:eastAsia="zh-CN"/>
        </w:rPr>
        <w:t>。</w:t>
      </w:r>
    </w:p>
    <w:p w14:paraId="2B85BCC9">
      <w:pPr>
        <w:pStyle w:val="15"/>
        <w:keepNext w:val="0"/>
        <w:keepLines w:val="0"/>
        <w:widowControl/>
        <w:suppressLineNumbers w:val="0"/>
        <w:shd w:val="clear" w:fill="FFFFFF"/>
        <w:spacing w:before="240" w:beforeAutospacing="0" w:after="240" w:afterAutospacing="0"/>
        <w:ind w:left="0" w:right="0" w:firstLine="0"/>
        <w:rPr>
          <w:rFonts w:hint="default" w:ascii="Segoe UI" w:hAnsi="Segoe UI" w:eastAsia="Segoe UI" w:cs="Segoe UI"/>
          <w:i w:val="0"/>
          <w:iCs w:val="0"/>
          <w:caps w:val="0"/>
          <w:color w:val="0F1115"/>
          <w:spacing w:val="0"/>
          <w:sz w:val="24"/>
          <w:szCs w:val="24"/>
          <w:shd w:val="clear" w:fill="FFFFFF"/>
        </w:rPr>
      </w:pPr>
      <w:r>
        <w:rPr>
          <w:rFonts w:hint="default" w:ascii="Segoe UI" w:hAnsi="Segoe UI" w:eastAsia="Segoe UI" w:cs="Segoe UI"/>
          <w:i w:val="0"/>
          <w:iCs w:val="0"/>
          <w:caps w:val="0"/>
          <w:color w:val="0F1115"/>
          <w:spacing w:val="0"/>
          <w:sz w:val="24"/>
          <w:szCs w:val="24"/>
          <w:shd w:val="clear" w:fill="FFFFFF"/>
        </w:rPr>
        <w:t>为考察本方法在单一实验室内运行的稳定性和可重复性，由本中心实验室（中国国检测试控股集团股份有限公司）的同一气味评价小组（1名检验师和8名评价员），在重复性条件下对5种典型建材样品进行了气味类型评价。</w:t>
      </w:r>
    </w:p>
    <w:p w14:paraId="3121F392">
      <w:pPr>
        <w:pStyle w:val="15"/>
        <w:keepNext w:val="0"/>
        <w:keepLines w:val="0"/>
        <w:widowControl/>
        <w:numPr>
          <w:ilvl w:val="0"/>
          <w:numId w:val="0"/>
        </w:numPr>
        <w:suppressLineNumbers w:val="0"/>
        <w:shd w:val="clear" w:fill="FFFFFF"/>
        <w:spacing w:before="240" w:beforeAutospacing="0" w:after="240" w:afterAutospacing="0"/>
        <w:ind w:leftChars="0" w:right="0" w:rightChars="0"/>
        <w:rPr>
          <w:rStyle w:val="20"/>
          <w:rFonts w:hint="default" w:ascii="Segoe UI" w:hAnsi="Segoe UI" w:eastAsia="Segoe UI" w:cs="Segoe UI"/>
          <w:b/>
          <w:bCs/>
          <w:i w:val="0"/>
          <w:iCs w:val="0"/>
          <w:caps w:val="0"/>
          <w:color w:val="0F1115"/>
          <w:spacing w:val="0"/>
          <w:sz w:val="24"/>
          <w:szCs w:val="24"/>
          <w:shd w:val="clear" w:fill="FFFFFF"/>
        </w:rPr>
      </w:pPr>
      <w:r>
        <w:rPr>
          <w:rStyle w:val="20"/>
          <w:rFonts w:hint="eastAsia" w:ascii="Segoe UI" w:hAnsi="Segoe UI" w:cs="Segoe UI"/>
          <w:b/>
          <w:bCs/>
          <w:i w:val="0"/>
          <w:iCs w:val="0"/>
          <w:caps w:val="0"/>
          <w:color w:val="0F1115"/>
          <w:spacing w:val="0"/>
          <w:sz w:val="24"/>
          <w:szCs w:val="24"/>
          <w:shd w:val="clear" w:fill="FFFFFF"/>
          <w:lang w:val="en-US" w:eastAsia="zh-CN"/>
        </w:rPr>
        <w:t>3、</w:t>
      </w:r>
      <w:r>
        <w:rPr>
          <w:rStyle w:val="20"/>
          <w:rFonts w:hint="default" w:ascii="Segoe UI" w:hAnsi="Segoe UI" w:eastAsia="Segoe UI" w:cs="Segoe UI"/>
          <w:b/>
          <w:bCs/>
          <w:i w:val="0"/>
          <w:iCs w:val="0"/>
          <w:caps w:val="0"/>
          <w:color w:val="0F1115"/>
          <w:spacing w:val="0"/>
          <w:sz w:val="24"/>
          <w:szCs w:val="24"/>
          <w:shd w:val="clear" w:fill="FFFFFF"/>
        </w:rPr>
        <w:t>方法</w:t>
      </w:r>
      <w:r>
        <w:rPr>
          <w:rStyle w:val="20"/>
          <w:rFonts w:hint="eastAsia" w:ascii="Segoe UI" w:hAnsi="Segoe UI" w:cs="Segoe UI"/>
          <w:b/>
          <w:bCs/>
          <w:i w:val="0"/>
          <w:iCs w:val="0"/>
          <w:caps w:val="0"/>
          <w:color w:val="0F1115"/>
          <w:spacing w:val="0"/>
          <w:sz w:val="24"/>
          <w:szCs w:val="24"/>
          <w:shd w:val="clear" w:fill="FFFFFF"/>
          <w:lang w:val="en-US" w:eastAsia="zh-CN"/>
        </w:rPr>
        <w:t>重复</w:t>
      </w:r>
      <w:r>
        <w:rPr>
          <w:rStyle w:val="20"/>
          <w:rFonts w:hint="default" w:ascii="Segoe UI" w:hAnsi="Segoe UI" w:eastAsia="Segoe UI" w:cs="Segoe UI"/>
          <w:b/>
          <w:bCs/>
          <w:i w:val="0"/>
          <w:iCs w:val="0"/>
          <w:caps w:val="0"/>
          <w:color w:val="0F1115"/>
          <w:spacing w:val="0"/>
          <w:sz w:val="24"/>
          <w:szCs w:val="24"/>
          <w:shd w:val="clear" w:fill="FFFFFF"/>
        </w:rPr>
        <w:t>性</w:t>
      </w:r>
    </w:p>
    <w:p w14:paraId="1B1E69AE">
      <w:pPr>
        <w:pStyle w:val="15"/>
        <w:keepNext w:val="0"/>
        <w:keepLines w:val="0"/>
        <w:pageBreakBefore w:val="0"/>
        <w:widowControl/>
        <w:numPr>
          <w:ilvl w:val="0"/>
          <w:numId w:val="0"/>
        </w:numPr>
        <w:suppressLineNumbers w:val="0"/>
        <w:shd w:val="clear" w:fill="FFFFFF"/>
        <w:kinsoku/>
        <w:wordWrap/>
        <w:overflowPunct/>
        <w:topLinePunct w:val="0"/>
        <w:autoSpaceDE/>
        <w:autoSpaceDN/>
        <w:bidi w:val="0"/>
        <w:adjustRightInd w:val="0"/>
        <w:snapToGrid w:val="0"/>
        <w:spacing w:before="0" w:beforeAutospacing="0" w:after="0" w:afterAutospacing="0" w:line="360" w:lineRule="auto"/>
        <w:ind w:leftChars="0" w:right="0" w:rightChars="0" w:firstLine="482" w:firstLineChars="200"/>
        <w:textAlignment w:val="auto"/>
        <w:rPr>
          <w:rFonts w:hint="default" w:ascii="Segoe UI" w:hAnsi="Segoe UI" w:eastAsia="Segoe UI" w:cs="Segoe UI"/>
          <w:i w:val="0"/>
          <w:iCs w:val="0"/>
          <w:caps w:val="0"/>
          <w:color w:val="0F1115"/>
          <w:spacing w:val="0"/>
          <w:sz w:val="24"/>
          <w:szCs w:val="24"/>
        </w:rPr>
      </w:pPr>
      <w:r>
        <w:rPr>
          <w:rFonts w:hint="default" w:ascii="Segoe UI" w:hAnsi="Segoe UI" w:eastAsia="Segoe UI" w:cs="Segoe UI"/>
          <w:i w:val="0"/>
          <w:iCs w:val="0"/>
          <w:caps w:val="0"/>
          <w:color w:val="0F1115"/>
          <w:spacing w:val="0"/>
          <w:sz w:val="24"/>
          <w:szCs w:val="24"/>
          <w:shd w:val="clear" w:fill="FFFFFF"/>
        </w:rPr>
        <w:t>对每个样品，从同一批次中一次性制备6份完全相同的试样，在相同的环境条件（温度: (23±1)°C, 湿度: (50±5)% RH）下，按照本标准要求同时进行养护和气味采集，获得6个平行气味样本。由同一评价小组依次对6个样本进行气味类型评价，记录每次评价最终判定的气味类型。以该样品已知的主要致味物质对应的标准气味类型为基准</w:t>
      </w:r>
      <w:r>
        <w:rPr>
          <w:rFonts w:hint="eastAsia" w:ascii="Segoe UI" w:hAnsi="Segoe UI" w:cs="Segoe UI"/>
          <w:i w:val="0"/>
          <w:iCs w:val="0"/>
          <w:caps w:val="0"/>
          <w:color w:val="0F1115"/>
          <w:spacing w:val="0"/>
          <w:sz w:val="24"/>
          <w:szCs w:val="24"/>
          <w:shd w:val="clear" w:fill="FFFFFF"/>
          <w:lang w:eastAsia="zh-CN"/>
        </w:rPr>
        <w:t>，</w:t>
      </w:r>
      <w:r>
        <w:rPr>
          <w:rFonts w:hint="default" w:ascii="Segoe UI" w:hAnsi="Segoe UI" w:eastAsia="Segoe UI" w:cs="Segoe UI"/>
          <w:i w:val="0"/>
          <w:iCs w:val="0"/>
          <w:caps w:val="0"/>
          <w:color w:val="0F1115"/>
          <w:spacing w:val="0"/>
          <w:sz w:val="24"/>
          <w:szCs w:val="24"/>
          <w:shd w:val="clear" w:fill="FFFFFF"/>
        </w:rPr>
        <w:t>计算每个样品的6次平行实验结果中，气味类型的一致性次数及正确率。</w:t>
      </w:r>
      <w:r>
        <w:rPr>
          <w:rFonts w:hint="default" w:ascii="Segoe UI" w:hAnsi="Segoe UI" w:eastAsia="Segoe UI" w:cs="Segoe UI"/>
          <w:i w:val="0"/>
          <w:iCs w:val="0"/>
          <w:caps w:val="0"/>
          <w:color w:val="0F1115"/>
          <w:spacing w:val="0"/>
          <w:sz w:val="24"/>
          <w:szCs w:val="24"/>
          <w:shd w:val="clear" w:fill="FFFFFF"/>
        </w:rPr>
        <w:br w:type="textWrapping"/>
      </w:r>
      <w:r>
        <w:rPr>
          <w:rFonts w:hint="eastAsia" w:ascii="Segoe UI" w:hAnsi="Segoe UI" w:cs="Segoe UI"/>
          <w:i w:val="0"/>
          <w:iCs w:val="0"/>
          <w:caps w:val="0"/>
          <w:color w:val="0F1115"/>
          <w:spacing w:val="0"/>
          <w:sz w:val="24"/>
          <w:szCs w:val="24"/>
          <w:shd w:val="clear" w:fill="FFFFFF"/>
          <w:lang w:val="en-US" w:eastAsia="zh-CN"/>
        </w:rPr>
        <w:t xml:space="preserve">    </w:t>
      </w:r>
      <w:r>
        <w:rPr>
          <w:rFonts w:hint="default" w:ascii="Segoe UI" w:hAnsi="Segoe UI" w:eastAsia="Segoe UI" w:cs="Segoe UI"/>
          <w:i w:val="0"/>
          <w:iCs w:val="0"/>
          <w:caps w:val="0"/>
          <w:color w:val="0F1115"/>
          <w:spacing w:val="0"/>
          <w:sz w:val="24"/>
          <w:szCs w:val="24"/>
          <w:shd w:val="clear" w:fill="FFFFFF"/>
        </w:rPr>
        <w:t>5种</w:t>
      </w:r>
      <w:r>
        <w:rPr>
          <w:rFonts w:hint="eastAsia" w:ascii="Segoe UI" w:hAnsi="Segoe UI" w:cs="Segoe UI"/>
          <w:i w:val="0"/>
          <w:iCs w:val="0"/>
          <w:caps w:val="0"/>
          <w:color w:val="0F1115"/>
          <w:spacing w:val="0"/>
          <w:sz w:val="24"/>
          <w:szCs w:val="24"/>
          <w:shd w:val="clear" w:fill="FFFFFF"/>
          <w:lang w:val="en-US" w:eastAsia="zh-CN"/>
        </w:rPr>
        <w:t>建材产品</w:t>
      </w:r>
      <w:r>
        <w:rPr>
          <w:rFonts w:hint="default" w:ascii="Segoe UI" w:hAnsi="Segoe UI" w:eastAsia="Segoe UI" w:cs="Segoe UI"/>
          <w:i w:val="0"/>
          <w:iCs w:val="0"/>
          <w:caps w:val="0"/>
          <w:color w:val="0F1115"/>
          <w:spacing w:val="0"/>
          <w:sz w:val="24"/>
          <w:szCs w:val="24"/>
          <w:shd w:val="clear" w:fill="FFFFFF"/>
        </w:rPr>
        <w:t>样品的重复性验证结果如下表所示。所有样品6次平行实验的气味类型判定结果均完全一致，且与预期气味类型相符，实验室内重复性正确率为100%。</w:t>
      </w:r>
    </w:p>
    <w:p w14:paraId="273796F3">
      <w:pPr>
        <w:pStyle w:val="15"/>
        <w:keepNext w:val="0"/>
        <w:keepLines w:val="0"/>
        <w:widowControl/>
        <w:numPr>
          <w:ilvl w:val="0"/>
          <w:numId w:val="0"/>
        </w:numPr>
        <w:suppressLineNumbers w:val="0"/>
        <w:shd w:val="clear" w:fill="FFFFFF"/>
        <w:spacing w:before="240" w:beforeAutospacing="0" w:after="240" w:afterAutospacing="0"/>
        <w:ind w:leftChars="0" w:right="0" w:rightChars="0"/>
        <w:jc w:val="center"/>
        <w:rPr>
          <w:rFonts w:hint="eastAsia" w:ascii="宋体" w:hAnsi="宋体" w:eastAsia="宋体" w:cs="宋体"/>
          <w:b w:val="0"/>
          <w:bCs w:val="0"/>
          <w:i w:val="0"/>
          <w:iCs w:val="0"/>
          <w:caps w:val="0"/>
          <w:color w:val="0F1115"/>
          <w:spacing w:val="0"/>
          <w:sz w:val="24"/>
          <w:szCs w:val="24"/>
        </w:rPr>
      </w:pPr>
      <w:r>
        <w:rPr>
          <w:rStyle w:val="20"/>
          <w:rFonts w:hint="eastAsia" w:ascii="宋体" w:hAnsi="宋体" w:eastAsia="宋体" w:cs="宋体"/>
          <w:b w:val="0"/>
          <w:bCs w:val="0"/>
          <w:i w:val="0"/>
          <w:iCs w:val="0"/>
          <w:caps w:val="0"/>
          <w:color w:val="0F1115"/>
          <w:spacing w:val="0"/>
          <w:sz w:val="24"/>
          <w:szCs w:val="24"/>
          <w:shd w:val="clear" w:fill="FFFFFF"/>
        </w:rPr>
        <w:t>表</w:t>
      </w:r>
      <w:r>
        <w:rPr>
          <w:rStyle w:val="20"/>
          <w:rFonts w:hint="eastAsia" w:ascii="宋体" w:hAnsi="宋体" w:eastAsia="宋体" w:cs="宋体"/>
          <w:b w:val="0"/>
          <w:bCs w:val="0"/>
          <w:i w:val="0"/>
          <w:iCs w:val="0"/>
          <w:caps w:val="0"/>
          <w:color w:val="0F1115"/>
          <w:spacing w:val="0"/>
          <w:sz w:val="24"/>
          <w:szCs w:val="24"/>
          <w:shd w:val="clear" w:fill="FFFFFF"/>
          <w:lang w:val="en-US" w:eastAsia="zh-CN"/>
        </w:rPr>
        <w:t>A.12</w:t>
      </w:r>
      <w:r>
        <w:rPr>
          <w:rStyle w:val="20"/>
          <w:rFonts w:hint="eastAsia" w:ascii="宋体" w:hAnsi="宋体" w:eastAsia="宋体" w:cs="宋体"/>
          <w:b w:val="0"/>
          <w:bCs w:val="0"/>
          <w:i w:val="0"/>
          <w:iCs w:val="0"/>
          <w:caps w:val="0"/>
          <w:color w:val="0F1115"/>
          <w:spacing w:val="0"/>
          <w:sz w:val="24"/>
          <w:szCs w:val="24"/>
          <w:shd w:val="clear" w:fill="FFFFFF"/>
        </w:rPr>
        <w:t xml:space="preserve"> 实验室内重复性验证结果统计表</w:t>
      </w:r>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15" w:type="dxa"/>
          <w:left w:w="15" w:type="dxa"/>
          <w:bottom w:w="15" w:type="dxa"/>
          <w:right w:w="15" w:type="dxa"/>
        </w:tblCellMar>
      </w:tblPr>
      <w:tblGrid>
        <w:gridCol w:w="1814"/>
        <w:gridCol w:w="2064"/>
        <w:gridCol w:w="2270"/>
        <w:gridCol w:w="1780"/>
        <w:gridCol w:w="1310"/>
      </w:tblGrid>
      <w:tr w14:paraId="1928C9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Header/>
          <w:jc w:val="center"/>
        </w:trPr>
        <w:tc>
          <w:tcPr>
            <w:tcW w:w="1814" w:type="dxa"/>
            <w:shd w:val="clear" w:color="auto" w:fill="auto"/>
            <w:tcMar>
              <w:top w:w="150" w:type="dxa"/>
              <w:left w:w="0" w:type="dxa"/>
              <w:bottom w:w="150" w:type="dxa"/>
              <w:right w:w="240" w:type="dxa"/>
            </w:tcMar>
            <w:vAlign w:val="center"/>
          </w:tcPr>
          <w:p w14:paraId="426B08CB">
            <w:pPr>
              <w:keepNext w:val="0"/>
              <w:keepLines w:val="0"/>
              <w:widowControl/>
              <w:suppressLineNumbers w:val="0"/>
              <w:spacing w:line="375" w:lineRule="atLeast"/>
              <w:jc w:val="center"/>
              <w:rPr>
                <w:rFonts w:hint="eastAsia" w:ascii="宋体" w:hAnsi="宋体" w:eastAsia="宋体" w:cs="宋体"/>
                <w:b w:val="0"/>
                <w:bCs w:val="0"/>
                <w:sz w:val="24"/>
                <w:szCs w:val="24"/>
              </w:rPr>
            </w:pPr>
            <w:r>
              <w:rPr>
                <w:rFonts w:hint="eastAsia" w:ascii="宋体" w:hAnsi="宋体" w:eastAsia="宋体" w:cs="宋体"/>
                <w:b w:val="0"/>
                <w:bCs w:val="0"/>
                <w:kern w:val="0"/>
                <w:sz w:val="24"/>
                <w:szCs w:val="24"/>
                <w:lang w:val="en-US" w:eastAsia="zh-CN" w:bidi="ar"/>
              </w:rPr>
              <w:t>样品类型</w:t>
            </w:r>
          </w:p>
        </w:tc>
        <w:tc>
          <w:tcPr>
            <w:tcW w:w="2064" w:type="dxa"/>
            <w:shd w:val="clear" w:color="auto" w:fill="auto"/>
            <w:tcMar>
              <w:top w:w="150" w:type="dxa"/>
              <w:left w:w="240" w:type="dxa"/>
              <w:bottom w:w="150" w:type="dxa"/>
              <w:right w:w="240" w:type="dxa"/>
            </w:tcMar>
            <w:vAlign w:val="center"/>
          </w:tcPr>
          <w:p w14:paraId="1D85C014">
            <w:pPr>
              <w:keepNext w:val="0"/>
              <w:keepLines w:val="0"/>
              <w:widowControl/>
              <w:suppressLineNumbers w:val="0"/>
              <w:spacing w:line="375" w:lineRule="atLeast"/>
              <w:jc w:val="center"/>
              <w:rPr>
                <w:rFonts w:hint="eastAsia" w:ascii="宋体" w:hAnsi="宋体" w:eastAsia="宋体" w:cs="宋体"/>
                <w:b w:val="0"/>
                <w:bCs w:val="0"/>
                <w:sz w:val="24"/>
                <w:szCs w:val="24"/>
              </w:rPr>
            </w:pPr>
            <w:r>
              <w:rPr>
                <w:rFonts w:hint="eastAsia" w:ascii="宋体" w:hAnsi="宋体" w:eastAsia="宋体" w:cs="宋体"/>
                <w:b w:val="0"/>
                <w:bCs w:val="0"/>
                <w:kern w:val="0"/>
                <w:sz w:val="24"/>
                <w:szCs w:val="24"/>
                <w:lang w:val="en-US" w:eastAsia="zh-CN" w:bidi="ar"/>
              </w:rPr>
              <w:t>主要致味物质</w:t>
            </w:r>
          </w:p>
        </w:tc>
        <w:tc>
          <w:tcPr>
            <w:tcW w:w="2270" w:type="dxa"/>
            <w:shd w:val="clear" w:color="auto" w:fill="auto"/>
            <w:tcMar>
              <w:top w:w="150" w:type="dxa"/>
              <w:left w:w="240" w:type="dxa"/>
              <w:bottom w:w="150" w:type="dxa"/>
              <w:right w:w="240" w:type="dxa"/>
            </w:tcMar>
            <w:vAlign w:val="center"/>
          </w:tcPr>
          <w:p w14:paraId="7B34A2E5">
            <w:pPr>
              <w:keepNext w:val="0"/>
              <w:keepLines w:val="0"/>
              <w:widowControl/>
              <w:suppressLineNumbers w:val="0"/>
              <w:spacing w:line="375" w:lineRule="atLeast"/>
              <w:jc w:val="center"/>
              <w:rPr>
                <w:rFonts w:hint="eastAsia" w:ascii="宋体" w:hAnsi="宋体" w:eastAsia="宋体" w:cs="宋体"/>
                <w:b w:val="0"/>
                <w:bCs w:val="0"/>
                <w:sz w:val="24"/>
                <w:szCs w:val="24"/>
              </w:rPr>
            </w:pPr>
            <w:r>
              <w:rPr>
                <w:rFonts w:hint="eastAsia" w:ascii="宋体" w:hAnsi="宋体" w:eastAsia="宋体" w:cs="宋体"/>
                <w:b w:val="0"/>
                <w:bCs w:val="0"/>
                <w:kern w:val="0"/>
                <w:sz w:val="24"/>
                <w:szCs w:val="24"/>
                <w:lang w:val="en-US" w:eastAsia="zh-CN" w:bidi="ar"/>
              </w:rPr>
              <w:t>气味类型</w:t>
            </w:r>
          </w:p>
        </w:tc>
        <w:tc>
          <w:tcPr>
            <w:tcW w:w="1780" w:type="dxa"/>
            <w:shd w:val="clear" w:color="auto" w:fill="auto"/>
            <w:tcMar>
              <w:top w:w="150" w:type="dxa"/>
              <w:left w:w="240" w:type="dxa"/>
              <w:bottom w:w="150" w:type="dxa"/>
              <w:right w:w="240" w:type="dxa"/>
            </w:tcMar>
            <w:vAlign w:val="center"/>
          </w:tcPr>
          <w:p w14:paraId="6075C132">
            <w:pPr>
              <w:keepNext w:val="0"/>
              <w:keepLines w:val="0"/>
              <w:widowControl/>
              <w:suppressLineNumbers w:val="0"/>
              <w:spacing w:line="375" w:lineRule="atLeast"/>
              <w:jc w:val="center"/>
              <w:rPr>
                <w:rFonts w:hint="eastAsia" w:ascii="宋体" w:hAnsi="宋体" w:eastAsia="宋体" w:cs="宋体"/>
                <w:b w:val="0"/>
                <w:bCs w:val="0"/>
                <w:sz w:val="24"/>
                <w:szCs w:val="24"/>
              </w:rPr>
            </w:pPr>
            <w:r>
              <w:rPr>
                <w:rFonts w:hint="eastAsia" w:ascii="宋体" w:hAnsi="宋体" w:eastAsia="宋体" w:cs="宋体"/>
                <w:b w:val="0"/>
                <w:bCs w:val="0"/>
                <w:kern w:val="0"/>
                <w:sz w:val="24"/>
                <w:szCs w:val="24"/>
                <w:lang w:val="en-US" w:eastAsia="zh-CN" w:bidi="ar"/>
              </w:rPr>
              <w:t>一致判定次数/总次数</w:t>
            </w:r>
          </w:p>
        </w:tc>
        <w:tc>
          <w:tcPr>
            <w:tcW w:w="1310" w:type="dxa"/>
            <w:shd w:val="clear" w:color="auto" w:fill="auto"/>
            <w:tcMar>
              <w:top w:w="150" w:type="dxa"/>
              <w:left w:w="240" w:type="dxa"/>
              <w:bottom w:w="150" w:type="dxa"/>
              <w:right w:w="240" w:type="dxa"/>
            </w:tcMar>
            <w:vAlign w:val="center"/>
          </w:tcPr>
          <w:p w14:paraId="3183256F">
            <w:pPr>
              <w:keepNext w:val="0"/>
              <w:keepLines w:val="0"/>
              <w:widowControl/>
              <w:suppressLineNumbers w:val="0"/>
              <w:spacing w:line="375" w:lineRule="atLeast"/>
              <w:jc w:val="center"/>
              <w:rPr>
                <w:rFonts w:hint="eastAsia" w:ascii="宋体" w:hAnsi="宋体" w:eastAsia="宋体" w:cs="宋体"/>
                <w:b w:val="0"/>
                <w:bCs w:val="0"/>
                <w:sz w:val="24"/>
                <w:szCs w:val="24"/>
              </w:rPr>
            </w:pPr>
            <w:r>
              <w:rPr>
                <w:rFonts w:hint="eastAsia" w:ascii="宋体" w:hAnsi="宋体" w:eastAsia="宋体" w:cs="宋体"/>
                <w:b w:val="0"/>
                <w:bCs w:val="0"/>
                <w:kern w:val="0"/>
                <w:sz w:val="24"/>
                <w:szCs w:val="24"/>
                <w:lang w:val="en-US" w:eastAsia="zh-CN" w:bidi="ar"/>
              </w:rPr>
              <w:t>正确率</w:t>
            </w:r>
          </w:p>
        </w:tc>
      </w:tr>
      <w:tr w14:paraId="0C5DF6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rPr>
          <w:jc w:val="center"/>
        </w:trPr>
        <w:tc>
          <w:tcPr>
            <w:tcW w:w="1814" w:type="dxa"/>
            <w:shd w:val="clear" w:color="auto" w:fill="auto"/>
            <w:tcMar>
              <w:top w:w="150" w:type="dxa"/>
              <w:left w:w="0" w:type="dxa"/>
              <w:bottom w:w="150" w:type="dxa"/>
              <w:right w:w="240" w:type="dxa"/>
            </w:tcMar>
            <w:vAlign w:val="center"/>
          </w:tcPr>
          <w:p w14:paraId="2E0BC773">
            <w:pPr>
              <w:keepNext w:val="0"/>
              <w:keepLines w:val="0"/>
              <w:widowControl/>
              <w:suppressLineNumbers w:val="0"/>
              <w:spacing w:line="375" w:lineRule="atLeast"/>
              <w:jc w:val="center"/>
              <w:rPr>
                <w:rFonts w:hint="eastAsia" w:ascii="宋体" w:hAnsi="宋体" w:eastAsia="宋体" w:cs="宋体"/>
                <w:b w:val="0"/>
                <w:bCs w:val="0"/>
                <w:sz w:val="24"/>
                <w:szCs w:val="24"/>
              </w:rPr>
            </w:pPr>
            <w:r>
              <w:rPr>
                <w:rStyle w:val="20"/>
                <w:rFonts w:hint="eastAsia" w:ascii="宋体" w:hAnsi="宋体" w:eastAsia="宋体" w:cs="宋体"/>
                <w:b w:val="0"/>
                <w:bCs w:val="0"/>
                <w:kern w:val="0"/>
                <w:sz w:val="24"/>
                <w:szCs w:val="24"/>
                <w:lang w:val="en-US" w:eastAsia="zh-CN" w:bidi="ar"/>
              </w:rPr>
              <w:t>内墙涂料</w:t>
            </w:r>
          </w:p>
        </w:tc>
        <w:tc>
          <w:tcPr>
            <w:tcW w:w="2064" w:type="dxa"/>
            <w:shd w:val="clear" w:color="auto" w:fill="auto"/>
            <w:tcMar>
              <w:top w:w="150" w:type="dxa"/>
              <w:left w:w="240" w:type="dxa"/>
              <w:bottom w:w="150" w:type="dxa"/>
              <w:right w:w="240" w:type="dxa"/>
            </w:tcMar>
            <w:vAlign w:val="center"/>
          </w:tcPr>
          <w:p w14:paraId="76533BFE">
            <w:pPr>
              <w:keepNext w:val="0"/>
              <w:keepLines w:val="0"/>
              <w:widowControl/>
              <w:suppressLineNumbers w:val="0"/>
              <w:spacing w:line="375" w:lineRule="atLeast"/>
              <w:jc w:val="center"/>
              <w:rPr>
                <w:rFonts w:hint="eastAsia" w:ascii="宋体" w:hAnsi="宋体" w:eastAsia="宋体" w:cs="宋体"/>
                <w:b w:val="0"/>
                <w:bCs w:val="0"/>
                <w:sz w:val="24"/>
                <w:szCs w:val="24"/>
              </w:rPr>
            </w:pPr>
            <w:r>
              <w:rPr>
                <w:rFonts w:hint="eastAsia" w:ascii="宋体" w:hAnsi="宋体" w:eastAsia="宋体" w:cs="宋体"/>
                <w:b w:val="0"/>
                <w:bCs w:val="0"/>
                <w:kern w:val="0"/>
                <w:sz w:val="24"/>
                <w:szCs w:val="24"/>
                <w:lang w:val="en-US" w:eastAsia="zh-CN" w:bidi="ar"/>
              </w:rPr>
              <w:t>醇酯十二</w:t>
            </w:r>
          </w:p>
        </w:tc>
        <w:tc>
          <w:tcPr>
            <w:tcW w:w="2270" w:type="dxa"/>
            <w:shd w:val="clear" w:color="auto" w:fill="auto"/>
            <w:tcMar>
              <w:top w:w="150" w:type="dxa"/>
              <w:left w:w="240" w:type="dxa"/>
              <w:bottom w:w="150" w:type="dxa"/>
              <w:right w:w="240" w:type="dxa"/>
            </w:tcMar>
            <w:vAlign w:val="center"/>
          </w:tcPr>
          <w:p w14:paraId="68CF81D9">
            <w:pPr>
              <w:keepNext w:val="0"/>
              <w:keepLines w:val="0"/>
              <w:widowControl/>
              <w:suppressLineNumbers w:val="0"/>
              <w:spacing w:line="375" w:lineRule="atLeast"/>
              <w:jc w:val="center"/>
              <w:rPr>
                <w:rFonts w:hint="eastAsia" w:ascii="宋体" w:hAnsi="宋体" w:eastAsia="宋体" w:cs="宋体"/>
                <w:b w:val="0"/>
                <w:bCs w:val="0"/>
                <w:sz w:val="24"/>
                <w:szCs w:val="24"/>
              </w:rPr>
            </w:pPr>
            <w:r>
              <w:rPr>
                <w:rFonts w:hint="eastAsia" w:ascii="宋体" w:hAnsi="宋体" w:eastAsia="宋体" w:cs="宋体"/>
                <w:b w:val="0"/>
                <w:bCs w:val="0"/>
                <w:kern w:val="0"/>
                <w:sz w:val="24"/>
                <w:szCs w:val="24"/>
                <w:lang w:val="en-US" w:eastAsia="zh-CN" w:bidi="ar"/>
              </w:rPr>
              <w:t>固体胶棒味</w:t>
            </w:r>
          </w:p>
        </w:tc>
        <w:tc>
          <w:tcPr>
            <w:tcW w:w="1780" w:type="dxa"/>
            <w:shd w:val="clear" w:color="auto" w:fill="auto"/>
            <w:tcMar>
              <w:top w:w="150" w:type="dxa"/>
              <w:left w:w="240" w:type="dxa"/>
              <w:bottom w:w="150" w:type="dxa"/>
              <w:right w:w="240" w:type="dxa"/>
            </w:tcMar>
            <w:vAlign w:val="center"/>
          </w:tcPr>
          <w:p w14:paraId="2B5BC11D">
            <w:pPr>
              <w:keepNext w:val="0"/>
              <w:keepLines w:val="0"/>
              <w:widowControl/>
              <w:suppressLineNumbers w:val="0"/>
              <w:spacing w:line="375" w:lineRule="atLeast"/>
              <w:jc w:val="center"/>
              <w:rPr>
                <w:rFonts w:hint="eastAsia" w:ascii="宋体" w:hAnsi="宋体" w:eastAsia="宋体" w:cs="宋体"/>
                <w:b w:val="0"/>
                <w:bCs w:val="0"/>
                <w:sz w:val="24"/>
                <w:szCs w:val="24"/>
              </w:rPr>
            </w:pPr>
            <w:r>
              <w:rPr>
                <w:rFonts w:hint="eastAsia" w:ascii="宋体" w:hAnsi="宋体" w:eastAsia="宋体" w:cs="宋体"/>
                <w:b w:val="0"/>
                <w:bCs w:val="0"/>
                <w:kern w:val="0"/>
                <w:sz w:val="24"/>
                <w:szCs w:val="24"/>
                <w:lang w:val="en-US" w:eastAsia="zh-CN" w:bidi="ar"/>
              </w:rPr>
              <w:t>6/6</w:t>
            </w:r>
          </w:p>
        </w:tc>
        <w:tc>
          <w:tcPr>
            <w:tcW w:w="1310" w:type="dxa"/>
            <w:shd w:val="clear" w:color="auto" w:fill="auto"/>
            <w:tcMar>
              <w:top w:w="150" w:type="dxa"/>
              <w:left w:w="240" w:type="dxa"/>
              <w:bottom w:w="150" w:type="dxa"/>
              <w:right w:w="240" w:type="dxa"/>
            </w:tcMar>
            <w:vAlign w:val="center"/>
          </w:tcPr>
          <w:p w14:paraId="56EB2D76">
            <w:pPr>
              <w:keepNext w:val="0"/>
              <w:keepLines w:val="0"/>
              <w:widowControl/>
              <w:suppressLineNumbers w:val="0"/>
              <w:spacing w:line="375" w:lineRule="atLeast"/>
              <w:jc w:val="center"/>
              <w:rPr>
                <w:rFonts w:hint="eastAsia" w:ascii="宋体" w:hAnsi="宋体" w:eastAsia="宋体" w:cs="宋体"/>
                <w:b w:val="0"/>
                <w:bCs w:val="0"/>
                <w:sz w:val="24"/>
                <w:szCs w:val="24"/>
              </w:rPr>
            </w:pPr>
            <w:r>
              <w:rPr>
                <w:rFonts w:hint="eastAsia" w:ascii="宋体" w:hAnsi="宋体" w:eastAsia="宋体" w:cs="宋体"/>
                <w:b w:val="0"/>
                <w:bCs w:val="0"/>
                <w:kern w:val="0"/>
                <w:sz w:val="24"/>
                <w:szCs w:val="24"/>
                <w:lang w:val="en-US" w:eastAsia="zh-CN" w:bidi="ar"/>
              </w:rPr>
              <w:t>100%</w:t>
            </w:r>
          </w:p>
        </w:tc>
      </w:tr>
      <w:tr w14:paraId="59ED71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rPr>
          <w:jc w:val="center"/>
        </w:trPr>
        <w:tc>
          <w:tcPr>
            <w:tcW w:w="1814" w:type="dxa"/>
            <w:shd w:val="clear" w:color="auto" w:fill="auto"/>
            <w:tcMar>
              <w:top w:w="150" w:type="dxa"/>
              <w:left w:w="0" w:type="dxa"/>
              <w:bottom w:w="150" w:type="dxa"/>
              <w:right w:w="240" w:type="dxa"/>
            </w:tcMar>
            <w:vAlign w:val="center"/>
          </w:tcPr>
          <w:p w14:paraId="6F1A92B8">
            <w:pPr>
              <w:keepNext w:val="0"/>
              <w:keepLines w:val="0"/>
              <w:widowControl/>
              <w:suppressLineNumbers w:val="0"/>
              <w:spacing w:line="375" w:lineRule="atLeast"/>
              <w:jc w:val="center"/>
              <w:rPr>
                <w:rFonts w:hint="eastAsia" w:ascii="宋体" w:hAnsi="宋体" w:eastAsia="宋体" w:cs="宋体"/>
                <w:b w:val="0"/>
                <w:bCs w:val="0"/>
                <w:sz w:val="24"/>
                <w:szCs w:val="24"/>
              </w:rPr>
            </w:pPr>
            <w:r>
              <w:rPr>
                <w:rStyle w:val="20"/>
                <w:rFonts w:hint="eastAsia" w:ascii="宋体" w:hAnsi="宋体" w:eastAsia="宋体" w:cs="宋体"/>
                <w:b w:val="0"/>
                <w:bCs w:val="0"/>
                <w:kern w:val="0"/>
                <w:sz w:val="24"/>
                <w:szCs w:val="24"/>
                <w:lang w:val="en-US" w:eastAsia="zh-CN" w:bidi="ar"/>
              </w:rPr>
              <w:t>白乳胶</w:t>
            </w:r>
          </w:p>
        </w:tc>
        <w:tc>
          <w:tcPr>
            <w:tcW w:w="2064" w:type="dxa"/>
            <w:shd w:val="clear" w:color="auto" w:fill="auto"/>
            <w:tcMar>
              <w:top w:w="150" w:type="dxa"/>
              <w:left w:w="240" w:type="dxa"/>
              <w:bottom w:w="150" w:type="dxa"/>
              <w:right w:w="240" w:type="dxa"/>
            </w:tcMar>
            <w:vAlign w:val="center"/>
          </w:tcPr>
          <w:p w14:paraId="4FB141CB">
            <w:pPr>
              <w:keepNext w:val="0"/>
              <w:keepLines w:val="0"/>
              <w:widowControl/>
              <w:suppressLineNumbers w:val="0"/>
              <w:spacing w:line="375" w:lineRule="atLeast"/>
              <w:jc w:val="center"/>
              <w:rPr>
                <w:rFonts w:hint="eastAsia" w:ascii="宋体" w:hAnsi="宋体" w:eastAsia="宋体" w:cs="宋体"/>
                <w:b w:val="0"/>
                <w:bCs w:val="0"/>
                <w:sz w:val="24"/>
                <w:szCs w:val="24"/>
              </w:rPr>
            </w:pPr>
            <w:r>
              <w:rPr>
                <w:rFonts w:hint="eastAsia" w:ascii="宋体" w:hAnsi="宋体" w:eastAsia="宋体" w:cs="宋体"/>
                <w:b w:val="0"/>
                <w:bCs w:val="0"/>
                <w:kern w:val="0"/>
                <w:sz w:val="24"/>
                <w:szCs w:val="24"/>
                <w:lang w:val="en-US" w:eastAsia="zh-CN" w:bidi="ar"/>
              </w:rPr>
              <w:t>壬醛</w:t>
            </w:r>
          </w:p>
        </w:tc>
        <w:tc>
          <w:tcPr>
            <w:tcW w:w="2270" w:type="dxa"/>
            <w:shd w:val="clear" w:color="auto" w:fill="auto"/>
            <w:tcMar>
              <w:top w:w="150" w:type="dxa"/>
              <w:left w:w="240" w:type="dxa"/>
              <w:bottom w:w="150" w:type="dxa"/>
              <w:right w:w="240" w:type="dxa"/>
            </w:tcMar>
            <w:vAlign w:val="center"/>
          </w:tcPr>
          <w:p w14:paraId="4D525C3B">
            <w:pPr>
              <w:keepNext w:val="0"/>
              <w:keepLines w:val="0"/>
              <w:widowControl/>
              <w:suppressLineNumbers w:val="0"/>
              <w:spacing w:line="375" w:lineRule="atLeast"/>
              <w:jc w:val="center"/>
              <w:rPr>
                <w:rFonts w:hint="eastAsia" w:ascii="宋体" w:hAnsi="宋体" w:eastAsia="宋体" w:cs="宋体"/>
                <w:b w:val="0"/>
                <w:bCs w:val="0"/>
                <w:sz w:val="24"/>
                <w:szCs w:val="24"/>
              </w:rPr>
            </w:pPr>
            <w:r>
              <w:rPr>
                <w:rFonts w:hint="eastAsia" w:ascii="宋体" w:hAnsi="宋体" w:eastAsia="宋体" w:cs="宋体"/>
                <w:b w:val="0"/>
                <w:bCs w:val="0"/>
                <w:kern w:val="0"/>
                <w:sz w:val="24"/>
                <w:szCs w:val="24"/>
                <w:lang w:val="en-US" w:eastAsia="zh-CN" w:bidi="ar"/>
              </w:rPr>
              <w:t>橘子皮味</w:t>
            </w:r>
          </w:p>
        </w:tc>
        <w:tc>
          <w:tcPr>
            <w:tcW w:w="1780" w:type="dxa"/>
            <w:shd w:val="clear" w:color="auto" w:fill="auto"/>
            <w:tcMar>
              <w:top w:w="150" w:type="dxa"/>
              <w:left w:w="240" w:type="dxa"/>
              <w:bottom w:w="150" w:type="dxa"/>
              <w:right w:w="240" w:type="dxa"/>
            </w:tcMar>
            <w:vAlign w:val="center"/>
          </w:tcPr>
          <w:p w14:paraId="3EA8167C">
            <w:pPr>
              <w:keepNext w:val="0"/>
              <w:keepLines w:val="0"/>
              <w:widowControl/>
              <w:suppressLineNumbers w:val="0"/>
              <w:spacing w:line="375" w:lineRule="atLeast"/>
              <w:jc w:val="center"/>
              <w:rPr>
                <w:rFonts w:hint="eastAsia" w:ascii="宋体" w:hAnsi="宋体" w:eastAsia="宋体" w:cs="宋体"/>
                <w:b w:val="0"/>
                <w:bCs w:val="0"/>
                <w:sz w:val="24"/>
                <w:szCs w:val="24"/>
              </w:rPr>
            </w:pPr>
            <w:r>
              <w:rPr>
                <w:rFonts w:hint="eastAsia" w:ascii="宋体" w:hAnsi="宋体" w:eastAsia="宋体" w:cs="宋体"/>
                <w:b w:val="0"/>
                <w:bCs w:val="0"/>
                <w:kern w:val="0"/>
                <w:sz w:val="24"/>
                <w:szCs w:val="24"/>
                <w:lang w:val="en-US" w:eastAsia="zh-CN" w:bidi="ar"/>
              </w:rPr>
              <w:t>6/6</w:t>
            </w:r>
          </w:p>
        </w:tc>
        <w:tc>
          <w:tcPr>
            <w:tcW w:w="1310" w:type="dxa"/>
            <w:shd w:val="clear" w:color="auto" w:fill="auto"/>
            <w:tcMar>
              <w:top w:w="150" w:type="dxa"/>
              <w:left w:w="240" w:type="dxa"/>
              <w:bottom w:w="150" w:type="dxa"/>
              <w:right w:w="240" w:type="dxa"/>
            </w:tcMar>
            <w:vAlign w:val="center"/>
          </w:tcPr>
          <w:p w14:paraId="43FFCA47">
            <w:pPr>
              <w:keepNext w:val="0"/>
              <w:keepLines w:val="0"/>
              <w:widowControl/>
              <w:suppressLineNumbers w:val="0"/>
              <w:spacing w:line="375" w:lineRule="atLeast"/>
              <w:jc w:val="center"/>
              <w:rPr>
                <w:rFonts w:hint="eastAsia" w:ascii="宋体" w:hAnsi="宋体" w:eastAsia="宋体" w:cs="宋体"/>
                <w:b w:val="0"/>
                <w:bCs w:val="0"/>
                <w:sz w:val="24"/>
                <w:szCs w:val="24"/>
              </w:rPr>
            </w:pPr>
            <w:r>
              <w:rPr>
                <w:rFonts w:hint="eastAsia" w:ascii="宋体" w:hAnsi="宋体" w:eastAsia="宋体" w:cs="宋体"/>
                <w:b w:val="0"/>
                <w:bCs w:val="0"/>
                <w:kern w:val="0"/>
                <w:sz w:val="24"/>
                <w:szCs w:val="24"/>
                <w:lang w:val="en-US" w:eastAsia="zh-CN" w:bidi="ar"/>
              </w:rPr>
              <w:t>100%</w:t>
            </w:r>
          </w:p>
        </w:tc>
      </w:tr>
      <w:tr w14:paraId="0DAD3D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jc w:val="center"/>
        </w:trPr>
        <w:tc>
          <w:tcPr>
            <w:tcW w:w="1814" w:type="dxa"/>
            <w:shd w:val="clear" w:color="auto" w:fill="auto"/>
            <w:tcMar>
              <w:top w:w="150" w:type="dxa"/>
              <w:left w:w="0" w:type="dxa"/>
              <w:bottom w:w="150" w:type="dxa"/>
              <w:right w:w="240" w:type="dxa"/>
            </w:tcMar>
            <w:vAlign w:val="center"/>
          </w:tcPr>
          <w:p w14:paraId="4DA3A16B">
            <w:pPr>
              <w:keepNext w:val="0"/>
              <w:keepLines w:val="0"/>
              <w:widowControl/>
              <w:suppressLineNumbers w:val="0"/>
              <w:spacing w:line="375" w:lineRule="atLeast"/>
              <w:jc w:val="center"/>
              <w:rPr>
                <w:rFonts w:hint="eastAsia" w:ascii="宋体" w:hAnsi="宋体" w:eastAsia="宋体" w:cs="宋体"/>
                <w:b w:val="0"/>
                <w:bCs w:val="0"/>
                <w:sz w:val="24"/>
                <w:szCs w:val="24"/>
              </w:rPr>
            </w:pPr>
            <w:r>
              <w:rPr>
                <w:rStyle w:val="20"/>
                <w:rFonts w:hint="eastAsia" w:ascii="宋体" w:hAnsi="宋体" w:eastAsia="宋体" w:cs="宋体"/>
                <w:b w:val="0"/>
                <w:bCs w:val="0"/>
                <w:kern w:val="0"/>
                <w:sz w:val="24"/>
                <w:szCs w:val="24"/>
                <w:lang w:val="en-US" w:eastAsia="zh-CN" w:bidi="ar"/>
              </w:rPr>
              <w:t>人造板</w:t>
            </w:r>
          </w:p>
        </w:tc>
        <w:tc>
          <w:tcPr>
            <w:tcW w:w="2064" w:type="dxa"/>
            <w:shd w:val="clear" w:color="auto" w:fill="auto"/>
            <w:tcMar>
              <w:top w:w="150" w:type="dxa"/>
              <w:left w:w="240" w:type="dxa"/>
              <w:bottom w:w="150" w:type="dxa"/>
              <w:right w:w="240" w:type="dxa"/>
            </w:tcMar>
            <w:vAlign w:val="center"/>
          </w:tcPr>
          <w:p w14:paraId="063DFC5F">
            <w:pPr>
              <w:keepNext w:val="0"/>
              <w:keepLines w:val="0"/>
              <w:widowControl/>
              <w:suppressLineNumbers w:val="0"/>
              <w:spacing w:line="375" w:lineRule="atLeast"/>
              <w:jc w:val="center"/>
              <w:rPr>
                <w:rFonts w:hint="eastAsia" w:ascii="宋体" w:hAnsi="宋体" w:eastAsia="宋体" w:cs="宋体"/>
                <w:b w:val="0"/>
                <w:bCs w:val="0"/>
                <w:sz w:val="24"/>
                <w:szCs w:val="24"/>
              </w:rPr>
            </w:pPr>
            <w:r>
              <w:rPr>
                <w:rFonts w:hint="eastAsia" w:ascii="宋体" w:hAnsi="宋体" w:eastAsia="宋体" w:cs="宋体"/>
                <w:b w:val="0"/>
                <w:bCs w:val="0"/>
                <w:kern w:val="0"/>
                <w:sz w:val="24"/>
                <w:szCs w:val="24"/>
                <w:lang w:val="en-US" w:eastAsia="zh-CN" w:bidi="ar"/>
              </w:rPr>
              <w:t>己醛</w:t>
            </w:r>
          </w:p>
        </w:tc>
        <w:tc>
          <w:tcPr>
            <w:tcW w:w="2270" w:type="dxa"/>
            <w:shd w:val="clear" w:color="auto" w:fill="auto"/>
            <w:tcMar>
              <w:top w:w="150" w:type="dxa"/>
              <w:left w:w="240" w:type="dxa"/>
              <w:bottom w:w="150" w:type="dxa"/>
              <w:right w:w="240" w:type="dxa"/>
            </w:tcMar>
            <w:vAlign w:val="center"/>
          </w:tcPr>
          <w:p w14:paraId="4B009E6F">
            <w:pPr>
              <w:keepNext w:val="0"/>
              <w:keepLines w:val="0"/>
              <w:widowControl/>
              <w:suppressLineNumbers w:val="0"/>
              <w:spacing w:line="375" w:lineRule="atLeast"/>
              <w:jc w:val="center"/>
              <w:rPr>
                <w:rFonts w:hint="eastAsia" w:ascii="宋体" w:hAnsi="宋体" w:eastAsia="宋体" w:cs="宋体"/>
                <w:b w:val="0"/>
                <w:bCs w:val="0"/>
                <w:sz w:val="24"/>
                <w:szCs w:val="24"/>
              </w:rPr>
            </w:pPr>
            <w:r>
              <w:rPr>
                <w:rFonts w:hint="eastAsia" w:ascii="宋体" w:hAnsi="宋体" w:eastAsia="宋体" w:cs="宋体"/>
                <w:b w:val="0"/>
                <w:bCs w:val="0"/>
                <w:kern w:val="0"/>
                <w:sz w:val="24"/>
                <w:szCs w:val="24"/>
                <w:lang w:val="en-US" w:eastAsia="zh-CN" w:bidi="ar"/>
              </w:rPr>
              <w:t>青草味</w:t>
            </w:r>
          </w:p>
        </w:tc>
        <w:tc>
          <w:tcPr>
            <w:tcW w:w="1780" w:type="dxa"/>
            <w:shd w:val="clear" w:color="auto" w:fill="auto"/>
            <w:tcMar>
              <w:top w:w="150" w:type="dxa"/>
              <w:left w:w="240" w:type="dxa"/>
              <w:bottom w:w="150" w:type="dxa"/>
              <w:right w:w="240" w:type="dxa"/>
            </w:tcMar>
            <w:vAlign w:val="center"/>
          </w:tcPr>
          <w:p w14:paraId="166EC023">
            <w:pPr>
              <w:keepNext w:val="0"/>
              <w:keepLines w:val="0"/>
              <w:widowControl/>
              <w:suppressLineNumbers w:val="0"/>
              <w:spacing w:line="375" w:lineRule="atLeast"/>
              <w:jc w:val="center"/>
              <w:rPr>
                <w:rFonts w:hint="eastAsia" w:ascii="宋体" w:hAnsi="宋体" w:eastAsia="宋体" w:cs="宋体"/>
                <w:b w:val="0"/>
                <w:bCs w:val="0"/>
                <w:sz w:val="24"/>
                <w:szCs w:val="24"/>
              </w:rPr>
            </w:pPr>
            <w:r>
              <w:rPr>
                <w:rFonts w:hint="eastAsia" w:ascii="宋体" w:hAnsi="宋体" w:eastAsia="宋体" w:cs="宋体"/>
                <w:b w:val="0"/>
                <w:bCs w:val="0"/>
                <w:kern w:val="0"/>
                <w:sz w:val="24"/>
                <w:szCs w:val="24"/>
                <w:lang w:val="en-US" w:eastAsia="zh-CN" w:bidi="ar"/>
              </w:rPr>
              <w:t>6/6</w:t>
            </w:r>
          </w:p>
        </w:tc>
        <w:tc>
          <w:tcPr>
            <w:tcW w:w="1310" w:type="dxa"/>
            <w:shd w:val="clear" w:color="auto" w:fill="auto"/>
            <w:tcMar>
              <w:top w:w="150" w:type="dxa"/>
              <w:left w:w="240" w:type="dxa"/>
              <w:bottom w:w="150" w:type="dxa"/>
              <w:right w:w="240" w:type="dxa"/>
            </w:tcMar>
            <w:vAlign w:val="center"/>
          </w:tcPr>
          <w:p w14:paraId="3B1EDFB0">
            <w:pPr>
              <w:keepNext w:val="0"/>
              <w:keepLines w:val="0"/>
              <w:widowControl/>
              <w:suppressLineNumbers w:val="0"/>
              <w:spacing w:line="375" w:lineRule="atLeast"/>
              <w:jc w:val="center"/>
              <w:rPr>
                <w:rFonts w:hint="eastAsia" w:ascii="宋体" w:hAnsi="宋体" w:eastAsia="宋体" w:cs="宋体"/>
                <w:b w:val="0"/>
                <w:bCs w:val="0"/>
                <w:sz w:val="24"/>
                <w:szCs w:val="24"/>
              </w:rPr>
            </w:pPr>
            <w:r>
              <w:rPr>
                <w:rFonts w:hint="eastAsia" w:ascii="宋体" w:hAnsi="宋体" w:eastAsia="宋体" w:cs="宋体"/>
                <w:b w:val="0"/>
                <w:bCs w:val="0"/>
                <w:kern w:val="0"/>
                <w:sz w:val="24"/>
                <w:szCs w:val="24"/>
                <w:lang w:val="en-US" w:eastAsia="zh-CN" w:bidi="ar"/>
              </w:rPr>
              <w:t>100%</w:t>
            </w:r>
          </w:p>
        </w:tc>
      </w:tr>
      <w:tr w14:paraId="7AA432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jc w:val="center"/>
        </w:trPr>
        <w:tc>
          <w:tcPr>
            <w:tcW w:w="1814" w:type="dxa"/>
            <w:shd w:val="clear" w:color="auto" w:fill="auto"/>
            <w:tcMar>
              <w:top w:w="150" w:type="dxa"/>
              <w:left w:w="0" w:type="dxa"/>
              <w:bottom w:w="150" w:type="dxa"/>
              <w:right w:w="240" w:type="dxa"/>
            </w:tcMar>
            <w:vAlign w:val="center"/>
          </w:tcPr>
          <w:p w14:paraId="4BA892B6">
            <w:pPr>
              <w:keepNext w:val="0"/>
              <w:keepLines w:val="0"/>
              <w:widowControl/>
              <w:suppressLineNumbers w:val="0"/>
              <w:spacing w:line="375" w:lineRule="atLeast"/>
              <w:jc w:val="center"/>
              <w:rPr>
                <w:rFonts w:hint="eastAsia" w:ascii="宋体" w:hAnsi="宋体" w:eastAsia="宋体" w:cs="宋体"/>
                <w:b w:val="0"/>
                <w:bCs w:val="0"/>
                <w:sz w:val="24"/>
                <w:szCs w:val="24"/>
              </w:rPr>
            </w:pPr>
            <w:r>
              <w:rPr>
                <w:rStyle w:val="20"/>
                <w:rFonts w:hint="eastAsia" w:ascii="宋体" w:hAnsi="宋体" w:eastAsia="宋体" w:cs="宋体"/>
                <w:b w:val="0"/>
                <w:bCs w:val="0"/>
                <w:kern w:val="0"/>
                <w:sz w:val="24"/>
                <w:szCs w:val="24"/>
                <w:lang w:val="en-US" w:eastAsia="zh-CN" w:bidi="ar"/>
              </w:rPr>
              <w:t>地毯</w:t>
            </w:r>
          </w:p>
        </w:tc>
        <w:tc>
          <w:tcPr>
            <w:tcW w:w="2064" w:type="dxa"/>
            <w:shd w:val="clear" w:color="auto" w:fill="auto"/>
            <w:tcMar>
              <w:top w:w="150" w:type="dxa"/>
              <w:left w:w="240" w:type="dxa"/>
              <w:bottom w:w="150" w:type="dxa"/>
              <w:right w:w="240" w:type="dxa"/>
            </w:tcMar>
            <w:vAlign w:val="center"/>
          </w:tcPr>
          <w:p w14:paraId="060363A3">
            <w:pPr>
              <w:keepNext w:val="0"/>
              <w:keepLines w:val="0"/>
              <w:widowControl/>
              <w:suppressLineNumbers w:val="0"/>
              <w:spacing w:line="375" w:lineRule="atLeast"/>
              <w:jc w:val="center"/>
              <w:rPr>
                <w:rFonts w:hint="eastAsia" w:ascii="宋体" w:hAnsi="宋体" w:eastAsia="宋体" w:cs="宋体"/>
                <w:b w:val="0"/>
                <w:bCs w:val="0"/>
                <w:sz w:val="24"/>
                <w:szCs w:val="24"/>
              </w:rPr>
            </w:pPr>
            <w:r>
              <w:rPr>
                <w:rFonts w:hint="eastAsia" w:ascii="宋体" w:hAnsi="宋体" w:eastAsia="宋体" w:cs="宋体"/>
                <w:b w:val="0"/>
                <w:bCs w:val="0"/>
                <w:kern w:val="0"/>
                <w:sz w:val="24"/>
                <w:szCs w:val="24"/>
                <w:lang w:val="en-US" w:eastAsia="zh-CN" w:bidi="ar"/>
              </w:rPr>
              <w:t>壬醛</w:t>
            </w:r>
          </w:p>
        </w:tc>
        <w:tc>
          <w:tcPr>
            <w:tcW w:w="2270" w:type="dxa"/>
            <w:shd w:val="clear" w:color="auto" w:fill="auto"/>
            <w:tcMar>
              <w:top w:w="150" w:type="dxa"/>
              <w:left w:w="240" w:type="dxa"/>
              <w:bottom w:w="150" w:type="dxa"/>
              <w:right w:w="240" w:type="dxa"/>
            </w:tcMar>
            <w:vAlign w:val="center"/>
          </w:tcPr>
          <w:p w14:paraId="122D9384">
            <w:pPr>
              <w:keepNext w:val="0"/>
              <w:keepLines w:val="0"/>
              <w:widowControl/>
              <w:suppressLineNumbers w:val="0"/>
              <w:spacing w:line="375" w:lineRule="atLeast"/>
              <w:jc w:val="center"/>
              <w:rPr>
                <w:rFonts w:hint="eastAsia" w:ascii="宋体" w:hAnsi="宋体" w:eastAsia="宋体" w:cs="宋体"/>
                <w:b w:val="0"/>
                <w:bCs w:val="0"/>
                <w:sz w:val="24"/>
                <w:szCs w:val="24"/>
              </w:rPr>
            </w:pPr>
            <w:r>
              <w:rPr>
                <w:rFonts w:hint="eastAsia" w:ascii="宋体" w:hAnsi="宋体" w:eastAsia="宋体" w:cs="宋体"/>
                <w:b w:val="0"/>
                <w:bCs w:val="0"/>
                <w:kern w:val="0"/>
                <w:sz w:val="24"/>
                <w:szCs w:val="24"/>
                <w:lang w:val="en-US" w:eastAsia="zh-CN" w:bidi="ar"/>
              </w:rPr>
              <w:t>油脂味</w:t>
            </w:r>
          </w:p>
        </w:tc>
        <w:tc>
          <w:tcPr>
            <w:tcW w:w="1780" w:type="dxa"/>
            <w:shd w:val="clear" w:color="auto" w:fill="auto"/>
            <w:tcMar>
              <w:top w:w="150" w:type="dxa"/>
              <w:left w:w="240" w:type="dxa"/>
              <w:bottom w:w="150" w:type="dxa"/>
              <w:right w:w="240" w:type="dxa"/>
            </w:tcMar>
            <w:vAlign w:val="center"/>
          </w:tcPr>
          <w:p w14:paraId="33A5C2C9">
            <w:pPr>
              <w:keepNext w:val="0"/>
              <w:keepLines w:val="0"/>
              <w:widowControl/>
              <w:suppressLineNumbers w:val="0"/>
              <w:spacing w:line="375" w:lineRule="atLeast"/>
              <w:jc w:val="center"/>
              <w:rPr>
                <w:rFonts w:hint="eastAsia" w:ascii="宋体" w:hAnsi="宋体" w:eastAsia="宋体" w:cs="宋体"/>
                <w:b w:val="0"/>
                <w:bCs w:val="0"/>
                <w:sz w:val="24"/>
                <w:szCs w:val="24"/>
              </w:rPr>
            </w:pPr>
            <w:r>
              <w:rPr>
                <w:rFonts w:hint="eastAsia" w:ascii="宋体" w:hAnsi="宋体" w:eastAsia="宋体" w:cs="宋体"/>
                <w:b w:val="0"/>
                <w:bCs w:val="0"/>
                <w:kern w:val="0"/>
                <w:sz w:val="24"/>
                <w:szCs w:val="24"/>
                <w:lang w:val="en-US" w:eastAsia="zh-CN" w:bidi="ar"/>
              </w:rPr>
              <w:t>6/6</w:t>
            </w:r>
          </w:p>
        </w:tc>
        <w:tc>
          <w:tcPr>
            <w:tcW w:w="1310" w:type="dxa"/>
            <w:shd w:val="clear" w:color="auto" w:fill="auto"/>
            <w:tcMar>
              <w:top w:w="150" w:type="dxa"/>
              <w:left w:w="240" w:type="dxa"/>
              <w:bottom w:w="150" w:type="dxa"/>
              <w:right w:w="240" w:type="dxa"/>
            </w:tcMar>
            <w:vAlign w:val="center"/>
          </w:tcPr>
          <w:p w14:paraId="367C33E9">
            <w:pPr>
              <w:keepNext w:val="0"/>
              <w:keepLines w:val="0"/>
              <w:widowControl/>
              <w:suppressLineNumbers w:val="0"/>
              <w:spacing w:line="375" w:lineRule="atLeast"/>
              <w:jc w:val="center"/>
              <w:rPr>
                <w:rFonts w:hint="eastAsia" w:ascii="宋体" w:hAnsi="宋体" w:eastAsia="宋体" w:cs="宋体"/>
                <w:b w:val="0"/>
                <w:bCs w:val="0"/>
                <w:sz w:val="24"/>
                <w:szCs w:val="24"/>
              </w:rPr>
            </w:pPr>
            <w:r>
              <w:rPr>
                <w:rFonts w:hint="eastAsia" w:ascii="宋体" w:hAnsi="宋体" w:eastAsia="宋体" w:cs="宋体"/>
                <w:b w:val="0"/>
                <w:bCs w:val="0"/>
                <w:kern w:val="0"/>
                <w:sz w:val="24"/>
                <w:szCs w:val="24"/>
                <w:lang w:val="en-US" w:eastAsia="zh-CN" w:bidi="ar"/>
              </w:rPr>
              <w:t>100%</w:t>
            </w:r>
          </w:p>
        </w:tc>
      </w:tr>
      <w:tr w14:paraId="504CD6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jc w:val="center"/>
        </w:trPr>
        <w:tc>
          <w:tcPr>
            <w:tcW w:w="1814" w:type="dxa"/>
            <w:shd w:val="clear" w:color="auto" w:fill="auto"/>
            <w:tcMar>
              <w:top w:w="150" w:type="dxa"/>
              <w:left w:w="0" w:type="dxa"/>
              <w:bottom w:w="150" w:type="dxa"/>
              <w:right w:w="240" w:type="dxa"/>
            </w:tcMar>
            <w:vAlign w:val="center"/>
          </w:tcPr>
          <w:p w14:paraId="330CB374">
            <w:pPr>
              <w:keepNext w:val="0"/>
              <w:keepLines w:val="0"/>
              <w:widowControl/>
              <w:suppressLineNumbers w:val="0"/>
              <w:spacing w:line="375" w:lineRule="atLeast"/>
              <w:jc w:val="center"/>
              <w:rPr>
                <w:rFonts w:hint="eastAsia" w:ascii="宋体" w:hAnsi="宋体" w:eastAsia="宋体" w:cs="宋体"/>
                <w:b w:val="0"/>
                <w:bCs w:val="0"/>
                <w:sz w:val="24"/>
                <w:szCs w:val="24"/>
              </w:rPr>
            </w:pPr>
            <w:r>
              <w:rPr>
                <w:rStyle w:val="20"/>
                <w:rFonts w:hint="eastAsia" w:ascii="宋体" w:hAnsi="宋体" w:eastAsia="宋体" w:cs="宋体"/>
                <w:b w:val="0"/>
                <w:bCs w:val="0"/>
                <w:kern w:val="0"/>
                <w:sz w:val="24"/>
                <w:szCs w:val="24"/>
                <w:lang w:val="en-US" w:eastAsia="zh-CN" w:bidi="ar"/>
              </w:rPr>
              <w:t>硅酮胶</w:t>
            </w:r>
          </w:p>
        </w:tc>
        <w:tc>
          <w:tcPr>
            <w:tcW w:w="2064" w:type="dxa"/>
            <w:shd w:val="clear" w:color="auto" w:fill="auto"/>
            <w:tcMar>
              <w:top w:w="150" w:type="dxa"/>
              <w:left w:w="240" w:type="dxa"/>
              <w:bottom w:w="150" w:type="dxa"/>
              <w:right w:w="240" w:type="dxa"/>
            </w:tcMar>
            <w:vAlign w:val="center"/>
          </w:tcPr>
          <w:p w14:paraId="224AC02A">
            <w:pPr>
              <w:keepNext w:val="0"/>
              <w:keepLines w:val="0"/>
              <w:widowControl/>
              <w:suppressLineNumbers w:val="0"/>
              <w:spacing w:line="375" w:lineRule="atLeast"/>
              <w:jc w:val="center"/>
              <w:rPr>
                <w:rFonts w:hint="eastAsia" w:ascii="宋体" w:hAnsi="宋体" w:eastAsia="宋体" w:cs="宋体"/>
                <w:b w:val="0"/>
                <w:bCs w:val="0"/>
                <w:sz w:val="24"/>
                <w:szCs w:val="24"/>
              </w:rPr>
            </w:pPr>
            <w:r>
              <w:rPr>
                <w:rFonts w:hint="eastAsia" w:ascii="宋体" w:hAnsi="宋体" w:eastAsia="宋体" w:cs="宋体"/>
                <w:b w:val="0"/>
                <w:bCs w:val="0"/>
                <w:kern w:val="0"/>
                <w:sz w:val="24"/>
                <w:szCs w:val="24"/>
                <w:lang w:val="en-US" w:eastAsia="zh-CN" w:bidi="ar"/>
              </w:rPr>
              <w:t>2-丁酮肟</w:t>
            </w:r>
          </w:p>
        </w:tc>
        <w:tc>
          <w:tcPr>
            <w:tcW w:w="2270" w:type="dxa"/>
            <w:shd w:val="clear" w:color="auto" w:fill="auto"/>
            <w:tcMar>
              <w:top w:w="150" w:type="dxa"/>
              <w:left w:w="240" w:type="dxa"/>
              <w:bottom w:w="150" w:type="dxa"/>
              <w:right w:w="240" w:type="dxa"/>
            </w:tcMar>
            <w:vAlign w:val="center"/>
          </w:tcPr>
          <w:p w14:paraId="7D205A2C">
            <w:pPr>
              <w:keepNext w:val="0"/>
              <w:keepLines w:val="0"/>
              <w:widowControl/>
              <w:suppressLineNumbers w:val="0"/>
              <w:spacing w:line="375" w:lineRule="atLeast"/>
              <w:jc w:val="center"/>
              <w:rPr>
                <w:rFonts w:hint="eastAsia" w:ascii="宋体" w:hAnsi="宋体" w:eastAsia="宋体" w:cs="宋体"/>
                <w:b w:val="0"/>
                <w:bCs w:val="0"/>
                <w:sz w:val="24"/>
                <w:szCs w:val="24"/>
              </w:rPr>
            </w:pPr>
            <w:r>
              <w:rPr>
                <w:rFonts w:hint="eastAsia" w:ascii="宋体" w:hAnsi="宋体" w:eastAsia="宋体" w:cs="宋体"/>
                <w:b w:val="0"/>
                <w:bCs w:val="0"/>
                <w:kern w:val="0"/>
                <w:sz w:val="24"/>
                <w:szCs w:val="24"/>
                <w:lang w:val="en-US" w:eastAsia="zh-CN" w:bidi="ar"/>
              </w:rPr>
              <w:t>霉味</w:t>
            </w:r>
          </w:p>
        </w:tc>
        <w:tc>
          <w:tcPr>
            <w:tcW w:w="1780" w:type="dxa"/>
            <w:shd w:val="clear" w:color="auto" w:fill="auto"/>
            <w:tcMar>
              <w:top w:w="150" w:type="dxa"/>
              <w:left w:w="240" w:type="dxa"/>
              <w:bottom w:w="150" w:type="dxa"/>
              <w:right w:w="240" w:type="dxa"/>
            </w:tcMar>
            <w:vAlign w:val="center"/>
          </w:tcPr>
          <w:p w14:paraId="295432CC">
            <w:pPr>
              <w:keepNext w:val="0"/>
              <w:keepLines w:val="0"/>
              <w:widowControl/>
              <w:suppressLineNumbers w:val="0"/>
              <w:spacing w:line="375" w:lineRule="atLeast"/>
              <w:jc w:val="center"/>
              <w:rPr>
                <w:rFonts w:hint="eastAsia" w:ascii="宋体" w:hAnsi="宋体" w:eastAsia="宋体" w:cs="宋体"/>
                <w:b w:val="0"/>
                <w:bCs w:val="0"/>
                <w:sz w:val="24"/>
                <w:szCs w:val="24"/>
              </w:rPr>
            </w:pPr>
            <w:r>
              <w:rPr>
                <w:rFonts w:hint="eastAsia" w:ascii="宋体" w:hAnsi="宋体" w:eastAsia="宋体" w:cs="宋体"/>
                <w:b w:val="0"/>
                <w:bCs w:val="0"/>
                <w:kern w:val="0"/>
                <w:sz w:val="24"/>
                <w:szCs w:val="24"/>
                <w:lang w:val="en-US" w:eastAsia="zh-CN" w:bidi="ar"/>
              </w:rPr>
              <w:t>6/6</w:t>
            </w:r>
          </w:p>
        </w:tc>
        <w:tc>
          <w:tcPr>
            <w:tcW w:w="1310" w:type="dxa"/>
            <w:shd w:val="clear" w:color="auto" w:fill="auto"/>
            <w:tcMar>
              <w:top w:w="150" w:type="dxa"/>
              <w:left w:w="240" w:type="dxa"/>
              <w:bottom w:w="150" w:type="dxa"/>
              <w:right w:w="240" w:type="dxa"/>
            </w:tcMar>
            <w:vAlign w:val="center"/>
          </w:tcPr>
          <w:p w14:paraId="2888C636">
            <w:pPr>
              <w:keepNext w:val="0"/>
              <w:keepLines w:val="0"/>
              <w:widowControl/>
              <w:suppressLineNumbers w:val="0"/>
              <w:spacing w:line="375" w:lineRule="atLeast"/>
              <w:jc w:val="center"/>
              <w:rPr>
                <w:rFonts w:hint="eastAsia" w:ascii="宋体" w:hAnsi="宋体" w:eastAsia="宋体" w:cs="宋体"/>
                <w:b w:val="0"/>
                <w:bCs w:val="0"/>
                <w:sz w:val="24"/>
                <w:szCs w:val="24"/>
              </w:rPr>
            </w:pPr>
            <w:r>
              <w:rPr>
                <w:rFonts w:hint="eastAsia" w:ascii="宋体" w:hAnsi="宋体" w:eastAsia="宋体" w:cs="宋体"/>
                <w:b w:val="0"/>
                <w:bCs w:val="0"/>
                <w:kern w:val="0"/>
                <w:sz w:val="24"/>
                <w:szCs w:val="24"/>
                <w:lang w:val="en-US" w:eastAsia="zh-CN" w:bidi="ar"/>
              </w:rPr>
              <w:t>100%</w:t>
            </w:r>
          </w:p>
        </w:tc>
      </w:tr>
    </w:tbl>
    <w:p w14:paraId="50512AD6">
      <w:pPr>
        <w:pStyle w:val="15"/>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360" w:lineRule="auto"/>
        <w:ind w:left="0" w:right="0" w:firstLine="482" w:firstLineChars="200"/>
        <w:textAlignment w:val="auto"/>
        <w:rPr>
          <w:rFonts w:hint="eastAsia" w:asciiTheme="minorEastAsia" w:hAnsiTheme="minorEastAsia" w:eastAsiaTheme="minorEastAsia" w:cstheme="minorEastAsia"/>
          <w:i w:val="0"/>
          <w:iCs w:val="0"/>
          <w:caps w:val="0"/>
          <w:color w:val="0F1115"/>
          <w:spacing w:val="0"/>
          <w:sz w:val="24"/>
          <w:szCs w:val="24"/>
        </w:rPr>
      </w:pPr>
      <w:r>
        <w:rPr>
          <w:rFonts w:hint="eastAsia" w:asciiTheme="minorEastAsia" w:hAnsiTheme="minorEastAsia" w:eastAsiaTheme="minorEastAsia" w:cstheme="minorEastAsia"/>
          <w:i w:val="0"/>
          <w:iCs w:val="0"/>
          <w:caps w:val="0"/>
          <w:color w:val="0F1115"/>
          <w:spacing w:val="0"/>
          <w:sz w:val="24"/>
          <w:szCs w:val="24"/>
          <w:shd w:val="clear" w:fill="FFFFFF"/>
        </w:rPr>
        <w:t>本次验证结果表明，在相同的实验条件、设备及人员下，本标准规定的气味类型评价方法对各类建材产品的评价结果具有极高的重复性和稳定性，实验室内重复性正确率可达100%，满足方法学对精密度的要求。</w:t>
      </w:r>
    </w:p>
    <w:p w14:paraId="774EFE2F">
      <w:pPr>
        <w:keepNext w:val="0"/>
        <w:keepLines w:val="0"/>
        <w:pageBreakBefore w:val="0"/>
        <w:widowControl w:val="0"/>
        <w:kinsoku/>
        <w:wordWrap/>
        <w:overflowPunct/>
        <w:topLinePunct w:val="0"/>
        <w:autoSpaceDE/>
        <w:autoSpaceDN/>
        <w:bidi w:val="0"/>
        <w:adjustRightInd/>
        <w:snapToGrid/>
        <w:spacing w:line="360" w:lineRule="auto"/>
        <w:ind w:firstLine="423" w:firstLineChars="176"/>
        <w:textAlignment w:val="auto"/>
        <w:rPr>
          <w:rStyle w:val="20"/>
          <w:rFonts w:hint="eastAsia" w:ascii="Times New Roman" w:hAnsi="Times New Roman"/>
          <w:b w:val="0"/>
          <w:sz w:val="24"/>
          <w:szCs w:val="24"/>
          <w:lang w:eastAsia="zh-CN"/>
        </w:rPr>
      </w:pPr>
    </w:p>
    <w:sectPr>
      <w:pgSz w:w="11906" w:h="16838"/>
      <w:pgMar w:top="1440" w:right="1400" w:bottom="1440" w:left="1400" w:header="851" w:footer="992" w:gutter="0"/>
      <w:cols w:space="0" w:num="1"/>
      <w:docGrid w:type="linesAndChars" w:linePitch="312" w:charSpace="304"/>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等线 Light">
    <w:panose1 w:val="02010600030101010101"/>
    <w:charset w:val="86"/>
    <w:family w:val="auto"/>
    <w:pitch w:val="default"/>
    <w:sig w:usb0="A00002BF" w:usb1="38CF7CFA" w:usb2="00000016" w:usb3="00000000" w:csb0="0004000F" w:csb1="00000000"/>
  </w:font>
  <w:font w:name="Verdana">
    <w:panose1 w:val="020B0604030504040204"/>
    <w:charset w:val="00"/>
    <w:family w:val="swiss"/>
    <w:pitch w:val="default"/>
    <w:sig w:usb0="A00006FF" w:usb1="4000205B" w:usb2="00000010" w:usb3="00000000" w:csb0="2000019F"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Segoe UI">
    <w:panose1 w:val="020B0502040204020203"/>
    <w:charset w:val="00"/>
    <w:family w:val="auto"/>
    <w:pitch w:val="default"/>
    <w:sig w:usb0="E4002EFF" w:usb1="C000E47F"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851321951"/>
      <w:docPartObj>
        <w:docPartGallery w:val="autotext"/>
      </w:docPartObj>
    </w:sdtPr>
    <w:sdtContent>
      <w:p w14:paraId="5E053E9D">
        <w:pPr>
          <w:pStyle w:val="11"/>
          <w:spacing w:before="120" w:after="120"/>
          <w:jc w:val="right"/>
        </w:pPr>
        <w:r>
          <w:fldChar w:fldCharType="begin"/>
        </w:r>
        <w:r>
          <w:instrText xml:space="preserve">PAGE   \* MERGEFORMAT</w:instrText>
        </w:r>
        <w:r>
          <w:fldChar w:fldCharType="separate"/>
        </w:r>
        <w:r>
          <w:rPr>
            <w:lang w:val="zh-CN"/>
          </w:rPr>
          <w:t>8</w:t>
        </w:r>
        <w:r>
          <w:fldChar w:fldCharType="end"/>
        </w:r>
      </w:p>
    </w:sdtContent>
  </w:sdt>
  <w:p w14:paraId="0A3FFAA9">
    <w:pPr>
      <w:pStyle w:val="11"/>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F291D55"/>
    <w:multiLevelType w:val="singleLevel"/>
    <w:tmpl w:val="8F291D55"/>
    <w:lvl w:ilvl="0" w:tentative="0">
      <w:start w:val="3"/>
      <w:numFmt w:val="decimal"/>
      <w:suff w:val="space"/>
      <w:lvlText w:val="%1."/>
      <w:lvlJc w:val="left"/>
    </w:lvl>
  </w:abstractNum>
  <w:abstractNum w:abstractNumId="1">
    <w:nsid w:val="1FC91163"/>
    <w:multiLevelType w:val="multilevel"/>
    <w:tmpl w:val="1FC91163"/>
    <w:lvl w:ilvl="0" w:tentative="0">
      <w:start w:val="1"/>
      <w:numFmt w:val="decimal"/>
      <w:pStyle w:val="36"/>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35"/>
      <w:suff w:val="nothing"/>
      <w:lvlText w:val="%1.%2　"/>
      <w:lvlJc w:val="left"/>
      <w:pPr>
        <w:ind w:left="426" w:firstLine="0"/>
      </w:pPr>
      <w:rPr>
        <w:rFonts w:hint="eastAsia" w:ascii="黑体" w:hAnsi="Times New Roman" w:eastAsia="黑体" w:cs="Times New Roman"/>
        <w:b w:val="0"/>
        <w:bCs w:val="0"/>
        <w:i w:val="0"/>
        <w:iCs w:val="0"/>
        <w:caps w:val="0"/>
        <w:strike w:val="0"/>
        <w:dstrike w:val="0"/>
        <w:vanish w:val="0"/>
        <w:color w:val="000000"/>
        <w:spacing w:val="0"/>
        <w:kern w:val="0"/>
        <w:position w:val="0"/>
        <w:sz w:val="21"/>
        <w:szCs w:val="21"/>
        <w:u w:val="none"/>
        <w:vertAlign w:val="baseline"/>
      </w:rPr>
    </w:lvl>
    <w:lvl w:ilvl="2" w:tentative="0">
      <w:start w:val="1"/>
      <w:numFmt w:val="decimal"/>
      <w:pStyle w:val="37"/>
      <w:suff w:val="nothing"/>
      <w:lvlText w:val="%1.%2.%3　"/>
      <w:lvlJc w:val="left"/>
      <w:pPr>
        <w:ind w:left="0"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pStyle w:val="38"/>
      <w:suff w:val="nothing"/>
      <w:lvlText w:val="%1.%2.%3.%4.%5　"/>
      <w:lvlJc w:val="left"/>
      <w:pPr>
        <w:ind w:left="0" w:firstLine="0"/>
      </w:pPr>
      <w:rPr>
        <w:rFonts w:hint="eastAsia" w:ascii="黑体" w:hAnsi="Times New Roman" w:eastAsia="黑体"/>
        <w:b w:val="0"/>
        <w:i w:val="0"/>
        <w:sz w:val="21"/>
      </w:rPr>
    </w:lvl>
    <w:lvl w:ilvl="5" w:tentative="0">
      <w:start w:val="1"/>
      <w:numFmt w:val="decimal"/>
      <w:pStyle w:val="39"/>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
    <w:nsid w:val="4B1A702B"/>
    <w:multiLevelType w:val="singleLevel"/>
    <w:tmpl w:val="4B1A702B"/>
    <w:lvl w:ilvl="0" w:tentative="0">
      <w:start w:val="1"/>
      <w:numFmt w:val="decimal"/>
      <w:suff w:val="nothing"/>
      <w:lvlText w:val="%1、"/>
      <w:lvlJc w:val="left"/>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0"/>
  <w:bordersDoNotSurroundFooter w:val="0"/>
  <w:documentProtection w:enforcement="0"/>
  <w:defaultTabStop w:val="420"/>
  <w:drawingGridHorizontalSpacing w:val="106"/>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7733"/>
    <w:rsid w:val="00000960"/>
    <w:rsid w:val="000014F2"/>
    <w:rsid w:val="00006C71"/>
    <w:rsid w:val="00007082"/>
    <w:rsid w:val="0001157A"/>
    <w:rsid w:val="00012583"/>
    <w:rsid w:val="0001436E"/>
    <w:rsid w:val="000144F0"/>
    <w:rsid w:val="000146C2"/>
    <w:rsid w:val="0001582A"/>
    <w:rsid w:val="00017100"/>
    <w:rsid w:val="000245EE"/>
    <w:rsid w:val="00026425"/>
    <w:rsid w:val="00032494"/>
    <w:rsid w:val="00034C44"/>
    <w:rsid w:val="000406FF"/>
    <w:rsid w:val="00044BF0"/>
    <w:rsid w:val="000458A7"/>
    <w:rsid w:val="00047C0F"/>
    <w:rsid w:val="00050B50"/>
    <w:rsid w:val="00052428"/>
    <w:rsid w:val="00052EF6"/>
    <w:rsid w:val="00053B2E"/>
    <w:rsid w:val="000548CA"/>
    <w:rsid w:val="000555C5"/>
    <w:rsid w:val="000560A9"/>
    <w:rsid w:val="00056A10"/>
    <w:rsid w:val="00057844"/>
    <w:rsid w:val="00060F42"/>
    <w:rsid w:val="000634F8"/>
    <w:rsid w:val="000643FD"/>
    <w:rsid w:val="0006550C"/>
    <w:rsid w:val="00066245"/>
    <w:rsid w:val="00067515"/>
    <w:rsid w:val="0007224C"/>
    <w:rsid w:val="0007315D"/>
    <w:rsid w:val="00074813"/>
    <w:rsid w:val="00076A3A"/>
    <w:rsid w:val="00080E0F"/>
    <w:rsid w:val="00080F8A"/>
    <w:rsid w:val="00082522"/>
    <w:rsid w:val="000847FA"/>
    <w:rsid w:val="000849D6"/>
    <w:rsid w:val="000878DB"/>
    <w:rsid w:val="000920EC"/>
    <w:rsid w:val="00093AB9"/>
    <w:rsid w:val="0009741D"/>
    <w:rsid w:val="000A55FF"/>
    <w:rsid w:val="000B1527"/>
    <w:rsid w:val="000B3087"/>
    <w:rsid w:val="000B5769"/>
    <w:rsid w:val="000B7553"/>
    <w:rsid w:val="000B7889"/>
    <w:rsid w:val="000C0A21"/>
    <w:rsid w:val="000C43A6"/>
    <w:rsid w:val="000C701A"/>
    <w:rsid w:val="000C701E"/>
    <w:rsid w:val="000D3D87"/>
    <w:rsid w:val="000D57A3"/>
    <w:rsid w:val="000D5C79"/>
    <w:rsid w:val="000D7503"/>
    <w:rsid w:val="000D7B21"/>
    <w:rsid w:val="000E39EA"/>
    <w:rsid w:val="000F548D"/>
    <w:rsid w:val="000F6B12"/>
    <w:rsid w:val="000F7E3C"/>
    <w:rsid w:val="000F7FD3"/>
    <w:rsid w:val="00100445"/>
    <w:rsid w:val="00101698"/>
    <w:rsid w:val="001059AF"/>
    <w:rsid w:val="00105B08"/>
    <w:rsid w:val="001061BA"/>
    <w:rsid w:val="001069E6"/>
    <w:rsid w:val="00106DF6"/>
    <w:rsid w:val="00110278"/>
    <w:rsid w:val="001103EB"/>
    <w:rsid w:val="00111109"/>
    <w:rsid w:val="00113A2B"/>
    <w:rsid w:val="00115138"/>
    <w:rsid w:val="001169F6"/>
    <w:rsid w:val="00116E27"/>
    <w:rsid w:val="001210E7"/>
    <w:rsid w:val="001233C7"/>
    <w:rsid w:val="0012363B"/>
    <w:rsid w:val="00126A5B"/>
    <w:rsid w:val="00131B27"/>
    <w:rsid w:val="00133908"/>
    <w:rsid w:val="001344DA"/>
    <w:rsid w:val="00137B46"/>
    <w:rsid w:val="001464F8"/>
    <w:rsid w:val="00151D63"/>
    <w:rsid w:val="00151F9F"/>
    <w:rsid w:val="001569BE"/>
    <w:rsid w:val="00156F01"/>
    <w:rsid w:val="00157F6E"/>
    <w:rsid w:val="001611BD"/>
    <w:rsid w:val="00162BF1"/>
    <w:rsid w:val="00166FA6"/>
    <w:rsid w:val="00171140"/>
    <w:rsid w:val="00171AD1"/>
    <w:rsid w:val="00172A6F"/>
    <w:rsid w:val="001737FF"/>
    <w:rsid w:val="00177F04"/>
    <w:rsid w:val="00182D80"/>
    <w:rsid w:val="0018308D"/>
    <w:rsid w:val="001850B3"/>
    <w:rsid w:val="001862CB"/>
    <w:rsid w:val="001878CF"/>
    <w:rsid w:val="0019036C"/>
    <w:rsid w:val="00191C6B"/>
    <w:rsid w:val="0019288D"/>
    <w:rsid w:val="00195B8B"/>
    <w:rsid w:val="001969B8"/>
    <w:rsid w:val="001A1383"/>
    <w:rsid w:val="001A301F"/>
    <w:rsid w:val="001A3C17"/>
    <w:rsid w:val="001A3CEB"/>
    <w:rsid w:val="001A434C"/>
    <w:rsid w:val="001A5169"/>
    <w:rsid w:val="001A7919"/>
    <w:rsid w:val="001B101B"/>
    <w:rsid w:val="001B16D4"/>
    <w:rsid w:val="001B2B18"/>
    <w:rsid w:val="001B31B4"/>
    <w:rsid w:val="001B4FBE"/>
    <w:rsid w:val="001B5F5F"/>
    <w:rsid w:val="001C0D87"/>
    <w:rsid w:val="001C4DC2"/>
    <w:rsid w:val="001C4E7A"/>
    <w:rsid w:val="001C5972"/>
    <w:rsid w:val="001C5E0E"/>
    <w:rsid w:val="001D0105"/>
    <w:rsid w:val="001D0923"/>
    <w:rsid w:val="001D5A03"/>
    <w:rsid w:val="001D7355"/>
    <w:rsid w:val="001E0546"/>
    <w:rsid w:val="001E4C63"/>
    <w:rsid w:val="001E6583"/>
    <w:rsid w:val="001E7B1F"/>
    <w:rsid w:val="001E7E12"/>
    <w:rsid w:val="001F06CA"/>
    <w:rsid w:val="001F1047"/>
    <w:rsid w:val="001F1A33"/>
    <w:rsid w:val="001F20AE"/>
    <w:rsid w:val="001F2515"/>
    <w:rsid w:val="001F2B90"/>
    <w:rsid w:val="001F48BB"/>
    <w:rsid w:val="001F4B72"/>
    <w:rsid w:val="001F5214"/>
    <w:rsid w:val="001F634B"/>
    <w:rsid w:val="001F65B1"/>
    <w:rsid w:val="001F69FC"/>
    <w:rsid w:val="0020262F"/>
    <w:rsid w:val="002039AD"/>
    <w:rsid w:val="002127D8"/>
    <w:rsid w:val="0021395D"/>
    <w:rsid w:val="002139C0"/>
    <w:rsid w:val="00213DD9"/>
    <w:rsid w:val="00221EAD"/>
    <w:rsid w:val="002223B6"/>
    <w:rsid w:val="0022379B"/>
    <w:rsid w:val="00226203"/>
    <w:rsid w:val="002268B8"/>
    <w:rsid w:val="00230332"/>
    <w:rsid w:val="00232283"/>
    <w:rsid w:val="00232BF2"/>
    <w:rsid w:val="00233520"/>
    <w:rsid w:val="00233E33"/>
    <w:rsid w:val="0023483B"/>
    <w:rsid w:val="00235A6A"/>
    <w:rsid w:val="002366E3"/>
    <w:rsid w:val="00242823"/>
    <w:rsid w:val="00243046"/>
    <w:rsid w:val="00244089"/>
    <w:rsid w:val="0024640F"/>
    <w:rsid w:val="00246A6D"/>
    <w:rsid w:val="00251859"/>
    <w:rsid w:val="00251C20"/>
    <w:rsid w:val="0025392E"/>
    <w:rsid w:val="00253B1D"/>
    <w:rsid w:val="002569BB"/>
    <w:rsid w:val="00256B7C"/>
    <w:rsid w:val="00266190"/>
    <w:rsid w:val="00267AB5"/>
    <w:rsid w:val="0027079C"/>
    <w:rsid w:val="002735E4"/>
    <w:rsid w:val="00273612"/>
    <w:rsid w:val="0028296D"/>
    <w:rsid w:val="00284CD1"/>
    <w:rsid w:val="00284DC6"/>
    <w:rsid w:val="0028511B"/>
    <w:rsid w:val="00285606"/>
    <w:rsid w:val="0028762A"/>
    <w:rsid w:val="002902B9"/>
    <w:rsid w:val="002903CD"/>
    <w:rsid w:val="00292967"/>
    <w:rsid w:val="00294D50"/>
    <w:rsid w:val="002968BB"/>
    <w:rsid w:val="002A2EF5"/>
    <w:rsid w:val="002A650A"/>
    <w:rsid w:val="002A785A"/>
    <w:rsid w:val="002B0C3A"/>
    <w:rsid w:val="002B22D1"/>
    <w:rsid w:val="002B62DC"/>
    <w:rsid w:val="002C1744"/>
    <w:rsid w:val="002D29C9"/>
    <w:rsid w:val="002D410C"/>
    <w:rsid w:val="002D45E3"/>
    <w:rsid w:val="002E0411"/>
    <w:rsid w:val="002E06C4"/>
    <w:rsid w:val="002E1BF3"/>
    <w:rsid w:val="002E4E7A"/>
    <w:rsid w:val="002E6344"/>
    <w:rsid w:val="002E6F98"/>
    <w:rsid w:val="002F26B3"/>
    <w:rsid w:val="002F45D5"/>
    <w:rsid w:val="002F45F6"/>
    <w:rsid w:val="002F7928"/>
    <w:rsid w:val="00300E6D"/>
    <w:rsid w:val="003040E1"/>
    <w:rsid w:val="003051EA"/>
    <w:rsid w:val="0030522F"/>
    <w:rsid w:val="00310280"/>
    <w:rsid w:val="003109DA"/>
    <w:rsid w:val="0031112A"/>
    <w:rsid w:val="00315B03"/>
    <w:rsid w:val="0032155C"/>
    <w:rsid w:val="00323127"/>
    <w:rsid w:val="00324B6D"/>
    <w:rsid w:val="00326BE2"/>
    <w:rsid w:val="00330261"/>
    <w:rsid w:val="003307FD"/>
    <w:rsid w:val="003363AA"/>
    <w:rsid w:val="00337B11"/>
    <w:rsid w:val="0034079C"/>
    <w:rsid w:val="00341610"/>
    <w:rsid w:val="00346ED5"/>
    <w:rsid w:val="00350E70"/>
    <w:rsid w:val="00351A1F"/>
    <w:rsid w:val="0035328B"/>
    <w:rsid w:val="003535A0"/>
    <w:rsid w:val="00356B14"/>
    <w:rsid w:val="00361FDF"/>
    <w:rsid w:val="003623D8"/>
    <w:rsid w:val="003625B0"/>
    <w:rsid w:val="00365794"/>
    <w:rsid w:val="00366945"/>
    <w:rsid w:val="003734DC"/>
    <w:rsid w:val="003753CB"/>
    <w:rsid w:val="00376550"/>
    <w:rsid w:val="00380DCE"/>
    <w:rsid w:val="0038519C"/>
    <w:rsid w:val="00386343"/>
    <w:rsid w:val="003906BC"/>
    <w:rsid w:val="0039119F"/>
    <w:rsid w:val="00392D3E"/>
    <w:rsid w:val="00393C49"/>
    <w:rsid w:val="00395287"/>
    <w:rsid w:val="00396D74"/>
    <w:rsid w:val="00397C29"/>
    <w:rsid w:val="003A19E2"/>
    <w:rsid w:val="003A3556"/>
    <w:rsid w:val="003A408E"/>
    <w:rsid w:val="003A46FE"/>
    <w:rsid w:val="003A7795"/>
    <w:rsid w:val="003C1871"/>
    <w:rsid w:val="003C2749"/>
    <w:rsid w:val="003C368A"/>
    <w:rsid w:val="003D020C"/>
    <w:rsid w:val="003D1FA6"/>
    <w:rsid w:val="003D3431"/>
    <w:rsid w:val="003D57FB"/>
    <w:rsid w:val="003D73F5"/>
    <w:rsid w:val="003E1E3A"/>
    <w:rsid w:val="003E45AC"/>
    <w:rsid w:val="003F0C51"/>
    <w:rsid w:val="003F3331"/>
    <w:rsid w:val="003F5146"/>
    <w:rsid w:val="004000EE"/>
    <w:rsid w:val="004012D1"/>
    <w:rsid w:val="004012F7"/>
    <w:rsid w:val="00402858"/>
    <w:rsid w:val="00403769"/>
    <w:rsid w:val="00405E5B"/>
    <w:rsid w:val="00406616"/>
    <w:rsid w:val="004100B6"/>
    <w:rsid w:val="0041381F"/>
    <w:rsid w:val="00413BB2"/>
    <w:rsid w:val="0042181C"/>
    <w:rsid w:val="00423D55"/>
    <w:rsid w:val="00424D90"/>
    <w:rsid w:val="00425D90"/>
    <w:rsid w:val="00430C1A"/>
    <w:rsid w:val="00431751"/>
    <w:rsid w:val="0043196D"/>
    <w:rsid w:val="0044479F"/>
    <w:rsid w:val="0044565D"/>
    <w:rsid w:val="00447F2F"/>
    <w:rsid w:val="0045213B"/>
    <w:rsid w:val="004521B3"/>
    <w:rsid w:val="00454368"/>
    <w:rsid w:val="00456C68"/>
    <w:rsid w:val="0045702E"/>
    <w:rsid w:val="004577AB"/>
    <w:rsid w:val="00457C6F"/>
    <w:rsid w:val="00460186"/>
    <w:rsid w:val="004617A4"/>
    <w:rsid w:val="004630C7"/>
    <w:rsid w:val="00463D03"/>
    <w:rsid w:val="00464AD9"/>
    <w:rsid w:val="004660DE"/>
    <w:rsid w:val="00472306"/>
    <w:rsid w:val="0048082E"/>
    <w:rsid w:val="0048394C"/>
    <w:rsid w:val="00484D1B"/>
    <w:rsid w:val="00487FCD"/>
    <w:rsid w:val="0049061F"/>
    <w:rsid w:val="0049312C"/>
    <w:rsid w:val="004943C4"/>
    <w:rsid w:val="00495B25"/>
    <w:rsid w:val="004A0003"/>
    <w:rsid w:val="004A031E"/>
    <w:rsid w:val="004A08CA"/>
    <w:rsid w:val="004A1A76"/>
    <w:rsid w:val="004A4AC9"/>
    <w:rsid w:val="004A6322"/>
    <w:rsid w:val="004A6EF8"/>
    <w:rsid w:val="004A7782"/>
    <w:rsid w:val="004A77B7"/>
    <w:rsid w:val="004B6534"/>
    <w:rsid w:val="004C197C"/>
    <w:rsid w:val="004C210E"/>
    <w:rsid w:val="004C54C1"/>
    <w:rsid w:val="004C6715"/>
    <w:rsid w:val="004D2895"/>
    <w:rsid w:val="004D28F4"/>
    <w:rsid w:val="004D4F6E"/>
    <w:rsid w:val="004D5440"/>
    <w:rsid w:val="004D583E"/>
    <w:rsid w:val="004D5FED"/>
    <w:rsid w:val="004D6AB2"/>
    <w:rsid w:val="004D6BCB"/>
    <w:rsid w:val="004D73E3"/>
    <w:rsid w:val="004E0139"/>
    <w:rsid w:val="004E22FE"/>
    <w:rsid w:val="004F2DA6"/>
    <w:rsid w:val="004F462E"/>
    <w:rsid w:val="004F74A4"/>
    <w:rsid w:val="0050388D"/>
    <w:rsid w:val="00521300"/>
    <w:rsid w:val="005231F3"/>
    <w:rsid w:val="00523A58"/>
    <w:rsid w:val="00524B74"/>
    <w:rsid w:val="00525323"/>
    <w:rsid w:val="00526615"/>
    <w:rsid w:val="0053018E"/>
    <w:rsid w:val="00530552"/>
    <w:rsid w:val="00533CB0"/>
    <w:rsid w:val="005349A2"/>
    <w:rsid w:val="00535353"/>
    <w:rsid w:val="005415FD"/>
    <w:rsid w:val="00541AF0"/>
    <w:rsid w:val="005453BD"/>
    <w:rsid w:val="00546FA2"/>
    <w:rsid w:val="00551072"/>
    <w:rsid w:val="0055413E"/>
    <w:rsid w:val="005548E7"/>
    <w:rsid w:val="00554A8C"/>
    <w:rsid w:val="00557FEE"/>
    <w:rsid w:val="00560237"/>
    <w:rsid w:val="0056230C"/>
    <w:rsid w:val="00562848"/>
    <w:rsid w:val="005648F1"/>
    <w:rsid w:val="00565241"/>
    <w:rsid w:val="00575F6B"/>
    <w:rsid w:val="00577D4B"/>
    <w:rsid w:val="00577EAA"/>
    <w:rsid w:val="00582CDF"/>
    <w:rsid w:val="0058307E"/>
    <w:rsid w:val="00583DEC"/>
    <w:rsid w:val="005868E0"/>
    <w:rsid w:val="0059000A"/>
    <w:rsid w:val="005909CD"/>
    <w:rsid w:val="00590F43"/>
    <w:rsid w:val="005913D0"/>
    <w:rsid w:val="00593D14"/>
    <w:rsid w:val="00594F15"/>
    <w:rsid w:val="005970EA"/>
    <w:rsid w:val="005A049F"/>
    <w:rsid w:val="005A1112"/>
    <w:rsid w:val="005A1C9A"/>
    <w:rsid w:val="005D14EB"/>
    <w:rsid w:val="005D36BC"/>
    <w:rsid w:val="005D3D63"/>
    <w:rsid w:val="005D629A"/>
    <w:rsid w:val="005E3960"/>
    <w:rsid w:val="005E5AB1"/>
    <w:rsid w:val="005F3100"/>
    <w:rsid w:val="005F3DE2"/>
    <w:rsid w:val="005F53F7"/>
    <w:rsid w:val="005F7BD5"/>
    <w:rsid w:val="00600E46"/>
    <w:rsid w:val="0060406C"/>
    <w:rsid w:val="0060728D"/>
    <w:rsid w:val="006110E1"/>
    <w:rsid w:val="00613BB5"/>
    <w:rsid w:val="00615C95"/>
    <w:rsid w:val="006209EA"/>
    <w:rsid w:val="00622C9C"/>
    <w:rsid w:val="006264A2"/>
    <w:rsid w:val="0062664D"/>
    <w:rsid w:val="0063057B"/>
    <w:rsid w:val="00633114"/>
    <w:rsid w:val="00634BE8"/>
    <w:rsid w:val="0064258A"/>
    <w:rsid w:val="00643660"/>
    <w:rsid w:val="00643D1E"/>
    <w:rsid w:val="00653BBE"/>
    <w:rsid w:val="006543AD"/>
    <w:rsid w:val="0065493E"/>
    <w:rsid w:val="0065519A"/>
    <w:rsid w:val="00655B0C"/>
    <w:rsid w:val="006562D6"/>
    <w:rsid w:val="00662BB1"/>
    <w:rsid w:val="00663378"/>
    <w:rsid w:val="00664C33"/>
    <w:rsid w:val="006656CB"/>
    <w:rsid w:val="006658CD"/>
    <w:rsid w:val="0066746A"/>
    <w:rsid w:val="00671FB0"/>
    <w:rsid w:val="00671FC6"/>
    <w:rsid w:val="00674EF2"/>
    <w:rsid w:val="00675B58"/>
    <w:rsid w:val="00677242"/>
    <w:rsid w:val="006808C2"/>
    <w:rsid w:val="00683DEA"/>
    <w:rsid w:val="00683E95"/>
    <w:rsid w:val="006867D8"/>
    <w:rsid w:val="00687881"/>
    <w:rsid w:val="006903BD"/>
    <w:rsid w:val="006903C7"/>
    <w:rsid w:val="006924A4"/>
    <w:rsid w:val="0069569E"/>
    <w:rsid w:val="0069589D"/>
    <w:rsid w:val="00695FD3"/>
    <w:rsid w:val="006966DF"/>
    <w:rsid w:val="006A02FE"/>
    <w:rsid w:val="006A15A0"/>
    <w:rsid w:val="006A2AD7"/>
    <w:rsid w:val="006A306F"/>
    <w:rsid w:val="006A652F"/>
    <w:rsid w:val="006A76F4"/>
    <w:rsid w:val="006B1A0F"/>
    <w:rsid w:val="006B77A5"/>
    <w:rsid w:val="006C3916"/>
    <w:rsid w:val="006C5497"/>
    <w:rsid w:val="006C5D3E"/>
    <w:rsid w:val="006C6D81"/>
    <w:rsid w:val="006D0B3A"/>
    <w:rsid w:val="006D1216"/>
    <w:rsid w:val="006D1277"/>
    <w:rsid w:val="006D17A2"/>
    <w:rsid w:val="006D48A7"/>
    <w:rsid w:val="006D5B36"/>
    <w:rsid w:val="006E0FCA"/>
    <w:rsid w:val="006E1BB9"/>
    <w:rsid w:val="006E4693"/>
    <w:rsid w:val="006E4C16"/>
    <w:rsid w:val="006E55A3"/>
    <w:rsid w:val="006F02AF"/>
    <w:rsid w:val="006F0E2C"/>
    <w:rsid w:val="006F12E1"/>
    <w:rsid w:val="006F1695"/>
    <w:rsid w:val="006F1704"/>
    <w:rsid w:val="006F4A5B"/>
    <w:rsid w:val="006F4C39"/>
    <w:rsid w:val="006F5919"/>
    <w:rsid w:val="006F7807"/>
    <w:rsid w:val="007035D5"/>
    <w:rsid w:val="007050F9"/>
    <w:rsid w:val="00716104"/>
    <w:rsid w:val="00716488"/>
    <w:rsid w:val="00720DA0"/>
    <w:rsid w:val="00723C7B"/>
    <w:rsid w:val="00725431"/>
    <w:rsid w:val="0072652C"/>
    <w:rsid w:val="00726CA2"/>
    <w:rsid w:val="00734A84"/>
    <w:rsid w:val="00742FF5"/>
    <w:rsid w:val="00743070"/>
    <w:rsid w:val="00745168"/>
    <w:rsid w:val="0074546D"/>
    <w:rsid w:val="0074614C"/>
    <w:rsid w:val="007526C6"/>
    <w:rsid w:val="0075392D"/>
    <w:rsid w:val="0075436A"/>
    <w:rsid w:val="00757AB5"/>
    <w:rsid w:val="00760DE8"/>
    <w:rsid w:val="00763CA1"/>
    <w:rsid w:val="00763FC9"/>
    <w:rsid w:val="00786539"/>
    <w:rsid w:val="00787654"/>
    <w:rsid w:val="00797C7A"/>
    <w:rsid w:val="007A1B9F"/>
    <w:rsid w:val="007A3C69"/>
    <w:rsid w:val="007A4779"/>
    <w:rsid w:val="007A5A76"/>
    <w:rsid w:val="007B6506"/>
    <w:rsid w:val="007B65FE"/>
    <w:rsid w:val="007B6FFC"/>
    <w:rsid w:val="007B749D"/>
    <w:rsid w:val="007B7C2C"/>
    <w:rsid w:val="007C2F2C"/>
    <w:rsid w:val="007C3BCB"/>
    <w:rsid w:val="007C3FE1"/>
    <w:rsid w:val="007C49D3"/>
    <w:rsid w:val="007C5397"/>
    <w:rsid w:val="007D157A"/>
    <w:rsid w:val="007D1890"/>
    <w:rsid w:val="007D22B3"/>
    <w:rsid w:val="007D5FF7"/>
    <w:rsid w:val="007D69D5"/>
    <w:rsid w:val="007E0ED1"/>
    <w:rsid w:val="007E2C9F"/>
    <w:rsid w:val="007E3821"/>
    <w:rsid w:val="007E59A6"/>
    <w:rsid w:val="007F0CB1"/>
    <w:rsid w:val="007F0E48"/>
    <w:rsid w:val="007F1376"/>
    <w:rsid w:val="007F19A8"/>
    <w:rsid w:val="007F48E1"/>
    <w:rsid w:val="00802BCF"/>
    <w:rsid w:val="00804B77"/>
    <w:rsid w:val="008064A4"/>
    <w:rsid w:val="0080687D"/>
    <w:rsid w:val="00812175"/>
    <w:rsid w:val="00812845"/>
    <w:rsid w:val="00814056"/>
    <w:rsid w:val="00815102"/>
    <w:rsid w:val="00820032"/>
    <w:rsid w:val="00820899"/>
    <w:rsid w:val="00821AB9"/>
    <w:rsid w:val="00822E3E"/>
    <w:rsid w:val="008269AA"/>
    <w:rsid w:val="0082729F"/>
    <w:rsid w:val="008309BA"/>
    <w:rsid w:val="00830F3A"/>
    <w:rsid w:val="00833DB2"/>
    <w:rsid w:val="00836567"/>
    <w:rsid w:val="00837BCC"/>
    <w:rsid w:val="00840A94"/>
    <w:rsid w:val="0084333A"/>
    <w:rsid w:val="008468DF"/>
    <w:rsid w:val="00850D84"/>
    <w:rsid w:val="008563FB"/>
    <w:rsid w:val="008565F9"/>
    <w:rsid w:val="00861177"/>
    <w:rsid w:val="008626A1"/>
    <w:rsid w:val="00864B11"/>
    <w:rsid w:val="00864CFC"/>
    <w:rsid w:val="00867B33"/>
    <w:rsid w:val="008741EA"/>
    <w:rsid w:val="00874D69"/>
    <w:rsid w:val="00874E59"/>
    <w:rsid w:val="008757F0"/>
    <w:rsid w:val="00877EBF"/>
    <w:rsid w:val="00880602"/>
    <w:rsid w:val="0088363A"/>
    <w:rsid w:val="00884309"/>
    <w:rsid w:val="008857FE"/>
    <w:rsid w:val="00886AF9"/>
    <w:rsid w:val="008902A8"/>
    <w:rsid w:val="008923CB"/>
    <w:rsid w:val="0089273E"/>
    <w:rsid w:val="008954E3"/>
    <w:rsid w:val="008956D8"/>
    <w:rsid w:val="008965AD"/>
    <w:rsid w:val="00896F76"/>
    <w:rsid w:val="00897D56"/>
    <w:rsid w:val="008A5992"/>
    <w:rsid w:val="008A7B01"/>
    <w:rsid w:val="008B00D1"/>
    <w:rsid w:val="008B251B"/>
    <w:rsid w:val="008B4DE0"/>
    <w:rsid w:val="008B50A6"/>
    <w:rsid w:val="008B7788"/>
    <w:rsid w:val="008B7A37"/>
    <w:rsid w:val="008C280D"/>
    <w:rsid w:val="008C32F1"/>
    <w:rsid w:val="008C5999"/>
    <w:rsid w:val="008C6E93"/>
    <w:rsid w:val="008D0BF9"/>
    <w:rsid w:val="008D1683"/>
    <w:rsid w:val="008D2332"/>
    <w:rsid w:val="008D23F6"/>
    <w:rsid w:val="008D2FC8"/>
    <w:rsid w:val="008E2651"/>
    <w:rsid w:val="008F0084"/>
    <w:rsid w:val="008F0EF5"/>
    <w:rsid w:val="008F1625"/>
    <w:rsid w:val="008F3027"/>
    <w:rsid w:val="008F57B2"/>
    <w:rsid w:val="00900F5F"/>
    <w:rsid w:val="009015B6"/>
    <w:rsid w:val="00901BEA"/>
    <w:rsid w:val="00902D50"/>
    <w:rsid w:val="00907167"/>
    <w:rsid w:val="00911886"/>
    <w:rsid w:val="00911C1E"/>
    <w:rsid w:val="00912B09"/>
    <w:rsid w:val="00923913"/>
    <w:rsid w:val="0092485F"/>
    <w:rsid w:val="00924AA3"/>
    <w:rsid w:val="00924F0F"/>
    <w:rsid w:val="00933A94"/>
    <w:rsid w:val="009349DB"/>
    <w:rsid w:val="00935F78"/>
    <w:rsid w:val="00941E90"/>
    <w:rsid w:val="00942DD4"/>
    <w:rsid w:val="0094406F"/>
    <w:rsid w:val="00944E52"/>
    <w:rsid w:val="009466AA"/>
    <w:rsid w:val="00946B54"/>
    <w:rsid w:val="00947A84"/>
    <w:rsid w:val="00950FA5"/>
    <w:rsid w:val="009511D3"/>
    <w:rsid w:val="0095239E"/>
    <w:rsid w:val="00953B22"/>
    <w:rsid w:val="009547D3"/>
    <w:rsid w:val="00956191"/>
    <w:rsid w:val="00961048"/>
    <w:rsid w:val="00973837"/>
    <w:rsid w:val="00980ED7"/>
    <w:rsid w:val="00982C16"/>
    <w:rsid w:val="00985E5F"/>
    <w:rsid w:val="0098656C"/>
    <w:rsid w:val="00987550"/>
    <w:rsid w:val="00987AE9"/>
    <w:rsid w:val="00994C18"/>
    <w:rsid w:val="00995EF7"/>
    <w:rsid w:val="00995FD1"/>
    <w:rsid w:val="009A123E"/>
    <w:rsid w:val="009A5386"/>
    <w:rsid w:val="009B4995"/>
    <w:rsid w:val="009B5EAE"/>
    <w:rsid w:val="009B681B"/>
    <w:rsid w:val="009C1803"/>
    <w:rsid w:val="009C26DD"/>
    <w:rsid w:val="009D1F55"/>
    <w:rsid w:val="009D4C9F"/>
    <w:rsid w:val="009D5539"/>
    <w:rsid w:val="009D5CF9"/>
    <w:rsid w:val="009D6308"/>
    <w:rsid w:val="009D6473"/>
    <w:rsid w:val="009D67BB"/>
    <w:rsid w:val="009E3AAA"/>
    <w:rsid w:val="009E3E2C"/>
    <w:rsid w:val="009F296C"/>
    <w:rsid w:val="009F498F"/>
    <w:rsid w:val="009F758A"/>
    <w:rsid w:val="00A01A89"/>
    <w:rsid w:val="00A025F7"/>
    <w:rsid w:val="00A02C03"/>
    <w:rsid w:val="00A03E9B"/>
    <w:rsid w:val="00A03F4A"/>
    <w:rsid w:val="00A05853"/>
    <w:rsid w:val="00A13D39"/>
    <w:rsid w:val="00A2021B"/>
    <w:rsid w:val="00A21BDA"/>
    <w:rsid w:val="00A2245B"/>
    <w:rsid w:val="00A25331"/>
    <w:rsid w:val="00A309B7"/>
    <w:rsid w:val="00A31CAB"/>
    <w:rsid w:val="00A330EB"/>
    <w:rsid w:val="00A34F05"/>
    <w:rsid w:val="00A35DF2"/>
    <w:rsid w:val="00A366F0"/>
    <w:rsid w:val="00A36F13"/>
    <w:rsid w:val="00A36FA1"/>
    <w:rsid w:val="00A40105"/>
    <w:rsid w:val="00A403B1"/>
    <w:rsid w:val="00A42462"/>
    <w:rsid w:val="00A46A16"/>
    <w:rsid w:val="00A5171B"/>
    <w:rsid w:val="00A55253"/>
    <w:rsid w:val="00A661AB"/>
    <w:rsid w:val="00A664DE"/>
    <w:rsid w:val="00A66FDB"/>
    <w:rsid w:val="00A679C3"/>
    <w:rsid w:val="00A70DCE"/>
    <w:rsid w:val="00A717CE"/>
    <w:rsid w:val="00A7218C"/>
    <w:rsid w:val="00A7380C"/>
    <w:rsid w:val="00A747DE"/>
    <w:rsid w:val="00A74CB7"/>
    <w:rsid w:val="00A74F65"/>
    <w:rsid w:val="00A821C0"/>
    <w:rsid w:val="00A87F04"/>
    <w:rsid w:val="00A90C3C"/>
    <w:rsid w:val="00AA0773"/>
    <w:rsid w:val="00AA2B95"/>
    <w:rsid w:val="00AA3E0D"/>
    <w:rsid w:val="00AA436C"/>
    <w:rsid w:val="00AA5179"/>
    <w:rsid w:val="00AA7F38"/>
    <w:rsid w:val="00AB2A3C"/>
    <w:rsid w:val="00AB3A63"/>
    <w:rsid w:val="00AB483B"/>
    <w:rsid w:val="00AC1E9C"/>
    <w:rsid w:val="00AC6C27"/>
    <w:rsid w:val="00AC7048"/>
    <w:rsid w:val="00AD15BB"/>
    <w:rsid w:val="00AD16AF"/>
    <w:rsid w:val="00AD4594"/>
    <w:rsid w:val="00AD45EA"/>
    <w:rsid w:val="00AE1ADA"/>
    <w:rsid w:val="00AE4579"/>
    <w:rsid w:val="00AE4B91"/>
    <w:rsid w:val="00AE6629"/>
    <w:rsid w:val="00AE6E38"/>
    <w:rsid w:val="00AE6E61"/>
    <w:rsid w:val="00AE6F6B"/>
    <w:rsid w:val="00AE7634"/>
    <w:rsid w:val="00AE7D24"/>
    <w:rsid w:val="00AF06B1"/>
    <w:rsid w:val="00AF09A5"/>
    <w:rsid w:val="00AF0BDD"/>
    <w:rsid w:val="00AF24DE"/>
    <w:rsid w:val="00AF3FAE"/>
    <w:rsid w:val="00AF460C"/>
    <w:rsid w:val="00AF4C97"/>
    <w:rsid w:val="00AF6293"/>
    <w:rsid w:val="00B01C1E"/>
    <w:rsid w:val="00B0259F"/>
    <w:rsid w:val="00B03744"/>
    <w:rsid w:val="00B049F6"/>
    <w:rsid w:val="00B053A5"/>
    <w:rsid w:val="00B05A92"/>
    <w:rsid w:val="00B06642"/>
    <w:rsid w:val="00B11537"/>
    <w:rsid w:val="00B14CC5"/>
    <w:rsid w:val="00B17733"/>
    <w:rsid w:val="00B20F7D"/>
    <w:rsid w:val="00B21241"/>
    <w:rsid w:val="00B25F2B"/>
    <w:rsid w:val="00B269FB"/>
    <w:rsid w:val="00B27043"/>
    <w:rsid w:val="00B2794A"/>
    <w:rsid w:val="00B3353F"/>
    <w:rsid w:val="00B3404D"/>
    <w:rsid w:val="00B3415C"/>
    <w:rsid w:val="00B35FD1"/>
    <w:rsid w:val="00B40032"/>
    <w:rsid w:val="00B4106C"/>
    <w:rsid w:val="00B418F4"/>
    <w:rsid w:val="00B45CEA"/>
    <w:rsid w:val="00B464D3"/>
    <w:rsid w:val="00B520CD"/>
    <w:rsid w:val="00B52DFF"/>
    <w:rsid w:val="00B54D12"/>
    <w:rsid w:val="00B55D07"/>
    <w:rsid w:val="00B55F3E"/>
    <w:rsid w:val="00B56B2B"/>
    <w:rsid w:val="00B6611D"/>
    <w:rsid w:val="00B66F4D"/>
    <w:rsid w:val="00B74660"/>
    <w:rsid w:val="00B7534F"/>
    <w:rsid w:val="00B80E58"/>
    <w:rsid w:val="00B80F67"/>
    <w:rsid w:val="00B82041"/>
    <w:rsid w:val="00B83954"/>
    <w:rsid w:val="00B85803"/>
    <w:rsid w:val="00B9632E"/>
    <w:rsid w:val="00B97513"/>
    <w:rsid w:val="00BA09E4"/>
    <w:rsid w:val="00BA0B4C"/>
    <w:rsid w:val="00BA11DB"/>
    <w:rsid w:val="00BA182E"/>
    <w:rsid w:val="00BA1F7C"/>
    <w:rsid w:val="00BA231F"/>
    <w:rsid w:val="00BA2779"/>
    <w:rsid w:val="00BA3338"/>
    <w:rsid w:val="00BA62BE"/>
    <w:rsid w:val="00BA6F82"/>
    <w:rsid w:val="00BB0D17"/>
    <w:rsid w:val="00BB3850"/>
    <w:rsid w:val="00BB45DD"/>
    <w:rsid w:val="00BB506E"/>
    <w:rsid w:val="00BB58DB"/>
    <w:rsid w:val="00BB67CC"/>
    <w:rsid w:val="00BC0432"/>
    <w:rsid w:val="00BC1168"/>
    <w:rsid w:val="00BC167B"/>
    <w:rsid w:val="00BD219E"/>
    <w:rsid w:val="00BD257E"/>
    <w:rsid w:val="00BD3E8E"/>
    <w:rsid w:val="00BD405B"/>
    <w:rsid w:val="00BD4791"/>
    <w:rsid w:val="00BE2FCC"/>
    <w:rsid w:val="00BE322C"/>
    <w:rsid w:val="00BE5DDF"/>
    <w:rsid w:val="00BE6D67"/>
    <w:rsid w:val="00BF1033"/>
    <w:rsid w:val="00BF339C"/>
    <w:rsid w:val="00BF6E93"/>
    <w:rsid w:val="00BF7F1A"/>
    <w:rsid w:val="00C01A2B"/>
    <w:rsid w:val="00C0443E"/>
    <w:rsid w:val="00C11D62"/>
    <w:rsid w:val="00C12CA5"/>
    <w:rsid w:val="00C14539"/>
    <w:rsid w:val="00C17483"/>
    <w:rsid w:val="00C20A9F"/>
    <w:rsid w:val="00C20C0C"/>
    <w:rsid w:val="00C21D7B"/>
    <w:rsid w:val="00C23CAD"/>
    <w:rsid w:val="00C24DE3"/>
    <w:rsid w:val="00C25C0F"/>
    <w:rsid w:val="00C26698"/>
    <w:rsid w:val="00C30151"/>
    <w:rsid w:val="00C31643"/>
    <w:rsid w:val="00C32C97"/>
    <w:rsid w:val="00C441A0"/>
    <w:rsid w:val="00C45053"/>
    <w:rsid w:val="00C51334"/>
    <w:rsid w:val="00C5142E"/>
    <w:rsid w:val="00C52081"/>
    <w:rsid w:val="00C558F9"/>
    <w:rsid w:val="00C63488"/>
    <w:rsid w:val="00C64487"/>
    <w:rsid w:val="00C646FF"/>
    <w:rsid w:val="00C64850"/>
    <w:rsid w:val="00C65169"/>
    <w:rsid w:val="00C65D38"/>
    <w:rsid w:val="00C67900"/>
    <w:rsid w:val="00C7479E"/>
    <w:rsid w:val="00C74F5B"/>
    <w:rsid w:val="00C762FB"/>
    <w:rsid w:val="00C76EDA"/>
    <w:rsid w:val="00C77607"/>
    <w:rsid w:val="00C870EA"/>
    <w:rsid w:val="00C9075B"/>
    <w:rsid w:val="00C90FA4"/>
    <w:rsid w:val="00C94B74"/>
    <w:rsid w:val="00CA47D4"/>
    <w:rsid w:val="00CA4E7E"/>
    <w:rsid w:val="00CA541D"/>
    <w:rsid w:val="00CA6BBF"/>
    <w:rsid w:val="00CA7269"/>
    <w:rsid w:val="00CB5A48"/>
    <w:rsid w:val="00CB7D27"/>
    <w:rsid w:val="00CC2FC6"/>
    <w:rsid w:val="00CC513D"/>
    <w:rsid w:val="00CC57ED"/>
    <w:rsid w:val="00CC5854"/>
    <w:rsid w:val="00CC7189"/>
    <w:rsid w:val="00CC7F8D"/>
    <w:rsid w:val="00CD1B9E"/>
    <w:rsid w:val="00CD2742"/>
    <w:rsid w:val="00CD3F6A"/>
    <w:rsid w:val="00CD6087"/>
    <w:rsid w:val="00CD66AB"/>
    <w:rsid w:val="00CD7B6D"/>
    <w:rsid w:val="00CE17A9"/>
    <w:rsid w:val="00CE2B81"/>
    <w:rsid w:val="00CE38B7"/>
    <w:rsid w:val="00CE5604"/>
    <w:rsid w:val="00CE5758"/>
    <w:rsid w:val="00CF3971"/>
    <w:rsid w:val="00CF4D1C"/>
    <w:rsid w:val="00CF5F57"/>
    <w:rsid w:val="00CF6264"/>
    <w:rsid w:val="00CF7834"/>
    <w:rsid w:val="00CF7869"/>
    <w:rsid w:val="00D02BE5"/>
    <w:rsid w:val="00D042D5"/>
    <w:rsid w:val="00D046DB"/>
    <w:rsid w:val="00D04A8E"/>
    <w:rsid w:val="00D05787"/>
    <w:rsid w:val="00D061BD"/>
    <w:rsid w:val="00D12FCA"/>
    <w:rsid w:val="00D13E42"/>
    <w:rsid w:val="00D16A54"/>
    <w:rsid w:val="00D174DB"/>
    <w:rsid w:val="00D211C7"/>
    <w:rsid w:val="00D21E39"/>
    <w:rsid w:val="00D23F37"/>
    <w:rsid w:val="00D26749"/>
    <w:rsid w:val="00D27836"/>
    <w:rsid w:val="00D316D8"/>
    <w:rsid w:val="00D31A60"/>
    <w:rsid w:val="00D34204"/>
    <w:rsid w:val="00D4291E"/>
    <w:rsid w:val="00D42956"/>
    <w:rsid w:val="00D44BF8"/>
    <w:rsid w:val="00D458EA"/>
    <w:rsid w:val="00D45A6B"/>
    <w:rsid w:val="00D473CB"/>
    <w:rsid w:val="00D47D78"/>
    <w:rsid w:val="00D50FDF"/>
    <w:rsid w:val="00D528DC"/>
    <w:rsid w:val="00D53124"/>
    <w:rsid w:val="00D542C9"/>
    <w:rsid w:val="00D547F3"/>
    <w:rsid w:val="00D5549A"/>
    <w:rsid w:val="00D5582C"/>
    <w:rsid w:val="00D57BCD"/>
    <w:rsid w:val="00D60E0C"/>
    <w:rsid w:val="00D61A38"/>
    <w:rsid w:val="00D673D3"/>
    <w:rsid w:val="00D7191D"/>
    <w:rsid w:val="00D71DA8"/>
    <w:rsid w:val="00D772F1"/>
    <w:rsid w:val="00D8289F"/>
    <w:rsid w:val="00D8520E"/>
    <w:rsid w:val="00D86121"/>
    <w:rsid w:val="00D86DF9"/>
    <w:rsid w:val="00D90830"/>
    <w:rsid w:val="00D90E55"/>
    <w:rsid w:val="00D912A1"/>
    <w:rsid w:val="00D93F62"/>
    <w:rsid w:val="00D956D7"/>
    <w:rsid w:val="00D95B19"/>
    <w:rsid w:val="00D95E21"/>
    <w:rsid w:val="00D96C6B"/>
    <w:rsid w:val="00DA21ED"/>
    <w:rsid w:val="00DA2EAB"/>
    <w:rsid w:val="00DA53C0"/>
    <w:rsid w:val="00DB26F8"/>
    <w:rsid w:val="00DB5143"/>
    <w:rsid w:val="00DB5A7D"/>
    <w:rsid w:val="00DB6AC3"/>
    <w:rsid w:val="00DC0715"/>
    <w:rsid w:val="00DC10F0"/>
    <w:rsid w:val="00DC3DB4"/>
    <w:rsid w:val="00DC4835"/>
    <w:rsid w:val="00DD05DD"/>
    <w:rsid w:val="00DD1C8A"/>
    <w:rsid w:val="00DD3A3E"/>
    <w:rsid w:val="00DD3D40"/>
    <w:rsid w:val="00DD4778"/>
    <w:rsid w:val="00DD687D"/>
    <w:rsid w:val="00DE29C9"/>
    <w:rsid w:val="00DE368E"/>
    <w:rsid w:val="00DE4C63"/>
    <w:rsid w:val="00DF02DB"/>
    <w:rsid w:val="00DF2EFC"/>
    <w:rsid w:val="00DF4301"/>
    <w:rsid w:val="00DF5535"/>
    <w:rsid w:val="00E03C46"/>
    <w:rsid w:val="00E07717"/>
    <w:rsid w:val="00E077E2"/>
    <w:rsid w:val="00E10788"/>
    <w:rsid w:val="00E1363F"/>
    <w:rsid w:val="00E13ECA"/>
    <w:rsid w:val="00E15665"/>
    <w:rsid w:val="00E17E50"/>
    <w:rsid w:val="00E20EF0"/>
    <w:rsid w:val="00E2241B"/>
    <w:rsid w:val="00E2571B"/>
    <w:rsid w:val="00E30AC4"/>
    <w:rsid w:val="00E32CE9"/>
    <w:rsid w:val="00E3610C"/>
    <w:rsid w:val="00E36821"/>
    <w:rsid w:val="00E4196D"/>
    <w:rsid w:val="00E437AD"/>
    <w:rsid w:val="00E43EEC"/>
    <w:rsid w:val="00E50970"/>
    <w:rsid w:val="00E50B9F"/>
    <w:rsid w:val="00E51DF8"/>
    <w:rsid w:val="00E5546D"/>
    <w:rsid w:val="00E56E36"/>
    <w:rsid w:val="00E57059"/>
    <w:rsid w:val="00E60AE6"/>
    <w:rsid w:val="00E63396"/>
    <w:rsid w:val="00E645B5"/>
    <w:rsid w:val="00E67013"/>
    <w:rsid w:val="00E67984"/>
    <w:rsid w:val="00E73C3A"/>
    <w:rsid w:val="00E752A9"/>
    <w:rsid w:val="00E77535"/>
    <w:rsid w:val="00E808CE"/>
    <w:rsid w:val="00E80B1C"/>
    <w:rsid w:val="00E846C8"/>
    <w:rsid w:val="00E84DFD"/>
    <w:rsid w:val="00E864EB"/>
    <w:rsid w:val="00E87FAC"/>
    <w:rsid w:val="00E92D60"/>
    <w:rsid w:val="00E94909"/>
    <w:rsid w:val="00EA2CDF"/>
    <w:rsid w:val="00EA581C"/>
    <w:rsid w:val="00EB1301"/>
    <w:rsid w:val="00EB29FC"/>
    <w:rsid w:val="00EB3488"/>
    <w:rsid w:val="00EB3A71"/>
    <w:rsid w:val="00EB4BA5"/>
    <w:rsid w:val="00EB63DA"/>
    <w:rsid w:val="00EB7E7F"/>
    <w:rsid w:val="00EC0BF5"/>
    <w:rsid w:val="00EC27D1"/>
    <w:rsid w:val="00EC3549"/>
    <w:rsid w:val="00EC3F41"/>
    <w:rsid w:val="00EC5630"/>
    <w:rsid w:val="00EC743E"/>
    <w:rsid w:val="00EC790B"/>
    <w:rsid w:val="00ED04BC"/>
    <w:rsid w:val="00ED0724"/>
    <w:rsid w:val="00ED2CCD"/>
    <w:rsid w:val="00ED5621"/>
    <w:rsid w:val="00EE0550"/>
    <w:rsid w:val="00EE0F99"/>
    <w:rsid w:val="00EE4903"/>
    <w:rsid w:val="00EE6E18"/>
    <w:rsid w:val="00EE7EED"/>
    <w:rsid w:val="00EF1357"/>
    <w:rsid w:val="00EF19E6"/>
    <w:rsid w:val="00EF1D6C"/>
    <w:rsid w:val="00EF2A60"/>
    <w:rsid w:val="00EF4F4D"/>
    <w:rsid w:val="00EF5234"/>
    <w:rsid w:val="00F04B3F"/>
    <w:rsid w:val="00F0653B"/>
    <w:rsid w:val="00F06EFA"/>
    <w:rsid w:val="00F07997"/>
    <w:rsid w:val="00F11DC8"/>
    <w:rsid w:val="00F14568"/>
    <w:rsid w:val="00F15F46"/>
    <w:rsid w:val="00F1628C"/>
    <w:rsid w:val="00F165FB"/>
    <w:rsid w:val="00F20F52"/>
    <w:rsid w:val="00F243EC"/>
    <w:rsid w:val="00F2617C"/>
    <w:rsid w:val="00F26F98"/>
    <w:rsid w:val="00F31F79"/>
    <w:rsid w:val="00F32286"/>
    <w:rsid w:val="00F33224"/>
    <w:rsid w:val="00F3343E"/>
    <w:rsid w:val="00F361FE"/>
    <w:rsid w:val="00F37A1D"/>
    <w:rsid w:val="00F40A16"/>
    <w:rsid w:val="00F4376A"/>
    <w:rsid w:val="00F44027"/>
    <w:rsid w:val="00F451DE"/>
    <w:rsid w:val="00F460C6"/>
    <w:rsid w:val="00F46DE1"/>
    <w:rsid w:val="00F46DFE"/>
    <w:rsid w:val="00F502B0"/>
    <w:rsid w:val="00F523D7"/>
    <w:rsid w:val="00F528D7"/>
    <w:rsid w:val="00F52AF1"/>
    <w:rsid w:val="00F53551"/>
    <w:rsid w:val="00F53E37"/>
    <w:rsid w:val="00F55D1E"/>
    <w:rsid w:val="00F563DB"/>
    <w:rsid w:val="00F60A11"/>
    <w:rsid w:val="00F640D8"/>
    <w:rsid w:val="00F644EE"/>
    <w:rsid w:val="00F6596A"/>
    <w:rsid w:val="00F717FB"/>
    <w:rsid w:val="00F73A9D"/>
    <w:rsid w:val="00F73DD1"/>
    <w:rsid w:val="00F76CF0"/>
    <w:rsid w:val="00F80AA9"/>
    <w:rsid w:val="00F84ACC"/>
    <w:rsid w:val="00F850AC"/>
    <w:rsid w:val="00F86292"/>
    <w:rsid w:val="00F91AF9"/>
    <w:rsid w:val="00F93562"/>
    <w:rsid w:val="00F95646"/>
    <w:rsid w:val="00FA5E61"/>
    <w:rsid w:val="00FA6FE3"/>
    <w:rsid w:val="00FB3956"/>
    <w:rsid w:val="00FB4E50"/>
    <w:rsid w:val="00FB6AC6"/>
    <w:rsid w:val="00FC09E0"/>
    <w:rsid w:val="00FC3181"/>
    <w:rsid w:val="00FC674D"/>
    <w:rsid w:val="00FC6F9E"/>
    <w:rsid w:val="00FD25CF"/>
    <w:rsid w:val="00FD2A9A"/>
    <w:rsid w:val="00FD2D8F"/>
    <w:rsid w:val="00FD3279"/>
    <w:rsid w:val="00FD417E"/>
    <w:rsid w:val="00FD5F10"/>
    <w:rsid w:val="00FD7732"/>
    <w:rsid w:val="00FE1EA2"/>
    <w:rsid w:val="00FE3DE2"/>
    <w:rsid w:val="00FE74F5"/>
    <w:rsid w:val="00FE7775"/>
    <w:rsid w:val="00FE7881"/>
    <w:rsid w:val="00FE7960"/>
    <w:rsid w:val="00FF0535"/>
    <w:rsid w:val="01D37272"/>
    <w:rsid w:val="01FF72B4"/>
    <w:rsid w:val="041D47D5"/>
    <w:rsid w:val="046C5F41"/>
    <w:rsid w:val="050B0AD1"/>
    <w:rsid w:val="05E379E2"/>
    <w:rsid w:val="07AB4B90"/>
    <w:rsid w:val="08D62F84"/>
    <w:rsid w:val="0B0A4D42"/>
    <w:rsid w:val="0C0301AB"/>
    <w:rsid w:val="0C744820"/>
    <w:rsid w:val="0CBA06EE"/>
    <w:rsid w:val="0D9714C6"/>
    <w:rsid w:val="0D9F487C"/>
    <w:rsid w:val="0F344C39"/>
    <w:rsid w:val="10540B7B"/>
    <w:rsid w:val="10D44EFF"/>
    <w:rsid w:val="11E3438B"/>
    <w:rsid w:val="12583A5F"/>
    <w:rsid w:val="14077861"/>
    <w:rsid w:val="17773DA4"/>
    <w:rsid w:val="17FC7429"/>
    <w:rsid w:val="19736708"/>
    <w:rsid w:val="1A9E5CEB"/>
    <w:rsid w:val="1BDA5B0E"/>
    <w:rsid w:val="1BDE15E0"/>
    <w:rsid w:val="1C7131A5"/>
    <w:rsid w:val="1CC213E3"/>
    <w:rsid w:val="1DE45334"/>
    <w:rsid w:val="1FCE0E22"/>
    <w:rsid w:val="22406386"/>
    <w:rsid w:val="226B36C2"/>
    <w:rsid w:val="238B4E5F"/>
    <w:rsid w:val="23D12DA5"/>
    <w:rsid w:val="258120F1"/>
    <w:rsid w:val="25825D03"/>
    <w:rsid w:val="25EB0895"/>
    <w:rsid w:val="26617A27"/>
    <w:rsid w:val="26E77BF8"/>
    <w:rsid w:val="28330056"/>
    <w:rsid w:val="283646DD"/>
    <w:rsid w:val="28730CF6"/>
    <w:rsid w:val="29CE7063"/>
    <w:rsid w:val="2A41045E"/>
    <w:rsid w:val="2A574B54"/>
    <w:rsid w:val="2A7A0A6F"/>
    <w:rsid w:val="2ACB2DB9"/>
    <w:rsid w:val="2BE65632"/>
    <w:rsid w:val="2C341E20"/>
    <w:rsid w:val="2CF60506"/>
    <w:rsid w:val="2D9C3877"/>
    <w:rsid w:val="2DA87882"/>
    <w:rsid w:val="2E074E4A"/>
    <w:rsid w:val="2E231A13"/>
    <w:rsid w:val="2E4E60FC"/>
    <w:rsid w:val="2E6331DE"/>
    <w:rsid w:val="303145CB"/>
    <w:rsid w:val="304443FF"/>
    <w:rsid w:val="31C15C18"/>
    <w:rsid w:val="32160132"/>
    <w:rsid w:val="326554D0"/>
    <w:rsid w:val="332C0D43"/>
    <w:rsid w:val="33943AE8"/>
    <w:rsid w:val="34912734"/>
    <w:rsid w:val="34AC304C"/>
    <w:rsid w:val="34D50630"/>
    <w:rsid w:val="36567F3B"/>
    <w:rsid w:val="365769CC"/>
    <w:rsid w:val="366A30BA"/>
    <w:rsid w:val="36BB31B1"/>
    <w:rsid w:val="381C0168"/>
    <w:rsid w:val="382709F0"/>
    <w:rsid w:val="39DF11E7"/>
    <w:rsid w:val="3A241F37"/>
    <w:rsid w:val="3A871435"/>
    <w:rsid w:val="3ADE26BB"/>
    <w:rsid w:val="3B564873"/>
    <w:rsid w:val="3BEB225A"/>
    <w:rsid w:val="3CE26E23"/>
    <w:rsid w:val="3CF677E9"/>
    <w:rsid w:val="3D0F148C"/>
    <w:rsid w:val="3D136199"/>
    <w:rsid w:val="3EBF0FF4"/>
    <w:rsid w:val="3EE37DED"/>
    <w:rsid w:val="416E2354"/>
    <w:rsid w:val="418C7976"/>
    <w:rsid w:val="420D074B"/>
    <w:rsid w:val="42DD7C2C"/>
    <w:rsid w:val="431F5D8A"/>
    <w:rsid w:val="44727C49"/>
    <w:rsid w:val="44FE13BE"/>
    <w:rsid w:val="45091C30"/>
    <w:rsid w:val="456101D6"/>
    <w:rsid w:val="45D33385"/>
    <w:rsid w:val="46351667"/>
    <w:rsid w:val="46E6602D"/>
    <w:rsid w:val="46E76EB0"/>
    <w:rsid w:val="476D4127"/>
    <w:rsid w:val="4F8775DC"/>
    <w:rsid w:val="50405B2F"/>
    <w:rsid w:val="512B36F6"/>
    <w:rsid w:val="51B4189E"/>
    <w:rsid w:val="521C11F4"/>
    <w:rsid w:val="559F02EA"/>
    <w:rsid w:val="5662553A"/>
    <w:rsid w:val="56C443D2"/>
    <w:rsid w:val="56E97819"/>
    <w:rsid w:val="570B1687"/>
    <w:rsid w:val="572B36E8"/>
    <w:rsid w:val="57515F82"/>
    <w:rsid w:val="581666E6"/>
    <w:rsid w:val="58F2420B"/>
    <w:rsid w:val="59E40D2B"/>
    <w:rsid w:val="5D867E6A"/>
    <w:rsid w:val="5DEF0315"/>
    <w:rsid w:val="5E0B0E4A"/>
    <w:rsid w:val="5ECA719D"/>
    <w:rsid w:val="5F222921"/>
    <w:rsid w:val="5F4A7BD1"/>
    <w:rsid w:val="5F8B1768"/>
    <w:rsid w:val="60A976E7"/>
    <w:rsid w:val="61A51A21"/>
    <w:rsid w:val="626C023A"/>
    <w:rsid w:val="654900FB"/>
    <w:rsid w:val="662F3055"/>
    <w:rsid w:val="66A220BF"/>
    <w:rsid w:val="66BF77D7"/>
    <w:rsid w:val="671E586A"/>
    <w:rsid w:val="68A51725"/>
    <w:rsid w:val="69CC20AA"/>
    <w:rsid w:val="6C971BD8"/>
    <w:rsid w:val="6CDD574C"/>
    <w:rsid w:val="6DF634C8"/>
    <w:rsid w:val="6E4E48C9"/>
    <w:rsid w:val="6E9218C8"/>
    <w:rsid w:val="6EDD6456"/>
    <w:rsid w:val="6FCD0AD7"/>
    <w:rsid w:val="6FE57642"/>
    <w:rsid w:val="6FFE0682"/>
    <w:rsid w:val="701D597C"/>
    <w:rsid w:val="7030715D"/>
    <w:rsid w:val="70CF5A2E"/>
    <w:rsid w:val="71AC6499"/>
    <w:rsid w:val="71C60627"/>
    <w:rsid w:val="72593B15"/>
    <w:rsid w:val="742021CB"/>
    <w:rsid w:val="74C26BD9"/>
    <w:rsid w:val="76007579"/>
    <w:rsid w:val="77123FD6"/>
    <w:rsid w:val="789D592F"/>
    <w:rsid w:val="78F27CDE"/>
    <w:rsid w:val="790023B7"/>
    <w:rsid w:val="794A3D81"/>
    <w:rsid w:val="7A2D718F"/>
    <w:rsid w:val="7C60624F"/>
    <w:rsid w:val="7DCC6810"/>
    <w:rsid w:val="7F1C25AD"/>
    <w:rsid w:val="7F9420A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99"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44"/>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45"/>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46"/>
    <w:unhideWhenUsed/>
    <w:qFormat/>
    <w:uiPriority w:val="9"/>
    <w:pPr>
      <w:keepNext/>
      <w:keepLines/>
      <w:spacing w:before="260" w:after="260" w:line="416" w:lineRule="auto"/>
      <w:outlineLvl w:val="2"/>
    </w:pPr>
    <w:rPr>
      <w:b/>
      <w:bCs/>
      <w:sz w:val="32"/>
      <w:szCs w:val="32"/>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5">
    <w:name w:val="caption"/>
    <w:basedOn w:val="1"/>
    <w:next w:val="1"/>
    <w:qFormat/>
    <w:uiPriority w:val="0"/>
    <w:rPr>
      <w:rFonts w:ascii="等线 Light" w:hAnsi="等线 Light" w:eastAsia="黑体"/>
      <w:sz w:val="20"/>
      <w:szCs w:val="20"/>
    </w:rPr>
  </w:style>
  <w:style w:type="paragraph" w:styleId="6">
    <w:name w:val="annotation text"/>
    <w:basedOn w:val="1"/>
    <w:link w:val="33"/>
    <w:semiHidden/>
    <w:qFormat/>
    <w:uiPriority w:val="99"/>
    <w:pPr>
      <w:jc w:val="left"/>
    </w:pPr>
  </w:style>
  <w:style w:type="paragraph" w:styleId="7">
    <w:name w:val="toc 3"/>
    <w:basedOn w:val="1"/>
    <w:next w:val="1"/>
    <w:unhideWhenUsed/>
    <w:qFormat/>
    <w:uiPriority w:val="39"/>
    <w:pPr>
      <w:ind w:left="840" w:leftChars="400"/>
    </w:pPr>
  </w:style>
  <w:style w:type="paragraph" w:styleId="8">
    <w:name w:val="Plain Text"/>
    <w:basedOn w:val="1"/>
    <w:link w:val="42"/>
    <w:qFormat/>
    <w:uiPriority w:val="0"/>
    <w:rPr>
      <w:rFonts w:ascii="宋体" w:hAnsi="Courier New" w:cs="Courier New"/>
      <w:szCs w:val="21"/>
    </w:rPr>
  </w:style>
  <w:style w:type="paragraph" w:styleId="9">
    <w:name w:val="Date"/>
    <w:basedOn w:val="1"/>
    <w:next w:val="1"/>
    <w:link w:val="26"/>
    <w:semiHidden/>
    <w:qFormat/>
    <w:uiPriority w:val="99"/>
    <w:pPr>
      <w:ind w:left="100" w:leftChars="2500"/>
    </w:pPr>
    <w:rPr>
      <w:rFonts w:ascii="Times New Roman" w:hAnsi="Times New Roman"/>
      <w:b/>
      <w:bCs/>
      <w:kern w:val="0"/>
      <w:sz w:val="24"/>
      <w:szCs w:val="24"/>
    </w:rPr>
  </w:style>
  <w:style w:type="paragraph" w:styleId="10">
    <w:name w:val="Balloon Text"/>
    <w:basedOn w:val="1"/>
    <w:link w:val="28"/>
    <w:semiHidden/>
    <w:unhideWhenUsed/>
    <w:qFormat/>
    <w:uiPriority w:val="99"/>
    <w:rPr>
      <w:sz w:val="18"/>
      <w:szCs w:val="18"/>
    </w:rPr>
  </w:style>
  <w:style w:type="paragraph" w:styleId="11">
    <w:name w:val="footer"/>
    <w:basedOn w:val="1"/>
    <w:link w:val="25"/>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12">
    <w:name w:val="header"/>
    <w:basedOn w:val="1"/>
    <w:link w:val="24"/>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13">
    <w:name w:val="toc 1"/>
    <w:basedOn w:val="1"/>
    <w:next w:val="1"/>
    <w:unhideWhenUsed/>
    <w:qFormat/>
    <w:uiPriority w:val="39"/>
    <w:pPr>
      <w:tabs>
        <w:tab w:val="right" w:leader="dot" w:pos="8296"/>
      </w:tabs>
      <w:spacing w:line="360" w:lineRule="auto"/>
      <w:jc w:val="center"/>
    </w:pPr>
    <w:rPr>
      <w:rFonts w:ascii="Times New Roman" w:hAnsi="Times New Roman" w:eastAsiaTheme="minorEastAsia"/>
      <w:b/>
      <w:sz w:val="28"/>
      <w:szCs w:val="24"/>
    </w:rPr>
  </w:style>
  <w:style w:type="paragraph" w:styleId="14">
    <w:name w:val="toc 2"/>
    <w:basedOn w:val="1"/>
    <w:next w:val="1"/>
    <w:unhideWhenUsed/>
    <w:qFormat/>
    <w:uiPriority w:val="39"/>
    <w:pPr>
      <w:ind w:left="420" w:leftChars="200"/>
    </w:pPr>
  </w:style>
  <w:style w:type="paragraph" w:styleId="15">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16">
    <w:name w:val="annotation subject"/>
    <w:basedOn w:val="6"/>
    <w:next w:val="6"/>
    <w:link w:val="34"/>
    <w:semiHidden/>
    <w:qFormat/>
    <w:uiPriority w:val="99"/>
    <w:rPr>
      <w:b/>
      <w:bCs/>
      <w:kern w:val="0"/>
      <w:sz w:val="20"/>
      <w:szCs w:val="20"/>
    </w:rPr>
  </w:style>
  <w:style w:type="table" w:styleId="18">
    <w:name w:val="Table Grid"/>
    <w:basedOn w:val="17"/>
    <w:qFormat/>
    <w:uiPriority w:val="59"/>
    <w:rPr>
      <w:rFonts w:ascii="Calibri" w:hAnsi="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20">
    <w:name w:val="Strong"/>
    <w:basedOn w:val="19"/>
    <w:qFormat/>
    <w:uiPriority w:val="22"/>
    <w:rPr>
      <w:b/>
    </w:rPr>
  </w:style>
  <w:style w:type="character" w:styleId="21">
    <w:name w:val="FollowedHyperlink"/>
    <w:basedOn w:val="19"/>
    <w:semiHidden/>
    <w:unhideWhenUsed/>
    <w:qFormat/>
    <w:uiPriority w:val="99"/>
    <w:rPr>
      <w:color w:val="014CCC"/>
      <w:u w:val="none"/>
    </w:rPr>
  </w:style>
  <w:style w:type="character" w:styleId="22">
    <w:name w:val="Hyperlink"/>
    <w:basedOn w:val="19"/>
    <w:unhideWhenUsed/>
    <w:qFormat/>
    <w:uiPriority w:val="99"/>
    <w:rPr>
      <w:color w:val="0000FF" w:themeColor="hyperlink"/>
      <w:u w:val="single"/>
      <w14:textFill>
        <w14:solidFill>
          <w14:schemeClr w14:val="hlink"/>
        </w14:solidFill>
      </w14:textFill>
    </w:rPr>
  </w:style>
  <w:style w:type="character" w:styleId="23">
    <w:name w:val="annotation reference"/>
    <w:semiHidden/>
    <w:qFormat/>
    <w:uiPriority w:val="99"/>
    <w:rPr>
      <w:rFonts w:cs="Times New Roman"/>
      <w:sz w:val="21"/>
      <w:szCs w:val="21"/>
    </w:rPr>
  </w:style>
  <w:style w:type="character" w:customStyle="1" w:styleId="24">
    <w:name w:val="页眉 字符"/>
    <w:basedOn w:val="19"/>
    <w:link w:val="12"/>
    <w:qFormat/>
    <w:uiPriority w:val="99"/>
    <w:rPr>
      <w:sz w:val="18"/>
      <w:szCs w:val="18"/>
    </w:rPr>
  </w:style>
  <w:style w:type="character" w:customStyle="1" w:styleId="25">
    <w:name w:val="页脚 字符"/>
    <w:basedOn w:val="19"/>
    <w:link w:val="11"/>
    <w:qFormat/>
    <w:uiPriority w:val="99"/>
    <w:rPr>
      <w:sz w:val="18"/>
      <w:szCs w:val="18"/>
    </w:rPr>
  </w:style>
  <w:style w:type="character" w:customStyle="1" w:styleId="26">
    <w:name w:val="日期 字符"/>
    <w:basedOn w:val="19"/>
    <w:link w:val="9"/>
    <w:semiHidden/>
    <w:qFormat/>
    <w:uiPriority w:val="99"/>
    <w:rPr>
      <w:rFonts w:ascii="Times New Roman" w:hAnsi="Times New Roman" w:eastAsia="宋体" w:cs="Times New Roman"/>
      <w:b/>
      <w:bCs/>
      <w:kern w:val="0"/>
      <w:sz w:val="24"/>
      <w:szCs w:val="24"/>
    </w:rPr>
  </w:style>
  <w:style w:type="paragraph" w:customStyle="1" w:styleId="27">
    <w:name w:val="reader-word-layer"/>
    <w:basedOn w:val="1"/>
    <w:qFormat/>
    <w:uiPriority w:val="0"/>
    <w:pPr>
      <w:widowControl/>
      <w:spacing w:before="100" w:beforeAutospacing="1" w:after="100" w:afterAutospacing="1"/>
      <w:jc w:val="left"/>
    </w:pPr>
    <w:rPr>
      <w:rFonts w:ascii="宋体" w:hAnsi="宋体" w:cs="宋体"/>
      <w:kern w:val="0"/>
      <w:sz w:val="24"/>
      <w:szCs w:val="24"/>
    </w:rPr>
  </w:style>
  <w:style w:type="character" w:customStyle="1" w:styleId="28">
    <w:name w:val="批注框文本 字符"/>
    <w:basedOn w:val="19"/>
    <w:link w:val="10"/>
    <w:semiHidden/>
    <w:qFormat/>
    <w:uiPriority w:val="99"/>
    <w:rPr>
      <w:rFonts w:ascii="Calibri" w:hAnsi="Calibri" w:eastAsia="宋体" w:cs="Times New Roman"/>
      <w:sz w:val="18"/>
      <w:szCs w:val="18"/>
    </w:rPr>
  </w:style>
  <w:style w:type="paragraph" w:customStyle="1" w:styleId="29">
    <w:name w:val="段"/>
    <w:link w:val="30"/>
    <w:qFormat/>
    <w:uiPriority w:val="99"/>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character" w:customStyle="1" w:styleId="30">
    <w:name w:val="段 Char"/>
    <w:link w:val="29"/>
    <w:qFormat/>
    <w:locked/>
    <w:uiPriority w:val="99"/>
    <w:rPr>
      <w:rFonts w:ascii="宋体" w:hAnsi="Times New Roman" w:eastAsia="宋体" w:cs="Times New Roman"/>
      <w:kern w:val="0"/>
      <w:szCs w:val="20"/>
    </w:rPr>
  </w:style>
  <w:style w:type="character" w:customStyle="1" w:styleId="31">
    <w:name w:val="highlight1"/>
    <w:qFormat/>
    <w:uiPriority w:val="0"/>
    <w:rPr>
      <w:sz w:val="21"/>
      <w:szCs w:val="21"/>
    </w:rPr>
  </w:style>
  <w:style w:type="paragraph" w:customStyle="1" w:styleId="32">
    <w:name w:val="Char Char Char Char Char Char Char"/>
    <w:basedOn w:val="1"/>
    <w:qFormat/>
    <w:uiPriority w:val="99"/>
    <w:pPr>
      <w:widowControl/>
      <w:spacing w:after="160" w:line="240" w:lineRule="exact"/>
      <w:jc w:val="left"/>
    </w:pPr>
    <w:rPr>
      <w:rFonts w:ascii="Arial" w:hAnsi="Arial" w:cs="Verdana"/>
      <w:b/>
      <w:kern w:val="0"/>
      <w:sz w:val="24"/>
      <w:szCs w:val="24"/>
      <w:lang w:eastAsia="en-US"/>
    </w:rPr>
  </w:style>
  <w:style w:type="character" w:customStyle="1" w:styleId="33">
    <w:name w:val="批注文字 字符"/>
    <w:basedOn w:val="19"/>
    <w:link w:val="6"/>
    <w:semiHidden/>
    <w:qFormat/>
    <w:uiPriority w:val="99"/>
    <w:rPr>
      <w:rFonts w:ascii="Calibri" w:hAnsi="Calibri" w:eastAsia="宋体" w:cs="Times New Roman"/>
    </w:rPr>
  </w:style>
  <w:style w:type="character" w:customStyle="1" w:styleId="34">
    <w:name w:val="批注主题 字符"/>
    <w:basedOn w:val="33"/>
    <w:link w:val="16"/>
    <w:semiHidden/>
    <w:qFormat/>
    <w:uiPriority w:val="99"/>
    <w:rPr>
      <w:rFonts w:ascii="Calibri" w:hAnsi="Calibri" w:eastAsia="宋体" w:cs="Times New Roman"/>
      <w:b/>
      <w:bCs/>
      <w:kern w:val="0"/>
      <w:sz w:val="20"/>
      <w:szCs w:val="20"/>
    </w:rPr>
  </w:style>
  <w:style w:type="paragraph" w:customStyle="1" w:styleId="35">
    <w:name w:val="一级条标题"/>
    <w:next w:val="29"/>
    <w:qFormat/>
    <w:uiPriority w:val="0"/>
    <w:pPr>
      <w:numPr>
        <w:ilvl w:val="1"/>
        <w:numId w:val="1"/>
      </w:numPr>
      <w:spacing w:beforeLines="50" w:afterLines="50"/>
      <w:outlineLvl w:val="2"/>
    </w:pPr>
    <w:rPr>
      <w:rFonts w:ascii="黑体" w:hAnsi="Times New Roman" w:eastAsia="黑体" w:cs="Times New Roman"/>
      <w:sz w:val="21"/>
      <w:szCs w:val="21"/>
      <w:lang w:val="en-US" w:eastAsia="zh-CN" w:bidi="ar-SA"/>
    </w:rPr>
  </w:style>
  <w:style w:type="paragraph" w:customStyle="1" w:styleId="36">
    <w:name w:val="章标题"/>
    <w:next w:val="29"/>
    <w:link w:val="43"/>
    <w:qFormat/>
    <w:uiPriority w:val="0"/>
    <w:pPr>
      <w:numPr>
        <w:ilvl w:val="0"/>
        <w:numId w:val="1"/>
      </w:numPr>
      <w:spacing w:beforeLines="100" w:afterLines="100"/>
      <w:jc w:val="both"/>
      <w:outlineLvl w:val="1"/>
    </w:pPr>
    <w:rPr>
      <w:rFonts w:ascii="黑体" w:hAnsi="Times New Roman" w:eastAsia="黑体" w:cs="Times New Roman"/>
      <w:sz w:val="21"/>
      <w:lang w:val="en-US" w:eastAsia="zh-CN" w:bidi="ar-SA"/>
    </w:rPr>
  </w:style>
  <w:style w:type="paragraph" w:customStyle="1" w:styleId="37">
    <w:name w:val="二级条标题"/>
    <w:basedOn w:val="35"/>
    <w:next w:val="29"/>
    <w:link w:val="50"/>
    <w:qFormat/>
    <w:uiPriority w:val="0"/>
    <w:pPr>
      <w:numPr>
        <w:ilvl w:val="2"/>
      </w:numPr>
      <w:spacing w:before="50" w:after="50"/>
      <w:outlineLvl w:val="3"/>
    </w:pPr>
  </w:style>
  <w:style w:type="paragraph" w:customStyle="1" w:styleId="38">
    <w:name w:val="四级条标题"/>
    <w:basedOn w:val="1"/>
    <w:next w:val="29"/>
    <w:qFormat/>
    <w:uiPriority w:val="0"/>
    <w:pPr>
      <w:widowControl/>
      <w:numPr>
        <w:ilvl w:val="4"/>
        <w:numId w:val="1"/>
      </w:numPr>
      <w:spacing w:beforeLines="50" w:afterLines="50"/>
      <w:jc w:val="left"/>
      <w:outlineLvl w:val="5"/>
    </w:pPr>
    <w:rPr>
      <w:rFonts w:ascii="黑体" w:hAnsi="Times New Roman" w:eastAsia="黑体"/>
      <w:kern w:val="0"/>
      <w:szCs w:val="21"/>
    </w:rPr>
  </w:style>
  <w:style w:type="paragraph" w:customStyle="1" w:styleId="39">
    <w:name w:val="五级条标题"/>
    <w:basedOn w:val="38"/>
    <w:next w:val="29"/>
    <w:qFormat/>
    <w:uiPriority w:val="0"/>
    <w:pPr>
      <w:numPr>
        <w:ilvl w:val="5"/>
      </w:numPr>
      <w:outlineLvl w:val="6"/>
    </w:pPr>
  </w:style>
  <w:style w:type="paragraph" w:customStyle="1" w:styleId="40">
    <w:name w:val="前言、引言标题"/>
    <w:next w:val="1"/>
    <w:qFormat/>
    <w:uiPriority w:val="0"/>
    <w:pPr>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41">
    <w:name w:val="三级条标题"/>
    <w:basedOn w:val="37"/>
    <w:next w:val="29"/>
    <w:qFormat/>
    <w:uiPriority w:val="0"/>
    <w:pPr>
      <w:numPr>
        <w:ilvl w:val="0"/>
        <w:numId w:val="0"/>
      </w:numPr>
      <w:spacing w:beforeLines="0" w:afterLines="0"/>
      <w:jc w:val="both"/>
      <w:outlineLvl w:val="4"/>
    </w:pPr>
    <w:rPr>
      <w:szCs w:val="20"/>
    </w:rPr>
  </w:style>
  <w:style w:type="character" w:customStyle="1" w:styleId="42">
    <w:name w:val="纯文本 字符"/>
    <w:basedOn w:val="19"/>
    <w:link w:val="8"/>
    <w:qFormat/>
    <w:uiPriority w:val="0"/>
    <w:rPr>
      <w:rFonts w:ascii="宋体" w:hAnsi="Courier New" w:eastAsia="宋体" w:cs="Courier New"/>
      <w:szCs w:val="21"/>
    </w:rPr>
  </w:style>
  <w:style w:type="character" w:customStyle="1" w:styleId="43">
    <w:name w:val="章标题 Char"/>
    <w:link w:val="36"/>
    <w:qFormat/>
    <w:uiPriority w:val="0"/>
    <w:rPr>
      <w:rFonts w:ascii="黑体" w:hAnsi="Times New Roman" w:eastAsia="黑体" w:cs="Times New Roman"/>
      <w:kern w:val="0"/>
      <w:szCs w:val="20"/>
    </w:rPr>
  </w:style>
  <w:style w:type="character" w:customStyle="1" w:styleId="44">
    <w:name w:val="标题 1 字符"/>
    <w:basedOn w:val="19"/>
    <w:link w:val="2"/>
    <w:qFormat/>
    <w:uiPriority w:val="9"/>
    <w:rPr>
      <w:rFonts w:ascii="Calibri" w:hAnsi="Calibri" w:eastAsia="宋体" w:cs="Times New Roman"/>
      <w:b/>
      <w:bCs/>
      <w:kern w:val="44"/>
      <w:sz w:val="44"/>
      <w:szCs w:val="44"/>
    </w:rPr>
  </w:style>
  <w:style w:type="character" w:customStyle="1" w:styleId="45">
    <w:name w:val="标题 2 字符"/>
    <w:basedOn w:val="19"/>
    <w:link w:val="3"/>
    <w:qFormat/>
    <w:uiPriority w:val="9"/>
    <w:rPr>
      <w:rFonts w:asciiTheme="majorHAnsi" w:hAnsiTheme="majorHAnsi" w:eastAsiaTheme="majorEastAsia" w:cstheme="majorBidi"/>
      <w:b/>
      <w:bCs/>
      <w:sz w:val="32"/>
      <w:szCs w:val="32"/>
    </w:rPr>
  </w:style>
  <w:style w:type="character" w:customStyle="1" w:styleId="46">
    <w:name w:val="标题 3 字符"/>
    <w:basedOn w:val="19"/>
    <w:link w:val="4"/>
    <w:qFormat/>
    <w:uiPriority w:val="9"/>
    <w:rPr>
      <w:rFonts w:ascii="Calibri" w:hAnsi="Calibri" w:eastAsia="宋体" w:cs="Times New Roman"/>
      <w:b/>
      <w:bCs/>
      <w:sz w:val="32"/>
      <w:szCs w:val="32"/>
    </w:rPr>
  </w:style>
  <w:style w:type="paragraph" w:styleId="47">
    <w:name w:val="List Paragraph"/>
    <w:basedOn w:val="1"/>
    <w:qFormat/>
    <w:uiPriority w:val="34"/>
    <w:pPr>
      <w:ind w:firstLine="420" w:firstLineChars="200"/>
    </w:pPr>
  </w:style>
  <w:style w:type="paragraph" w:customStyle="1" w:styleId="48">
    <w:name w:val="封面标准名称"/>
    <w:qFormat/>
    <w:uiPriority w:val="99"/>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49">
    <w:name w:val="目次、标准名称标题"/>
    <w:basedOn w:val="40"/>
    <w:next w:val="29"/>
    <w:qFormat/>
    <w:uiPriority w:val="99"/>
    <w:pPr>
      <w:spacing w:line="460" w:lineRule="exact"/>
    </w:pPr>
  </w:style>
  <w:style w:type="character" w:customStyle="1" w:styleId="50">
    <w:name w:val="二级条标题 Char"/>
    <w:link w:val="37"/>
    <w:qFormat/>
    <w:uiPriority w:val="0"/>
    <w:rPr>
      <w:rFonts w:ascii="黑体" w:hAnsi="Times New Roman" w:eastAsia="黑体" w:cs="Times New Roman"/>
      <w:sz w:val="21"/>
      <w:szCs w:val="21"/>
    </w:rPr>
  </w:style>
  <w:style w:type="paragraph" w:customStyle="1" w:styleId="51">
    <w:name w:val="msonormal"/>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52">
    <w:name w:val="font5"/>
    <w:basedOn w:val="1"/>
    <w:qFormat/>
    <w:uiPriority w:val="0"/>
    <w:pPr>
      <w:widowControl/>
      <w:spacing w:before="100" w:beforeAutospacing="1" w:after="100" w:afterAutospacing="1"/>
      <w:jc w:val="left"/>
    </w:pPr>
    <w:rPr>
      <w:rFonts w:ascii="等线" w:hAnsi="等线" w:eastAsia="等线" w:cs="宋体"/>
      <w:kern w:val="0"/>
      <w:sz w:val="18"/>
      <w:szCs w:val="18"/>
    </w:rPr>
  </w:style>
  <w:style w:type="paragraph" w:customStyle="1" w:styleId="53">
    <w:name w:val="xl6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szCs w:val="24"/>
    </w:rPr>
  </w:style>
  <w:style w:type="paragraph" w:customStyle="1" w:styleId="54">
    <w:name w:val="xl6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szCs w:val="24"/>
    </w:rPr>
  </w:style>
  <w:style w:type="paragraph" w:customStyle="1" w:styleId="55">
    <w:name w:val="xl6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Times New Roman" w:hAnsi="Times New Roman"/>
      <w:kern w:val="0"/>
      <w:szCs w:val="21"/>
    </w:rPr>
  </w:style>
  <w:style w:type="paragraph" w:customStyle="1" w:styleId="56">
    <w:name w:val="xl6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Times New Roman" w:hAnsi="Times New Roman"/>
      <w:color w:val="FF0000"/>
      <w:kern w:val="0"/>
      <w:szCs w:val="21"/>
    </w:rPr>
  </w:style>
  <w:style w:type="paragraph" w:customStyle="1" w:styleId="57">
    <w:name w:val="xl6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Times New Roman" w:hAnsi="Times New Roman"/>
      <w:color w:val="FF0000"/>
      <w:kern w:val="0"/>
      <w:szCs w:val="21"/>
    </w:rPr>
  </w:style>
  <w:style w:type="paragraph" w:customStyle="1" w:styleId="58">
    <w:name w:val="xl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Cs w:val="21"/>
    </w:rPr>
  </w:style>
  <w:style w:type="paragraph" w:customStyle="1" w:styleId="59">
    <w:name w:val="xl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Cs w:val="21"/>
    </w:rPr>
  </w:style>
  <w:style w:type="paragraph" w:customStyle="1" w:styleId="60">
    <w:name w:val="xl7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szCs w:val="24"/>
    </w:rPr>
  </w:style>
  <w:style w:type="paragraph" w:customStyle="1" w:styleId="61">
    <w:name w:val="xl7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szCs w:val="24"/>
    </w:rPr>
  </w:style>
  <w:style w:type="table" w:customStyle="1" w:styleId="62">
    <w:name w:val="网格型1"/>
    <w:basedOn w:val="17"/>
    <w:qFormat/>
    <w:uiPriority w:val="3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63">
    <w:name w:val="正文公式编号制表符"/>
    <w:basedOn w:val="29"/>
    <w:next w:val="29"/>
    <w:qFormat/>
    <w:uiPriority w:val="0"/>
    <w:pPr>
      <w:ind w:firstLine="0" w:firstLineChars="0"/>
    </w:pPr>
  </w:style>
  <w:style w:type="character" w:styleId="64">
    <w:name w:val="Placeholder Text"/>
    <w:basedOn w:val="19"/>
    <w:unhideWhenUsed/>
    <w:qFormat/>
    <w:uiPriority w:val="99"/>
    <w:rPr>
      <w:color w:val="808080"/>
    </w:rPr>
  </w:style>
  <w:style w:type="character" w:customStyle="1" w:styleId="65">
    <w:name w:val="font11"/>
    <w:basedOn w:val="19"/>
    <w:qFormat/>
    <w:uiPriority w:val="0"/>
    <w:rPr>
      <w:rFonts w:hint="default" w:ascii="Arial" w:hAnsi="Arial" w:cs="Arial"/>
      <w:color w:val="000000"/>
      <w:sz w:val="20"/>
      <w:szCs w:val="20"/>
      <w:u w:val="none"/>
    </w:rPr>
  </w:style>
  <w:style w:type="character" w:customStyle="1" w:styleId="66">
    <w:name w:val="font01"/>
    <w:basedOn w:val="19"/>
    <w:qFormat/>
    <w:uiPriority w:val="0"/>
    <w:rPr>
      <w:rFonts w:hint="default" w:ascii="Tahoma" w:hAnsi="Tahoma" w:eastAsia="Tahoma" w:cs="Tahoma"/>
      <w:color w:val="000000"/>
      <w:sz w:val="20"/>
      <w:szCs w:val="20"/>
      <w:u w:val="none"/>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E2500D-259A-496A-901E-B9A658BD1AB4}">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21</Pages>
  <Words>5834</Words>
  <Characters>7145</Characters>
  <Lines>86</Lines>
  <Paragraphs>24</Paragraphs>
  <TotalTime>4</TotalTime>
  <ScaleCrop>false</ScaleCrop>
  <LinksUpToDate>false</LinksUpToDate>
  <CharactersWithSpaces>7316</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2023-06-16T03:56:00Z</dcterms:created>
  <dc:creator>gzb</dc:creator>
  <cp:lastModifiedBy>裴一朴</cp:lastModifiedBy>
  <cp:lastPrinted>2021-04-20T03:37:00Z</cp:lastPrinted>
  <dcterms:modified xsi:type="dcterms:W3CDTF">2025-09-08T07:07:16Z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KSOTemplateDocerSaveRecord">
    <vt:lpwstr>eyJoZGlkIjoiMWQyYTc1MTM4OGRiMmY2OWNiYzcyOGY1MzQwODhkZmYiLCJ1c2VySWQiOiI1Nzg3NTMxNDkifQ==</vt:lpwstr>
  </property>
  <property fmtid="{D5CDD505-2E9C-101B-9397-08002B2CF9AE}" pid="4" name="ICV">
    <vt:lpwstr>19242D3FBEF340988AFCB4A8B28605CC_13</vt:lpwstr>
  </property>
</Properties>
</file>